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湛江</w:t>
      </w:r>
      <w:r>
        <w:rPr>
          <w:b/>
          <w:sz w:val="36"/>
          <w:szCs w:val="36"/>
        </w:rPr>
        <w:t>市地方</w:t>
      </w:r>
      <w:r>
        <w:rPr>
          <w:rFonts w:hint="eastAsia"/>
          <w:b/>
          <w:sz w:val="36"/>
          <w:szCs w:val="36"/>
        </w:rPr>
        <w:t>标准</w:t>
      </w:r>
    </w:p>
    <w:p>
      <w:pPr>
        <w:ind w:firstLine="723"/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t>《</w:t>
      </w:r>
      <w:r>
        <w:rPr>
          <w:rFonts w:hint="eastAsia"/>
          <w:b/>
          <w:sz w:val="36"/>
          <w:szCs w:val="36"/>
        </w:rPr>
        <w:t>牛樟</w:t>
      </w:r>
      <w:r>
        <w:rPr>
          <w:b/>
          <w:sz w:val="36"/>
          <w:szCs w:val="36"/>
        </w:rPr>
        <w:t>种苗栽培技术规程》</w:t>
      </w:r>
      <w:r>
        <w:rPr>
          <w:rFonts w:hint="eastAsia"/>
          <w:b/>
          <w:sz w:val="36"/>
          <w:szCs w:val="36"/>
        </w:rPr>
        <w:t>（征求</w:t>
      </w:r>
      <w:r>
        <w:rPr>
          <w:b/>
          <w:sz w:val="36"/>
          <w:szCs w:val="36"/>
        </w:rPr>
        <w:t>意见稿</w:t>
      </w:r>
      <w:r>
        <w:rPr>
          <w:rFonts w:hint="eastAsia"/>
          <w:b/>
          <w:sz w:val="36"/>
          <w:szCs w:val="36"/>
        </w:rPr>
        <w:t>）</w:t>
      </w:r>
    </w:p>
    <w:p>
      <w:pPr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编制说明</w:t>
      </w:r>
    </w:p>
    <w:p>
      <w:pPr>
        <w:pStyle w:val="2"/>
        <w:numPr>
          <w:ilvl w:val="0"/>
          <w:numId w:val="2"/>
        </w:numPr>
        <w:spacing w:before="156"/>
      </w:pPr>
      <w:r>
        <w:t>任务来源</w:t>
      </w:r>
    </w:p>
    <w:p>
      <w:pPr>
        <w:widowControl/>
        <w:ind w:firstLine="480"/>
        <w:jc w:val="left"/>
      </w:pPr>
      <w:r>
        <w:rPr>
          <w:rFonts w:hint="eastAsia" w:ascii="宋体" w:hAnsi="宋体" w:cs="宋体"/>
          <w:color w:val="000000"/>
          <w:kern w:val="0"/>
          <w:szCs w:val="24"/>
          <w:lang w:bidi="ar"/>
        </w:rPr>
        <w:t xml:space="preserve">根据《湛江市市场监督管理局关于批准下达 </w:t>
      </w:r>
      <w:r>
        <w:rPr>
          <w:rFonts w:cs="Times New Roman"/>
          <w:color w:val="000000"/>
          <w:kern w:val="0"/>
          <w:szCs w:val="24"/>
          <w:lang w:bidi="ar"/>
        </w:rPr>
        <w:t xml:space="preserve">2021 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>年湛江市地方标准制修订计划项目的通知》，</w:t>
      </w:r>
      <w:r>
        <w:rPr>
          <w:rFonts w:hint="eastAsia"/>
        </w:rPr>
        <w:t>广州</w:t>
      </w:r>
      <w:r>
        <w:t>甘蔗糖业研究所湛江甘蔗研究中心</w:t>
      </w:r>
      <w:r>
        <w:rPr>
          <w:rFonts w:hint="eastAsia"/>
        </w:rPr>
        <w:t>（现已更名为广东省科学院南繁种业研究所湛江研究中心）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>作为项目主导单位，开展湛江市地方标准</w:t>
      </w:r>
      <w:r>
        <w:t>《</w:t>
      </w:r>
      <w:r>
        <w:rPr>
          <w:rFonts w:hint="eastAsia"/>
        </w:rPr>
        <w:t>牛樟</w:t>
      </w:r>
      <w:r>
        <w:t>树种苗栽培技术规程》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>的制定。</w:t>
      </w:r>
    </w:p>
    <w:p>
      <w:pPr>
        <w:pStyle w:val="2"/>
        <w:numPr>
          <w:ilvl w:val="0"/>
          <w:numId w:val="2"/>
        </w:numPr>
        <w:spacing w:before="156"/>
      </w:pPr>
      <w:r>
        <w:t>编制背景、目的和意义</w:t>
      </w:r>
    </w:p>
    <w:p>
      <w:pPr>
        <w:ind w:firstLine="480"/>
        <w:rPr>
          <w:szCs w:val="24"/>
        </w:rPr>
      </w:pPr>
      <w:r>
        <w:rPr>
          <w:rFonts w:hint="eastAsia"/>
          <w:bCs/>
          <w:szCs w:val="24"/>
        </w:rPr>
        <w:t>牛樟</w:t>
      </w:r>
      <w:r>
        <w:rPr>
          <w:rFonts w:hint="eastAsia"/>
          <w:szCs w:val="24"/>
        </w:rPr>
        <w:t>（</w:t>
      </w:r>
      <w:r>
        <w:rPr>
          <w:i/>
          <w:szCs w:val="24"/>
        </w:rPr>
        <w:t>Cinnamomum kanehirae</w:t>
      </w:r>
      <w:r>
        <w:rPr>
          <w:rFonts w:hint="eastAsia"/>
          <w:szCs w:val="24"/>
        </w:rPr>
        <w:t>），</w:t>
      </w:r>
      <w:r>
        <w:rPr>
          <w:szCs w:val="24"/>
        </w:rPr>
        <w:t>为</w:t>
      </w:r>
      <w:r>
        <w:rPr>
          <w:rFonts w:hint="eastAsia"/>
          <w:szCs w:val="24"/>
        </w:rPr>
        <w:t>樟</w:t>
      </w:r>
      <w:r>
        <w:rPr>
          <w:szCs w:val="24"/>
        </w:rPr>
        <w:t>科</w:t>
      </w:r>
      <w:r>
        <w:rPr>
          <w:rFonts w:hint="eastAsia"/>
          <w:szCs w:val="24"/>
        </w:rPr>
        <w:t>（</w:t>
      </w:r>
      <w:r>
        <w:rPr>
          <w:szCs w:val="24"/>
        </w:rPr>
        <w:t>Lauraceae</w:t>
      </w:r>
      <w:r>
        <w:rPr>
          <w:rFonts w:hint="eastAsia"/>
          <w:szCs w:val="24"/>
        </w:rPr>
        <w:t>）</w:t>
      </w:r>
      <w:r>
        <w:rPr>
          <w:szCs w:val="24"/>
        </w:rPr>
        <w:t>，樟属</w:t>
      </w:r>
      <w:r>
        <w:rPr>
          <w:rFonts w:hint="eastAsia"/>
          <w:szCs w:val="24"/>
        </w:rPr>
        <w:t>（</w:t>
      </w:r>
      <w:r>
        <w:rPr>
          <w:i/>
          <w:szCs w:val="24"/>
        </w:rPr>
        <w:t>Cinnamomum</w:t>
      </w:r>
      <w:r>
        <w:rPr>
          <w:rFonts w:hint="eastAsia"/>
          <w:szCs w:val="24"/>
        </w:rPr>
        <w:t>）的常绿阔叶大乔木树种，名列台湾五种高级阔叶木之一，树干通直，树体高耸，具有良好的观赏价值，其木材富含松油醇，不易腐朽、虫蛀，材质细致，纹理交错，且容易加工，为高级的家具及木刻艺术品用材，其</w:t>
      </w:r>
      <w:r>
        <w:rPr>
          <w:szCs w:val="24"/>
        </w:rPr>
        <w:t>枝叶也可提取精油，</w:t>
      </w:r>
      <w:r>
        <w:rPr>
          <w:rFonts w:hint="eastAsia"/>
          <w:szCs w:val="24"/>
        </w:rPr>
        <w:t>开发</w:t>
      </w:r>
      <w:r>
        <w:rPr>
          <w:szCs w:val="24"/>
        </w:rPr>
        <w:t>多种日用产品</w:t>
      </w:r>
      <w:r>
        <w:rPr>
          <w:rFonts w:hint="eastAsia"/>
          <w:szCs w:val="24"/>
        </w:rPr>
        <w:t>。牛樟芝（</w:t>
      </w:r>
      <w:r>
        <w:rPr>
          <w:i/>
          <w:iCs/>
          <w:szCs w:val="24"/>
        </w:rPr>
        <w:t>Antrodia camphorata</w:t>
      </w:r>
      <w:r>
        <w:rPr>
          <w:rFonts w:hint="eastAsia"/>
          <w:szCs w:val="24"/>
        </w:rPr>
        <w:t>）是目前发现仅自然生长于牛樟中空树干中的珍稀真菌，含有三萜、樟芝酸、杂多糖、超氧化物歧化酶、腺苷等多种活性物质，具有抗癌、抗炎、保护肝脏、增强免疫力等诸多药效，自然界中数量稀少，且</w:t>
      </w:r>
      <w:r>
        <w:rPr>
          <w:szCs w:val="24"/>
        </w:rPr>
        <w:t>生长速度缓慢，</w:t>
      </w:r>
      <w:r>
        <w:rPr>
          <w:rFonts w:hint="eastAsia"/>
          <w:szCs w:val="24"/>
        </w:rPr>
        <w:t>产量供不应求，价格昂贵。</w:t>
      </w:r>
      <w:r>
        <w:rPr>
          <w:rFonts w:hint="eastAsia"/>
          <w:bCs/>
          <w:szCs w:val="24"/>
        </w:rPr>
        <w:t>牛樟的木材是牛樟芝在天然林中的唯一寄主，目前其他树种尚不能替代，自然界中牛樟芝只会长在</w:t>
      </w:r>
      <w:r>
        <w:rPr>
          <w:bCs/>
          <w:szCs w:val="24"/>
        </w:rPr>
        <w:t>20</w:t>
      </w:r>
      <w:r>
        <w:rPr>
          <w:rFonts w:hint="eastAsia"/>
          <w:bCs/>
          <w:szCs w:val="24"/>
        </w:rPr>
        <w:t>年以上的牛樟锻木上。牛樟种子具有休眠性和发芽率低等特性，自然繁殖比较困难，自然界中的数量稀少，加上</w:t>
      </w:r>
      <w:r>
        <w:rPr>
          <w:szCs w:val="24"/>
        </w:rPr>
        <w:t>台湾平地开发</w:t>
      </w:r>
      <w:r>
        <w:rPr>
          <w:rFonts w:hint="eastAsia"/>
          <w:szCs w:val="24"/>
        </w:rPr>
        <w:t>，</w:t>
      </w:r>
      <w:r>
        <w:rPr>
          <w:szCs w:val="24"/>
        </w:rPr>
        <w:t>使</w:t>
      </w:r>
      <w:r>
        <w:rPr>
          <w:rFonts w:hint="eastAsia"/>
          <w:szCs w:val="24"/>
        </w:rPr>
        <w:t>牛樟</w:t>
      </w:r>
      <w:r>
        <w:rPr>
          <w:szCs w:val="24"/>
        </w:rPr>
        <w:t>低海拔的原生育地逐</w:t>
      </w:r>
      <w:r>
        <w:rPr>
          <w:rFonts w:hint="eastAsia"/>
          <w:szCs w:val="24"/>
        </w:rPr>
        <w:t>渐</w:t>
      </w:r>
      <w:r>
        <w:rPr>
          <w:szCs w:val="24"/>
        </w:rPr>
        <w:t>消失，</w:t>
      </w:r>
      <w:r>
        <w:rPr>
          <w:rFonts w:hint="eastAsia"/>
          <w:szCs w:val="24"/>
        </w:rPr>
        <w:t>牛樟</w:t>
      </w:r>
      <w:r>
        <w:rPr>
          <w:szCs w:val="24"/>
        </w:rPr>
        <w:t>木材的高经济价值</w:t>
      </w:r>
      <w:r>
        <w:rPr>
          <w:rFonts w:hint="eastAsia"/>
          <w:szCs w:val="24"/>
        </w:rPr>
        <w:t>及</w:t>
      </w:r>
      <w:r>
        <w:rPr>
          <w:szCs w:val="24"/>
        </w:rPr>
        <w:t>牛樟芝市场的旺盛需求</w:t>
      </w:r>
      <w:r>
        <w:rPr>
          <w:rFonts w:hint="eastAsia"/>
          <w:szCs w:val="24"/>
        </w:rPr>
        <w:t>，</w:t>
      </w:r>
      <w:r>
        <w:rPr>
          <w:szCs w:val="24"/>
        </w:rPr>
        <w:t>又使其族群遭</w:t>
      </w:r>
      <w:r>
        <w:rPr>
          <w:rFonts w:hint="eastAsia"/>
          <w:szCs w:val="24"/>
        </w:rPr>
        <w:t>到</w:t>
      </w:r>
      <w:r>
        <w:rPr>
          <w:szCs w:val="24"/>
        </w:rPr>
        <w:t>大量砍伐及</w:t>
      </w:r>
      <w:r>
        <w:rPr>
          <w:rFonts w:hint="eastAsia"/>
          <w:szCs w:val="24"/>
        </w:rPr>
        <w:t>严</w:t>
      </w:r>
      <w:r>
        <w:rPr>
          <w:szCs w:val="24"/>
        </w:rPr>
        <w:t>重盜</w:t>
      </w:r>
      <w:r>
        <w:rPr>
          <w:rFonts w:hint="eastAsia"/>
          <w:szCs w:val="24"/>
        </w:rPr>
        <w:t>采</w:t>
      </w:r>
      <w:r>
        <w:rPr>
          <w:szCs w:val="24"/>
        </w:rPr>
        <w:t>，更加</w:t>
      </w:r>
      <w:r>
        <w:rPr>
          <w:rFonts w:hint="eastAsia"/>
          <w:szCs w:val="24"/>
        </w:rPr>
        <w:t>快了</w:t>
      </w:r>
      <w:r>
        <w:rPr>
          <w:szCs w:val="24"/>
        </w:rPr>
        <w:t>其族群</w:t>
      </w:r>
      <w:r>
        <w:rPr>
          <w:rFonts w:hint="eastAsia"/>
          <w:szCs w:val="24"/>
        </w:rPr>
        <w:t>数</w:t>
      </w:r>
      <w:r>
        <w:rPr>
          <w:szCs w:val="24"/>
        </w:rPr>
        <w:t>量的降低</w:t>
      </w:r>
      <w:r>
        <w:rPr>
          <w:rFonts w:hint="eastAsia"/>
          <w:szCs w:val="24"/>
        </w:rPr>
        <w:t>速度</w:t>
      </w:r>
      <w:r>
        <w:rPr>
          <w:szCs w:val="24"/>
        </w:rPr>
        <w:t>，</w:t>
      </w:r>
      <w:r>
        <w:rPr>
          <w:rFonts w:hint="eastAsia"/>
          <w:szCs w:val="24"/>
        </w:rPr>
        <w:t>早在</w:t>
      </w:r>
      <w:r>
        <w:rPr>
          <w:szCs w:val="24"/>
        </w:rPr>
        <w:t>1996年</w:t>
      </w:r>
      <w:r>
        <w:rPr>
          <w:rFonts w:hint="eastAsia"/>
          <w:szCs w:val="24"/>
        </w:rPr>
        <w:t>，牛樟就</w:t>
      </w:r>
      <w:r>
        <w:rPr>
          <w:szCs w:val="24"/>
        </w:rPr>
        <w:t>被台湾农委会评定為</w:t>
      </w:r>
      <w:r>
        <w:rPr>
          <w:rFonts w:hint="eastAsia"/>
          <w:szCs w:val="24"/>
        </w:rPr>
        <w:t>“濒临绝灭”</w:t>
      </w:r>
      <w:r>
        <w:rPr>
          <w:szCs w:val="24"/>
        </w:rPr>
        <w:t>等級植物</w:t>
      </w:r>
      <w:r>
        <w:rPr>
          <w:rFonts w:hint="eastAsia"/>
          <w:szCs w:val="24"/>
        </w:rPr>
        <w:t>，急需开展保护和人工繁育。</w:t>
      </w:r>
    </w:p>
    <w:p>
      <w:pPr>
        <w:ind w:firstLine="480"/>
      </w:pPr>
      <w:r>
        <w:t>201</w:t>
      </w:r>
      <w:r>
        <w:rPr>
          <w:rFonts w:hint="eastAsia"/>
        </w:rPr>
        <w:t>5年海峡论坛上，牛樟芝被列为台湾首批</w:t>
      </w:r>
      <w:r>
        <w:t>20</w:t>
      </w:r>
      <w:r>
        <w:rPr>
          <w:rFonts w:hint="eastAsia"/>
        </w:rPr>
        <w:t>年以上中草药允许正式进口大陆的种类之一。《广东省推动中药材保护和发展实施方案（</w:t>
      </w:r>
      <w:r>
        <w:t>2016-2020</w:t>
      </w:r>
      <w:r>
        <w:rPr>
          <w:rFonts w:hint="eastAsia"/>
        </w:rPr>
        <w:t>年）》将牛樟芝列入重点保护和发展对象，鼓励进行驯化栽培关键技术研究，加快人工繁育，降低对野生资源的依赖程度。随着牛樟芝的经济价值被不断发现和开发，牛樟作为牛樟芝在自然界中的唯一寄主及繁殖牛樟芝的必需原材料，已经成为农业种植的热点，目前在广东、福建等地区已有较多牛樟树苗的引进和培育。牛樟属热带亚热带植物，非常适宜在湛江地区种植，随着牛樟扦插和组培技术的日益完善，市场上的牛樟种苗数量逐渐增加，但目前尚未有其种苗规范化栽培方面的相关指导，栽培技术参差不齐，制定牛樟种苗栽培技术规程，可为湛江，乃至粤西及广东地区牛樟的规范化栽培提供指导和借鉴，提高牛樟种苗的栽培技术水平，加快牛樟的培育成材速度，推动其产业的发展。</w:t>
      </w:r>
    </w:p>
    <w:p>
      <w:pPr>
        <w:pStyle w:val="2"/>
        <w:numPr>
          <w:ilvl w:val="0"/>
          <w:numId w:val="2"/>
        </w:numPr>
        <w:spacing w:before="156"/>
      </w:pPr>
      <w:r>
        <w:rPr>
          <w:rFonts w:hint="eastAsia"/>
        </w:rPr>
        <w:t>编制思路和原则</w:t>
      </w:r>
    </w:p>
    <w:p>
      <w:pPr>
        <w:widowControl/>
        <w:ind w:firstLine="480"/>
        <w:jc w:val="left"/>
      </w:pPr>
      <w:r>
        <w:rPr>
          <w:rFonts w:hint="eastAsia"/>
        </w:rPr>
        <w:t>1、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>遵循国家有关方针、政策、法律和法规等。</w:t>
      </w:r>
    </w:p>
    <w:p>
      <w:pPr>
        <w:widowControl/>
        <w:ind w:firstLine="480"/>
        <w:jc w:val="left"/>
      </w:pPr>
      <w:r>
        <w:rPr>
          <w:rFonts w:hint="eastAsia"/>
        </w:rPr>
        <w:t>2、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 xml:space="preserve">遵循 </w:t>
      </w:r>
      <w:r>
        <w:rPr>
          <w:rFonts w:cs="Times New Roman"/>
          <w:color w:val="000000"/>
          <w:kern w:val="0"/>
          <w:szCs w:val="24"/>
          <w:lang w:bidi="ar"/>
        </w:rPr>
        <w:t>GB/T 1.1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>—</w:t>
      </w:r>
      <w:r>
        <w:rPr>
          <w:rFonts w:cs="Times New Roman"/>
          <w:color w:val="000000"/>
          <w:kern w:val="0"/>
          <w:szCs w:val="24"/>
          <w:lang w:bidi="ar"/>
        </w:rPr>
        <w:t>2020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 xml:space="preserve">《标准化工作导则第 </w:t>
      </w:r>
      <w:r>
        <w:rPr>
          <w:rFonts w:cs="Times New Roman"/>
          <w:color w:val="000000"/>
          <w:kern w:val="0"/>
          <w:szCs w:val="24"/>
          <w:lang w:bidi="ar"/>
        </w:rPr>
        <w:t xml:space="preserve">1 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 xml:space="preserve">部分：标准化文件的 </w:t>
      </w:r>
    </w:p>
    <w:p>
      <w:pPr>
        <w:widowControl/>
        <w:ind w:firstLine="480"/>
        <w:jc w:val="left"/>
        <w:rPr>
          <w:rFonts w:ascii="宋体" w:hAnsi="宋体" w:cs="宋体"/>
          <w:color w:val="000000"/>
          <w:kern w:val="0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Cs w:val="24"/>
          <w:lang w:bidi="ar"/>
        </w:rPr>
        <w:t>结构和起草规则》的规定进行编制。</w:t>
      </w:r>
    </w:p>
    <w:p>
      <w:pPr>
        <w:widowControl/>
        <w:ind w:firstLine="480"/>
        <w:jc w:val="left"/>
      </w:pPr>
      <w:r>
        <w:rPr>
          <w:rFonts w:hint="eastAsia" w:ascii="宋体" w:hAnsi="宋体" w:cs="宋体"/>
          <w:color w:val="000000"/>
          <w:kern w:val="0"/>
          <w:szCs w:val="24"/>
          <w:lang w:bidi="ar"/>
        </w:rPr>
        <w:t>3、</w:t>
      </w:r>
      <w:r>
        <w:rPr>
          <w:rFonts w:hint="eastAsia"/>
        </w:rPr>
        <w:t>依据合理利用资源，提高经济效益，满足规范化、通用性、完整性、实用性和科学性等原则编制本标准。标准内容适合湛江市的自然条件和社会经济条件，符合国内现行的林业生产规范。</w:t>
      </w:r>
    </w:p>
    <w:p>
      <w:pPr>
        <w:pStyle w:val="2"/>
        <w:numPr>
          <w:ilvl w:val="0"/>
          <w:numId w:val="2"/>
        </w:numPr>
        <w:spacing w:before="156"/>
      </w:pPr>
      <w:r>
        <w:t>编制过程与内容的确定</w:t>
      </w:r>
    </w:p>
    <w:p>
      <w:pPr>
        <w:pStyle w:val="3"/>
        <w:ind w:firstLine="562"/>
      </w:pPr>
      <w:r>
        <w:rPr>
          <w:rFonts w:hint="eastAsia"/>
        </w:rPr>
        <w:t>（一）编制过程</w:t>
      </w:r>
    </w:p>
    <w:p>
      <w:pPr>
        <w:ind w:firstLine="480"/>
      </w:pPr>
      <w:r>
        <w:rPr>
          <w:rFonts w:hint="eastAsia"/>
        </w:rPr>
        <w:t>1、本单位从2014年开展牛樟种苗的繁育及栽培工作，前期进行了广泛的文献资料调研，以及咨询了同行专家意见，对牛樟种苗栽培的各个关键步骤进行了试验，并在湛江地区多地布置试点，掌握了大量试验数据及各个栽培环节的关键技术。</w:t>
      </w:r>
    </w:p>
    <w:p>
      <w:pPr>
        <w:ind w:firstLine="480"/>
      </w:pPr>
      <w:r>
        <w:rPr>
          <w:rFonts w:hint="eastAsia"/>
        </w:rPr>
        <w:t>2、2021年10月，成立标准申报工作小组，</w:t>
      </w:r>
      <w:r>
        <w:t>制定了标准起草工作计划，确立了起草原则和任务分工。工作重点是进行资料收集</w:t>
      </w:r>
      <w:r>
        <w:rPr>
          <w:rFonts w:hint="eastAsia"/>
        </w:rPr>
        <w:t>汇总、前期</w:t>
      </w:r>
      <w:r>
        <w:t>试验数据整理，</w:t>
      </w:r>
      <w:r>
        <w:rPr>
          <w:rFonts w:hint="eastAsia"/>
        </w:rPr>
        <w:t>并</w:t>
      </w:r>
      <w:r>
        <w:t>形成</w:t>
      </w:r>
      <w:r>
        <w:rPr>
          <w:rFonts w:hint="eastAsia"/>
        </w:rPr>
        <w:t>标准</w:t>
      </w:r>
      <w:r>
        <w:t>草稿。</w:t>
      </w:r>
      <w:r>
        <w:rPr>
          <w:rFonts w:hint="eastAsia"/>
        </w:rPr>
        <w:t>具体分工如下：罗剑飘为项目负责人，罗剑飘、罗青文、谭嘉娜负责资料查找及汇总、标准执笔起草等工作，官锦燕、黄海英、陈双艳负责对前期试验结果进行分析总结，陈顺、杨鸿彬、杨马生负责总结牛樟种苗栽培的经验及注意事项。</w:t>
      </w:r>
    </w:p>
    <w:p>
      <w:pPr>
        <w:ind w:firstLine="480"/>
      </w:pPr>
      <w:r>
        <w:rPr>
          <w:rFonts w:hint="eastAsia"/>
        </w:rPr>
        <w:t>3、</w:t>
      </w:r>
      <w:r>
        <w:t>20</w:t>
      </w:r>
      <w:r>
        <w:rPr>
          <w:rFonts w:hint="eastAsia"/>
        </w:rPr>
        <w:t>21</w:t>
      </w:r>
      <w:r>
        <w:t>年1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~12月</w:t>
      </w:r>
      <w:r>
        <w:t>，</w:t>
      </w:r>
      <w:r>
        <w:rPr>
          <w:rFonts w:hint="eastAsia"/>
        </w:rPr>
        <w:t>标准工作小组召开了多次工作会议，对上一阶段形成的标准草稿进行了讨论和修改，修改完善了组培苗移栽、修剪、病虫害防治等方面的内容，最终确定了标准的技术内容，形成标准征求意见稿及编制说明。11月中旬，标准起草小组将</w:t>
      </w:r>
      <w:r>
        <w:t>征求意见稿</w:t>
      </w:r>
      <w:r>
        <w:rPr>
          <w:rFonts w:hint="eastAsia"/>
        </w:rPr>
        <w:t>以通讯的方式发送给各个</w:t>
      </w:r>
      <w:r>
        <w:t>科研院校、生产单位</w:t>
      </w:r>
      <w:r>
        <w:rPr>
          <w:rFonts w:hint="eastAsia"/>
        </w:rPr>
        <w:t>专家，广泛征求意见，回函时间一个月。共</w:t>
      </w:r>
      <w:r>
        <w:t>发出征求意见</w:t>
      </w:r>
      <w:r>
        <w:rPr>
          <w:rFonts w:hint="eastAsia"/>
        </w:rPr>
        <w:t>25</w:t>
      </w:r>
      <w:r>
        <w:t>份</w:t>
      </w:r>
      <w:r>
        <w:rPr>
          <w:rFonts w:hint="eastAsia"/>
        </w:rPr>
        <w:t>，12月底</w:t>
      </w:r>
      <w:r>
        <w:t>收到反馈意见</w:t>
      </w:r>
      <w:r>
        <w:rPr>
          <w:rFonts w:hint="eastAsia"/>
        </w:rPr>
        <w:t>22份，共177条修改意见</w:t>
      </w:r>
      <w:r>
        <w:t>。</w:t>
      </w:r>
      <w:r>
        <w:rPr>
          <w:rFonts w:hint="eastAsia"/>
        </w:rPr>
        <w:t>2021年12月30日，项目立项。</w:t>
      </w:r>
    </w:p>
    <w:p>
      <w:pPr>
        <w:ind w:firstLine="480"/>
      </w:pPr>
      <w:r>
        <w:rPr>
          <w:rFonts w:hint="eastAsia"/>
        </w:rPr>
        <w:t>4、</w:t>
      </w:r>
      <w:r>
        <w:t>20</w:t>
      </w:r>
      <w:r>
        <w:rPr>
          <w:rFonts w:hint="eastAsia"/>
        </w:rPr>
        <w:t>22</w:t>
      </w:r>
      <w:r>
        <w:t>年1月</w:t>
      </w:r>
      <w:r>
        <w:rPr>
          <w:rFonts w:hint="eastAsia"/>
        </w:rPr>
        <w:t>~5月，标准工作小组召开了多次反馈意见分析会议，对收集到的专家意见逐一进行了讨论，对未采纳的意见或建议，均给出了解释或理由，对采纳或部分采纳的意见或建议，均做出了回复及相应修改了标准文本，进一步完善了征求意见稿。各单位反馈的意见汇总及处理见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《牛樟</w:t>
      </w:r>
      <w:r>
        <w:rPr>
          <w:rFonts w:hint="eastAsia"/>
          <w:lang w:eastAsia="zh-CN"/>
        </w:rPr>
        <w:t>树</w:t>
      </w:r>
      <w:r>
        <w:rPr>
          <w:rFonts w:hint="eastAsia"/>
        </w:rPr>
        <w:t>种苗栽培技术规程（</w:t>
      </w:r>
      <w:r>
        <w:rPr>
          <w:rFonts w:hint="eastAsia"/>
          <w:lang w:eastAsia="zh-CN"/>
        </w:rPr>
        <w:t>通讯</w:t>
      </w:r>
      <w:r>
        <w:rPr>
          <w:rFonts w:hint="eastAsia"/>
        </w:rPr>
        <w:t>征求意见稿）反馈意见汇总表》。</w:t>
      </w:r>
    </w:p>
    <w:p>
      <w:pPr>
        <w:ind w:firstLine="480"/>
      </w:pPr>
      <w:r>
        <w:rPr>
          <w:rFonts w:hint="eastAsia"/>
        </w:rPr>
        <w:t>5、2022 年 6月，标准工作小组对湛江市市场监督管理局提出申请，向社会公开征求意见。</w:t>
      </w:r>
    </w:p>
    <w:p>
      <w:pPr>
        <w:pStyle w:val="3"/>
        <w:ind w:firstLine="562"/>
      </w:pPr>
      <w:r>
        <w:rPr>
          <w:rFonts w:hint="eastAsia"/>
        </w:rPr>
        <w:t>（二）内容的确定</w:t>
      </w:r>
    </w:p>
    <w:p>
      <w:pPr>
        <w:pStyle w:val="4"/>
        <w:ind w:firstLine="562"/>
      </w:pPr>
      <w:r>
        <w:t>1、主要内容</w:t>
      </w:r>
    </w:p>
    <w:p>
      <w:pPr>
        <w:ind w:firstLine="480"/>
      </w:pPr>
      <w:r>
        <w:rPr>
          <w:rFonts w:hint="eastAsia"/>
        </w:rPr>
        <w:t>本标准规定了牛樟种苗移栽圃地环境、组培苗移栽、苗木换袋、袋苗出圃、袋苗定植、病虫害防治等方面的技术要求。组培苗移栽详细介绍了组培苗规格、移栽时间、组培苗炼苗、组培苗清洗、育苗基质、育苗穴盘、移栽方法和移栽后管理等技术要点。苗木换袋详细介绍了换袋苗木规格、种植袋规格与摆放、育苗基质、换袋、换袋后管理、苗木扶直、修剪等技术要点。袋苗出圃规定了出圃前准备、装车、运输等技术要点。袋苗定植规定了定植方法、水分管理、苗木支撑、施肥管理、除草、抹芽和修枝、补植等技术要点。</w:t>
      </w:r>
    </w:p>
    <w:p>
      <w:pPr>
        <w:pStyle w:val="4"/>
        <w:ind w:firstLine="562"/>
      </w:pPr>
      <w:r>
        <w:t>2、主要试验（或者验证）的分析、综述报告</w:t>
      </w:r>
    </w:p>
    <w:p>
      <w:pPr>
        <w:pStyle w:val="5"/>
        <w:ind w:firstLine="482"/>
      </w:pPr>
      <w:r>
        <w:rPr>
          <w:rFonts w:hint="eastAsia"/>
        </w:rPr>
        <w:t>（1）组培苗移栽</w:t>
      </w:r>
    </w:p>
    <w:p>
      <w:pPr>
        <w:numPr>
          <w:ilvl w:val="0"/>
          <w:numId w:val="3"/>
        </w:numPr>
        <w:ind w:firstLine="480"/>
      </w:pPr>
      <w:r>
        <w:rPr>
          <w:rFonts w:hint="eastAsia"/>
        </w:rPr>
        <w:t>组培苗生根时间</w:t>
      </w:r>
    </w:p>
    <w:p>
      <w:pPr>
        <w:ind w:firstLine="480"/>
      </w:pPr>
      <w:r>
        <w:rPr>
          <w:rFonts w:hint="eastAsia"/>
        </w:rPr>
        <w:t>牛樟组培苗转接到生根培养基后，通常情况在20天~30天内开始长根，根系长度在0.5 cm~3 cm，个别牛樟组培苗在生根阶段会出现茎干发黑的现象，而随着生根培养时间的延长，组培苗茎干出现发黑现象的比例越高。生根时间超过40 天，牛樟组培苗移栽后由于茎干发黑，更容易出现茎腐现象，成活率会降至60%或以下，因而宜将牛樟组培苗的生根时间控制在40天以内。</w:t>
      </w:r>
    </w:p>
    <w:p>
      <w:pPr>
        <w:numPr>
          <w:ilvl w:val="0"/>
          <w:numId w:val="3"/>
        </w:numPr>
        <w:ind w:firstLine="480"/>
        <w:rPr>
          <w:rFonts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组培苗移栽温度及湿度要求</w:t>
      </w:r>
    </w:p>
    <w:p>
      <w:pPr>
        <w:ind w:firstLine="480"/>
        <w:rPr>
          <w:rFonts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牛樟组培苗对高温敏感，且其叶片角质层较薄，移栽后暴露在空气中叶片非常容易失水萎蔫，因而需要采用塑料拱棚进行保湿。移栽后温度超过30 </w:t>
      </w:r>
      <w:r>
        <w:rPr>
          <w:rFonts w:hint="eastAsia" w:cs="Times New Roman"/>
          <w:szCs w:val="24"/>
          <w:lang w:bidi="ar"/>
        </w:rPr>
        <w:t>℃，拱棚内热量积累，容易造成牛樟组培苗的茎基腐病，成活率降至50%或以下；而如果移栽温度低于15 ℃，移栽后牛樟根系生长速度慢，恢复慢。因而移栽温度宜控制在</w:t>
      </w:r>
      <w:r>
        <w:rPr>
          <w:rFonts w:cs="Times New Roman"/>
          <w:szCs w:val="24"/>
          <w:lang w:bidi="ar"/>
        </w:rPr>
        <w:t xml:space="preserve">15 </w:t>
      </w:r>
      <w:r>
        <w:rPr>
          <w:rFonts w:hint="eastAsia" w:cs="Times New Roman"/>
          <w:szCs w:val="24"/>
          <w:lang w:bidi="ar"/>
        </w:rPr>
        <w:t>℃</w:t>
      </w:r>
      <w:r>
        <w:rPr>
          <w:rFonts w:cs="Times New Roman"/>
          <w:szCs w:val="24"/>
          <w:lang w:bidi="ar"/>
        </w:rPr>
        <w:t xml:space="preserve">~28 </w:t>
      </w:r>
      <w:r>
        <w:rPr>
          <w:rFonts w:hint="eastAsia" w:cs="Times New Roman"/>
          <w:szCs w:val="24"/>
          <w:lang w:bidi="ar"/>
        </w:rPr>
        <w:t>℃，成活率可达90%以上。</w:t>
      </w:r>
    </w:p>
    <w:p>
      <w:pPr>
        <w:numPr>
          <w:ilvl w:val="0"/>
          <w:numId w:val="3"/>
        </w:numPr>
        <w:ind w:firstLine="480"/>
        <w:rPr>
          <w:rFonts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育苗基质</w:t>
      </w:r>
    </w:p>
    <w:p>
      <w:pPr>
        <w:ind w:firstLine="480"/>
        <w:rPr>
          <w:rFonts w:cs="Times New Roman"/>
          <w:szCs w:val="24"/>
          <w:lang w:bidi="ar"/>
        </w:rPr>
      </w:pP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采用A1（泥炭土</w:t>
      </w:r>
      <w:r>
        <w:rPr>
          <w:rFonts w:hint="eastAsia" w:cs="Times New Roman"/>
          <w:szCs w:val="24"/>
          <w:lang w:bidi="ar"/>
        </w:rPr>
        <w:t>∶</w:t>
      </w: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河沙体积比为1</w:t>
      </w:r>
      <w:r>
        <w:rPr>
          <w:rFonts w:hint="eastAsia" w:cs="Times New Roman"/>
          <w:szCs w:val="24"/>
          <w:lang w:bidi="ar"/>
        </w:rPr>
        <w:t>∶2</w:t>
      </w: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/>
          <w:szCs w:val="24"/>
          <w:lang w:bidi="ar"/>
        </w:rPr>
        <w:t>，A2（泥炭：珍珠岩体积为</w:t>
      </w:r>
      <w:r>
        <w:rPr>
          <w:rFonts w:cs="Times New Roman"/>
          <w:szCs w:val="24"/>
          <w:lang w:bidi="ar"/>
        </w:rPr>
        <w:t>1</w:t>
      </w:r>
      <w:r>
        <w:rPr>
          <w:rFonts w:hint="eastAsia" w:cs="Times New Roman"/>
          <w:szCs w:val="24"/>
          <w:lang w:bidi="ar"/>
        </w:rPr>
        <w:t>∶1），A3（纯泥炭）、A4（壤土）4种基质移栽牛樟组培苗。一个月后，A1基质成活率最高，为93%，苗木生长良好；A2基质次之，成活率75%，苗木较为瘦弱，根系不发达；A3、A4基质成活率分别为35%和42%，苗木茎基腐病或枯萎病高发，根系生长不良。综上，宜选择具有一定肥力，同时透气性较佳、清洁度较高的移栽基质，泥炭：珍珠岩为</w:t>
      </w:r>
      <w:r>
        <w:rPr>
          <w:rFonts w:cs="Times New Roman"/>
          <w:szCs w:val="24"/>
          <w:lang w:bidi="ar"/>
        </w:rPr>
        <w:t>1</w:t>
      </w:r>
      <w:r>
        <w:rPr>
          <w:rFonts w:hint="eastAsia" w:cs="Times New Roman"/>
          <w:szCs w:val="24"/>
          <w:lang w:bidi="ar"/>
        </w:rPr>
        <w:t>∶1效果较好。</w:t>
      </w:r>
    </w:p>
    <w:p>
      <w:pPr>
        <w:numPr>
          <w:ilvl w:val="0"/>
          <w:numId w:val="3"/>
        </w:numPr>
        <w:ind w:firstLine="480"/>
        <w:rPr>
          <w:rFonts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移栽后管理</w:t>
      </w:r>
    </w:p>
    <w:p>
      <w:pPr>
        <w:ind w:firstLine="480"/>
      </w:pPr>
      <w:r>
        <w:rPr>
          <w:rFonts w:hint="eastAsia"/>
        </w:rPr>
        <w:t>水分：移栽后基质不宜过湿，牛樟组培苗在长期保持湿度70%以上的基质中容易发生茎基腐病；浇水方式以少量喷洒为宜，可防止浇水过量；基质含水量低于40%时浇水，基质过干不利于根系恢复生长。</w:t>
      </w:r>
    </w:p>
    <w:p>
      <w:pPr>
        <w:ind w:firstLine="480"/>
        <w:rPr>
          <w:rFonts w:cs="Times New Roman"/>
          <w:szCs w:val="24"/>
          <w:lang w:bidi="ar"/>
        </w:rPr>
      </w:pP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光照：牛樟组培苗移栽后需要遮荫，光照过强会导致叶片发黄，移栽初期宜控制在</w:t>
      </w:r>
      <w:r>
        <w:rPr>
          <w:rFonts w:cs="Times New Roman"/>
          <w:szCs w:val="24"/>
          <w:lang w:bidi="ar"/>
        </w:rPr>
        <w:t>3000 lx~5000 lx</w:t>
      </w:r>
      <w:r>
        <w:rPr>
          <w:rFonts w:hint="eastAsia" w:cs="Times New Roman"/>
          <w:szCs w:val="24"/>
          <w:lang w:bidi="ar"/>
        </w:rPr>
        <w:t>，苗木长出新根后可逐渐加大光照，控制在</w:t>
      </w:r>
      <w:r>
        <w:rPr>
          <w:rFonts w:cs="Times New Roman"/>
          <w:szCs w:val="24"/>
          <w:lang w:bidi="ar"/>
        </w:rPr>
        <w:t>8 000 lx~1 0000 lx</w:t>
      </w:r>
      <w:r>
        <w:rPr>
          <w:rFonts w:hint="eastAsia" w:cs="Times New Roman"/>
          <w:szCs w:val="24"/>
          <w:lang w:bidi="ar"/>
        </w:rPr>
        <w:t>，生长良好。</w:t>
      </w:r>
    </w:p>
    <w:p>
      <w:pPr>
        <w:ind w:firstLine="480"/>
      </w:pPr>
      <w:r>
        <w:rPr>
          <w:rFonts w:hint="eastAsia"/>
        </w:rPr>
        <w:t>施肥：移栽后组培苗萌发新根，施用低浓度的氮含量较高的液体肥，可使苗木叶片保持鲜绿，新叶萌发良好，根系发达。</w:t>
      </w:r>
    </w:p>
    <w:p>
      <w:pPr>
        <w:pStyle w:val="5"/>
        <w:numPr>
          <w:ilvl w:val="0"/>
          <w:numId w:val="4"/>
        </w:numPr>
        <w:ind w:firstLine="482"/>
      </w:pPr>
      <w:r>
        <w:rPr>
          <w:rFonts w:hint="eastAsia"/>
        </w:rPr>
        <w:t>苗木换袋</w:t>
      </w:r>
    </w:p>
    <w:p>
      <w:pPr>
        <w:numPr>
          <w:ilvl w:val="0"/>
          <w:numId w:val="5"/>
        </w:numPr>
        <w:ind w:firstLine="480"/>
      </w:pPr>
      <w:r>
        <w:rPr>
          <w:rFonts w:hint="eastAsia"/>
        </w:rPr>
        <w:t>换袋苗木规格</w:t>
      </w:r>
    </w:p>
    <w:p>
      <w:pPr>
        <w:ind w:firstLine="480"/>
      </w:pPr>
      <w:r>
        <w:t>选择高度5 cm以上、开展叶4片以上、根系发达、植株健壮的驯化苗</w:t>
      </w:r>
      <w:r>
        <w:rPr>
          <w:rFonts w:hint="eastAsia"/>
        </w:rPr>
        <w:t>，或</w:t>
      </w:r>
      <w:r>
        <w:t>在扦插基质上成功生根、根数2条以上、根长大于2 cm、且带有2 片以上叶片的扦插苗进行换袋</w:t>
      </w:r>
      <w:r>
        <w:rPr>
          <w:rFonts w:hint="eastAsia"/>
        </w:rPr>
        <w:t>，移栽后能较快恢复生长，成活率在95%以上。</w:t>
      </w:r>
    </w:p>
    <w:p>
      <w:pPr>
        <w:numPr>
          <w:ilvl w:val="0"/>
          <w:numId w:val="5"/>
        </w:numPr>
        <w:ind w:firstLine="480"/>
      </w:pPr>
      <w:r>
        <w:rPr>
          <w:rFonts w:hint="eastAsia"/>
        </w:rPr>
        <w:t>育苗基质</w:t>
      </w:r>
    </w:p>
    <w:p>
      <w:p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采用壤土、黄泥、泥炭∶碎树皮（体积比</w:t>
      </w: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szCs w:val="24"/>
          <w:lang w:bidi="ar"/>
        </w:rPr>
        <w:t>∶1）、泥炭：珍珠岩（体积比</w:t>
      </w:r>
      <w:r>
        <w:rPr>
          <w:rFonts w:hint="eastAsia" w:cs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szCs w:val="24"/>
          <w:lang w:bidi="ar"/>
        </w:rPr>
        <w:t>∶1）等基质，驯化苗及扦插苗移栽后均可以正常生长，一般15~30天可以长出新根，成活率达95%以上，。</w:t>
      </w:r>
    </w:p>
    <w:p>
      <w:pPr>
        <w:numPr>
          <w:ilvl w:val="0"/>
          <w:numId w:val="5"/>
        </w:num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换袋后管理</w:t>
      </w:r>
    </w:p>
    <w:p>
      <w:p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水分：牛樟换袋后的苗木，喜湿怕涝，在基质含水量低于30%时需要浇水，同时需要浇透。</w:t>
      </w:r>
    </w:p>
    <w:p>
      <w:p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光照：换袋后由于新根尚未长出，同时叶片数量较少，光合作用不强，因此需要遮荫，将光照强度维持在</w:t>
      </w:r>
      <w:r>
        <w:rPr>
          <w:rFonts w:cs="Times New Roman"/>
          <w:szCs w:val="24"/>
          <w:lang w:bidi="ar"/>
        </w:rPr>
        <w:t>5 000 lx~8 000 lx</w:t>
      </w:r>
      <w:r>
        <w:rPr>
          <w:rFonts w:hint="eastAsia" w:cs="Times New Roman"/>
          <w:szCs w:val="24"/>
          <w:lang w:bidi="ar"/>
        </w:rPr>
        <w:t>。新根长出后可以逐渐加强光照，直至全光照。</w:t>
      </w:r>
    </w:p>
    <w:p>
      <w:pPr>
        <w:ind w:firstLine="480"/>
      </w:pPr>
      <w:r>
        <w:rPr>
          <w:rFonts w:hint="eastAsia"/>
        </w:rPr>
        <w:t>施肥：采用氮肥、钾肥、氮磷钾复合肥三种液体肥交替喷施，牛樟袋苗新叶萌发快，叶色绿，根系发达。</w:t>
      </w:r>
    </w:p>
    <w:p>
      <w:pPr>
        <w:numPr>
          <w:ilvl w:val="0"/>
          <w:numId w:val="5"/>
        </w:num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苗木扶直</w:t>
      </w:r>
    </w:p>
    <w:p>
      <w:pPr>
        <w:pStyle w:val="15"/>
        <w:spacing w:line="360" w:lineRule="auto"/>
        <w:ind w:firstLine="480"/>
        <w:rPr>
          <w:rFonts w:hint="default" w:ascii="Times New Roman"/>
          <w:kern w:val="2"/>
          <w:sz w:val="24"/>
          <w:szCs w:val="24"/>
          <w:lang w:bidi="ar"/>
        </w:rPr>
      </w:pPr>
      <w:r>
        <w:rPr>
          <w:rFonts w:ascii="Times New Roman"/>
          <w:sz w:val="24"/>
          <w:szCs w:val="24"/>
        </w:rPr>
        <w:t>牛樟驯化苗均能保持直立生长，正常情况下不需要进行扶直。而牛樟扦插苗由于插穗的取材部位不同，成活后初期的生长难以保持直立，需要进行扶直。</w:t>
      </w:r>
    </w:p>
    <w:p>
      <w:pPr>
        <w:numPr>
          <w:ilvl w:val="0"/>
          <w:numId w:val="5"/>
        </w:num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修剪</w:t>
      </w:r>
    </w:p>
    <w:p>
      <w:p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换袋后，当牛樟苗木的侧枝过多或过旺时，会抑制主干的生长，此时苗木停止生长或生长不良，因此牛樟换袋后需要适时修剪。</w:t>
      </w:r>
    </w:p>
    <w:p>
      <w:pPr>
        <w:pStyle w:val="5"/>
        <w:numPr>
          <w:ilvl w:val="0"/>
          <w:numId w:val="4"/>
        </w:numPr>
        <w:ind w:firstLine="482"/>
      </w:pPr>
      <w:r>
        <w:rPr>
          <w:rFonts w:hint="eastAsia"/>
        </w:rPr>
        <w:t>袋苗出圃</w:t>
      </w:r>
    </w:p>
    <w:p>
      <w:pPr>
        <w:numPr>
          <w:ilvl w:val="0"/>
          <w:numId w:val="6"/>
        </w:num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断根</w:t>
      </w:r>
    </w:p>
    <w:p>
      <w:pPr>
        <w:ind w:firstLine="480"/>
      </w:pPr>
      <w:r>
        <w:rPr>
          <w:rFonts w:hint="eastAsia"/>
        </w:rPr>
        <w:t>牛樟苗木的部分根系常穿透种植袋，与地表或壤土相连，出圃前需要做断根处理。断根前剪去嫩芽嫩枝及对较大的侧枝进行截半修剪，并充分浇水，可有效减轻断根后苗木发生萎蔫的程度，</w:t>
      </w:r>
    </w:p>
    <w:p>
      <w:pPr>
        <w:numPr>
          <w:ilvl w:val="0"/>
          <w:numId w:val="6"/>
        </w:num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质量要求</w:t>
      </w:r>
    </w:p>
    <w:p>
      <w:pPr>
        <w:ind w:firstLine="480"/>
      </w:pPr>
      <w:r>
        <w:rPr>
          <w:rFonts w:hint="eastAsia"/>
        </w:rPr>
        <w:t>经调查，半年生苗木中，二级苗木占总数量55%以上，一级苗木数量占总数量40%以上，一级二级苗木占总数量95%以上。一年生苗木中，二级苗木占总数量65%以上，一级苗木数量占总数量30%以上，一级二级苗木占总数量95%以上。</w:t>
      </w:r>
    </w:p>
    <w:p>
      <w:pPr>
        <w:pStyle w:val="5"/>
        <w:numPr>
          <w:ilvl w:val="0"/>
          <w:numId w:val="4"/>
        </w:numPr>
        <w:ind w:firstLine="482"/>
      </w:pPr>
      <w:r>
        <w:rPr>
          <w:rFonts w:hint="eastAsia"/>
        </w:rPr>
        <w:t>袋苗定植</w:t>
      </w:r>
    </w:p>
    <w:p>
      <w:pPr>
        <w:numPr>
          <w:ilvl w:val="0"/>
          <w:numId w:val="7"/>
        </w:num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定植方法</w:t>
      </w:r>
    </w:p>
    <w:p>
      <w:pPr>
        <w:ind w:firstLine="480"/>
      </w:pPr>
      <w:r>
        <w:rPr>
          <w:rFonts w:hint="eastAsia"/>
        </w:rPr>
        <w:t>试验以株距、行距均为2 m和4m，种植50 cm高的牛樟扦插苗，4年后测量树木生长情况：2种株距、行距种植的牛樟树苗，高度均在6 m左右，株距、行距均为2 m的牛樟树苗，直径为10 cm~12 cm，冠幅在1.5 m~2 m，树势弱；而株距、行距均为4 m的牛樟树苗，直径达15 cm~20 cm，冠幅达3 m~4 m，长势良好。</w:t>
      </w:r>
    </w:p>
    <w:p>
      <w:p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因此，定植以株距、行距均为4 m，栽植40 株</w:t>
      </w:r>
      <w:r>
        <w:rPr>
          <w:rFonts w:cs="Times New Roman"/>
          <w:szCs w:val="24"/>
          <w:lang w:bidi="ar"/>
        </w:rPr>
        <w:t>/666.7 m</w:t>
      </w:r>
      <w:r>
        <w:rPr>
          <w:rFonts w:cs="Times New Roman"/>
          <w:szCs w:val="24"/>
          <w:vertAlign w:val="superscript"/>
          <w:lang w:bidi="ar"/>
        </w:rPr>
        <w:t>2</w:t>
      </w:r>
      <w:r>
        <w:rPr>
          <w:rFonts w:hint="eastAsia" w:cs="Times New Roman"/>
          <w:szCs w:val="24"/>
          <w:lang w:bidi="ar"/>
        </w:rPr>
        <w:t>为宜，牛樟苗木生长良好，枝叶开展。</w:t>
      </w:r>
    </w:p>
    <w:p>
      <w:pPr>
        <w:numPr>
          <w:ilvl w:val="0"/>
          <w:numId w:val="7"/>
        </w:num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施肥管理</w:t>
      </w:r>
    </w:p>
    <w:p>
      <w:p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经在</w:t>
      </w:r>
      <w:r>
        <w:rPr>
          <w:rFonts w:hint="eastAsia" w:cs="宋体"/>
          <w:bCs/>
          <w:szCs w:val="24"/>
        </w:rPr>
        <w:t>湛江市遂溪县黄略镇、乐民镇、杨柑镇、河头镇等地试种牛樟树，发现牛樟树非常适宜在当地生长，并具有一定的耐盐碱性，在不施肥的情况下，栽培</w:t>
      </w:r>
      <w:r>
        <w:rPr>
          <w:rFonts w:cs="宋体"/>
          <w:bCs/>
          <w:szCs w:val="24"/>
        </w:rPr>
        <w:t>4</w:t>
      </w:r>
      <w:r>
        <w:rPr>
          <w:rFonts w:hint="eastAsia" w:cs="宋体"/>
          <w:bCs/>
          <w:szCs w:val="24"/>
        </w:rPr>
        <w:t>年的树干直径可达</w:t>
      </w:r>
      <w:r>
        <w:rPr>
          <w:rFonts w:cs="宋体"/>
          <w:bCs/>
          <w:szCs w:val="24"/>
        </w:rPr>
        <w:t>1</w:t>
      </w:r>
      <w:r>
        <w:rPr>
          <w:rFonts w:hint="eastAsia" w:cs="宋体"/>
          <w:bCs/>
          <w:szCs w:val="24"/>
        </w:rPr>
        <w:t xml:space="preserve">5 </w:t>
      </w:r>
      <w:r>
        <w:rPr>
          <w:rFonts w:cs="宋体"/>
          <w:bCs/>
          <w:szCs w:val="24"/>
        </w:rPr>
        <w:t>cm</w:t>
      </w:r>
      <w:r>
        <w:rPr>
          <w:rFonts w:hint="eastAsia" w:cs="宋体"/>
          <w:bCs/>
          <w:szCs w:val="24"/>
        </w:rPr>
        <w:t>以上。如有个别土地贫瘠的地块，需要酌情施肥。</w:t>
      </w:r>
    </w:p>
    <w:p>
      <w:pPr>
        <w:numPr>
          <w:ilvl w:val="0"/>
          <w:numId w:val="7"/>
        </w:num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抹芽和修枝</w:t>
      </w:r>
    </w:p>
    <w:p>
      <w:pPr>
        <w:ind w:firstLine="480"/>
        <w:rPr>
          <w:rFonts w:cs="Times New Roman"/>
          <w:szCs w:val="24"/>
          <w:lang w:bidi="ar"/>
        </w:rPr>
      </w:pPr>
      <w:r>
        <w:rPr>
          <w:rFonts w:hint="eastAsia" w:cs="Times New Roman"/>
          <w:szCs w:val="24"/>
          <w:lang w:bidi="ar"/>
        </w:rPr>
        <w:t>牛樟苗木定植后，</w:t>
      </w:r>
      <w:r>
        <w:rPr>
          <w:rFonts w:hint="eastAsia"/>
          <w:szCs w:val="24"/>
        </w:rPr>
        <w:t>以不修剪苗木为对照，开展修剪试验。发现长期不抹芽修剪的牛樟苗木，主干生长缓慢，增粗增高不明显，枝丫丛生，树型不美观；而</w:t>
      </w:r>
      <w:r>
        <w:rPr>
          <w:rFonts w:hint="eastAsia" w:cs="Times New Roman"/>
          <w:szCs w:val="24"/>
          <w:lang w:bidi="ar"/>
        </w:rPr>
        <w:t>及时进行抹芽和霸王枝修剪的苗木，生长快速，主干增粗增高明显，树型美观。因此，定期及时的抹芽和修剪对定植后的牛樟苗木生长影响重大。</w:t>
      </w:r>
    </w:p>
    <w:p>
      <w:pPr>
        <w:pStyle w:val="5"/>
        <w:ind w:firstLine="482"/>
      </w:pPr>
      <w:r>
        <w:rPr>
          <w:rFonts w:hint="eastAsia"/>
        </w:rPr>
        <w:t>（5）病虫害防治</w:t>
      </w:r>
    </w:p>
    <w:p>
      <w:pPr>
        <w:ind w:firstLine="480"/>
      </w:pPr>
      <w:r>
        <w:rPr>
          <w:rFonts w:hint="eastAsia"/>
        </w:rPr>
        <w:t>牛樟病虫害防治应遵循“预防为主、综合防治”的方针，减少农药的使用，本标准详细列举了牛樟苗木可能发生的白粉病、黑斑病、溃疡病、茎基腐病、枯萎病、黄化病等病害，及樟梢卷叶蛾、樟巢螟、樟叶蜂、袋蛾类、刺蛾类、樟蛱蝶、吉安樟筒天牛、樟个木虱、蚜虫、螨类、蚧壳虫类、乳白蚁、老鼠等动物性灾害，并提供了防治措施。</w:t>
      </w:r>
    </w:p>
    <w:p>
      <w:pPr>
        <w:pStyle w:val="2"/>
        <w:spacing w:before="156"/>
      </w:pPr>
      <w:r>
        <w:rPr>
          <w:rFonts w:hint="eastAsia"/>
        </w:rPr>
        <w:t>五、内容说明</w:t>
      </w:r>
    </w:p>
    <w:p>
      <w:pPr>
        <w:pStyle w:val="3"/>
        <w:ind w:firstLine="562"/>
      </w:pPr>
      <w:r>
        <w:rPr>
          <w:rFonts w:hint="eastAsia"/>
        </w:rPr>
        <w:t>（一）关于标准的适用范围</w:t>
      </w:r>
    </w:p>
    <w:p>
      <w:pPr>
        <w:ind w:firstLine="480"/>
      </w:pPr>
      <w:r>
        <w:rPr>
          <w:rFonts w:hint="eastAsia"/>
        </w:rPr>
        <w:t>本标准确立了牛樟（</w:t>
      </w:r>
      <w:r>
        <w:rPr>
          <w:rFonts w:hint="eastAsia"/>
          <w:i/>
          <w:iCs/>
        </w:rPr>
        <w:t>Cinnamomum kanehirae</w:t>
      </w:r>
      <w:r>
        <w:rPr>
          <w:rFonts w:hint="eastAsia"/>
        </w:rPr>
        <w:t>）苗木栽培的程序，规定了牛樟苗木移栽圃地环境、组培苗移栽、苗木换袋、袋苗出圃、袋苗定植、病虫害防治等方面的技术要求，同时给出了苗木分级的依据。本标准适用于湛江地区牛樟组培苗和扦插苗的人工栽培及管理，未包括实生苗的培育。</w:t>
      </w:r>
    </w:p>
    <w:p>
      <w:pPr>
        <w:pStyle w:val="3"/>
        <w:ind w:firstLine="562"/>
      </w:pPr>
      <w:r>
        <w:rPr>
          <w:rFonts w:hint="eastAsia"/>
        </w:rPr>
        <w:t>（二）关于标准的属性</w:t>
      </w:r>
    </w:p>
    <w:p>
      <w:pPr>
        <w:ind w:firstLine="480"/>
      </w:pPr>
      <w:r>
        <w:rPr>
          <w:rFonts w:hint="eastAsia"/>
        </w:rPr>
        <w:t>本标准为推荐性湛江市地方标准。</w:t>
      </w:r>
    </w:p>
    <w:p>
      <w:pPr>
        <w:pStyle w:val="3"/>
        <w:ind w:firstLine="562"/>
      </w:pPr>
      <w:r>
        <w:rPr>
          <w:rFonts w:hint="eastAsia"/>
        </w:rPr>
        <w:t>（三）与现有相关标准的关系</w:t>
      </w:r>
    </w:p>
    <w:p>
      <w:pPr>
        <w:ind w:firstLine="480"/>
      </w:pPr>
      <w:r>
        <w:rPr>
          <w:rFonts w:hint="eastAsia"/>
        </w:rPr>
        <w:t>本标准符合国家相关法律法规及强制性标准，目前国内尚无牛樟种苗栽培的相关技术规程。此外，本标准所引用的标准有：（1）GB/T 6001-1985 育苗技术规程、（2）GB/T 8321（所有部分） 农药合理使用准则、（3）NY/T 1276-2007 农药安全使用规范 总则。</w:t>
      </w:r>
    </w:p>
    <w:p>
      <w:pPr>
        <w:pStyle w:val="2"/>
        <w:spacing w:before="156"/>
      </w:pPr>
      <w:r>
        <w:rPr>
          <w:rFonts w:hint="eastAsia"/>
        </w:rPr>
        <w:t xml:space="preserve">六、重大分歧意见的处理经过和依据 </w:t>
      </w:r>
    </w:p>
    <w:p>
      <w:pPr>
        <w:ind w:firstLine="480"/>
      </w:pPr>
      <w:r>
        <w:rPr>
          <w:rFonts w:hint="eastAsia"/>
        </w:rPr>
        <w:t xml:space="preserve">本标准在起草过程中无重大意见分歧。 </w:t>
      </w:r>
    </w:p>
    <w:p>
      <w:pPr>
        <w:pStyle w:val="2"/>
        <w:numPr>
          <w:ilvl w:val="0"/>
          <w:numId w:val="8"/>
        </w:numPr>
        <w:spacing w:before="156"/>
      </w:pPr>
      <w:r>
        <w:rPr>
          <w:rFonts w:hint="eastAsia"/>
        </w:rPr>
        <w:t>其他应予说明的事项</w:t>
      </w:r>
    </w:p>
    <w:p>
      <w:pPr>
        <w:ind w:firstLine="480"/>
      </w:pPr>
      <w:r>
        <w:rPr>
          <w:rFonts w:hint="eastAsia"/>
        </w:rPr>
        <w:t>根据文件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 xml:space="preserve">《湛江市市场监督管理局关于批准下达 </w:t>
      </w:r>
      <w:r>
        <w:rPr>
          <w:rFonts w:cs="Times New Roman"/>
          <w:color w:val="000000"/>
          <w:kern w:val="0"/>
          <w:szCs w:val="24"/>
          <w:lang w:bidi="ar"/>
        </w:rPr>
        <w:t xml:space="preserve">2021 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>年湛江市地方标准制修订计划项目的通知》，</w:t>
      </w:r>
      <w:r>
        <w:rPr>
          <w:rFonts w:hint="eastAsia"/>
        </w:rPr>
        <w:t>广州</w:t>
      </w:r>
      <w:r>
        <w:t>甘蔗糖业研究所湛江甘蔗研究中心</w:t>
      </w:r>
      <w:r>
        <w:rPr>
          <w:rFonts w:hint="eastAsia"/>
        </w:rPr>
        <w:t>（现已更名为广东省科学院南繁种业研究所湛江研究中心）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>作为项目主导单位，承担开展湛江市地方标准</w:t>
      </w:r>
      <w:r>
        <w:t>《</w:t>
      </w:r>
      <w:r>
        <w:rPr>
          <w:rFonts w:hint="eastAsia"/>
        </w:rPr>
        <w:t>牛樟</w:t>
      </w:r>
      <w:r>
        <w:t>树种苗栽培技术规程》</w:t>
      </w:r>
      <w:r>
        <w:rPr>
          <w:rFonts w:hint="eastAsia" w:ascii="宋体" w:hAnsi="宋体" w:cs="宋体"/>
          <w:color w:val="000000"/>
          <w:kern w:val="0"/>
          <w:szCs w:val="24"/>
          <w:lang w:bidi="ar"/>
        </w:rPr>
        <w:t>的制定工作。在该标准的制定过程中，工作小组进行了多个单位和专家的意见征集，其中</w:t>
      </w:r>
      <w:r>
        <w:rPr>
          <w:rFonts w:hint="eastAsia"/>
        </w:rPr>
        <w:t>国家林业和草原局桉树研究开发中心张沛健提出：要使用规范的中文名称，建议将“牛樟树”改为“牛樟”（详见反馈意见汇总表第7条）</w:t>
      </w:r>
      <w:bookmarkStart w:id="0" w:name="_GoBack"/>
      <w:bookmarkEnd w:id="0"/>
      <w:r>
        <w:rPr>
          <w:rFonts w:hint="eastAsia"/>
        </w:rPr>
        <w:t>。工作小组查阅《中国植物志》、《台湾植物名录》及多篇论文等文献资料</w:t>
      </w:r>
      <w:r>
        <w:rPr>
          <w:rFonts w:hint="eastAsia"/>
          <w:lang w:eastAsia="zh-CN"/>
        </w:rPr>
        <w:t>后，经认真</w:t>
      </w:r>
      <w:r>
        <w:rPr>
          <w:rFonts w:hint="eastAsia"/>
        </w:rPr>
        <w:t>讨论和分析，认可该修改意见，遂将标准名称《牛樟</w:t>
      </w:r>
      <w:r>
        <w:t>树种苗栽培技术规程</w:t>
      </w:r>
      <w:r>
        <w:rPr>
          <w:rFonts w:hint="eastAsia"/>
        </w:rPr>
        <w:t>》修改为《牛樟</w:t>
      </w:r>
      <w:r>
        <w:t>种苗栽培技术规程</w:t>
      </w:r>
      <w:r>
        <w:rPr>
          <w:rFonts w:hint="eastAsia"/>
        </w:rPr>
        <w:t>》，本编制说明</w:t>
      </w:r>
      <w:r>
        <w:rPr>
          <w:rFonts w:hint="eastAsia"/>
          <w:lang w:eastAsia="zh-CN"/>
        </w:rPr>
        <w:t>也</w:t>
      </w:r>
      <w:r>
        <w:rPr>
          <w:rFonts w:hint="eastAsia"/>
        </w:rPr>
        <w:t>统一使用“牛樟”一词，特此说明。</w:t>
      </w:r>
    </w:p>
    <w:p>
      <w:pPr>
        <w:pStyle w:val="2"/>
        <w:spacing w:before="156"/>
      </w:pPr>
      <w:r>
        <w:rPr>
          <w:rFonts w:hint="eastAsia"/>
        </w:rPr>
        <w:t xml:space="preserve">八、贯彻标准的要求和措施建议 </w:t>
      </w:r>
    </w:p>
    <w:p>
      <w:pPr>
        <w:pStyle w:val="3"/>
        <w:ind w:firstLine="562"/>
      </w:pPr>
      <w:r>
        <w:rPr>
          <w:rFonts w:hint="eastAsia"/>
        </w:rPr>
        <w:t>（一）要求</w:t>
      </w:r>
    </w:p>
    <w:p>
      <w:pPr>
        <w:ind w:firstLine="480"/>
      </w:pPr>
      <w:r>
        <w:rPr>
          <w:rFonts w:hint="eastAsia"/>
        </w:rPr>
        <w:t>为确保本标准贯彻实施，应在全市范围内加强《牛樟种苗栽培技术规程》的宣传工作，同时做好必要的培训工作，确保本标准的实施效果。</w:t>
      </w:r>
    </w:p>
    <w:p>
      <w:pPr>
        <w:pStyle w:val="3"/>
        <w:ind w:firstLine="562"/>
      </w:pPr>
      <w:r>
        <w:rPr>
          <w:rFonts w:hint="eastAsia"/>
        </w:rPr>
        <w:t>（二）措施</w:t>
      </w:r>
    </w:p>
    <w:p>
      <w:pPr>
        <w:ind w:firstLine="480"/>
      </w:pPr>
      <w:r>
        <w:rPr>
          <w:rFonts w:hint="eastAsia"/>
        </w:rPr>
        <w:t>1、利用政府、行业组织、融媒体等公共平台宣贯新制定的《牛樟种苗栽培技术规程》；</w:t>
      </w:r>
    </w:p>
    <w:p>
      <w:pPr>
        <w:ind w:firstLine="480"/>
      </w:pPr>
      <w:r>
        <w:rPr>
          <w:rFonts w:hint="eastAsia"/>
        </w:rPr>
        <w:t>2、利用展览展示平台、科技服务、科技下乡活动等现场开展宣讲，以提高全市种植牛樟的普及度。</w:t>
      </w:r>
    </w:p>
    <w:p>
      <w:pPr>
        <w:ind w:firstLine="480"/>
      </w:pPr>
      <w:r>
        <w:rPr>
          <w:rFonts w:hint="eastAsia"/>
        </w:rPr>
        <w:t>3、建议市县相关单位将《牛樟种苗栽培技术规程》作单行本印刷，免费派送给全市各地林农，并开展相关培训，使相关苗木生产技术人员及相关从业人员等熟练掌握栽培技术规程，从而确保标准的应用到位。</w:t>
      </w:r>
    </w:p>
    <w:p>
      <w:pPr>
        <w:ind w:firstLine="480"/>
      </w:pPr>
      <w:r>
        <w:rPr>
          <w:rFonts w:hint="eastAsia"/>
        </w:rPr>
        <w:t>4、建议在实施规程过程中对所发现的问题及时反馈，以利于规程今后的修订和完善。</w:t>
      </w:r>
    </w:p>
    <w:p>
      <w:pPr>
        <w:widowControl/>
        <w:ind w:firstLine="0" w:firstLineChars="0"/>
        <w:jc w:val="left"/>
        <w:rPr>
          <w:rFonts w:cs="黑体"/>
          <w:b/>
          <w:bCs/>
          <w:color w:val="000000"/>
          <w:kern w:val="0"/>
          <w:sz w:val="28"/>
          <w:szCs w:val="28"/>
          <w:lang w:bidi="ar"/>
        </w:rPr>
      </w:pPr>
    </w:p>
    <w:p>
      <w:pPr>
        <w:widowControl/>
        <w:ind w:firstLine="0" w:firstLineChars="0"/>
        <w:jc w:val="left"/>
        <w:rPr>
          <w:rFonts w:cs="黑体"/>
          <w:b/>
          <w:bCs/>
          <w:color w:val="000000"/>
          <w:kern w:val="0"/>
          <w:sz w:val="28"/>
          <w:szCs w:val="28"/>
          <w:lang w:bidi="ar"/>
        </w:rPr>
      </w:pPr>
    </w:p>
    <w:p>
      <w:pPr>
        <w:ind w:firstLine="480"/>
        <w:rPr>
          <w:rFonts w:cs="Times New Roman"/>
          <w:bCs/>
          <w:szCs w:val="24"/>
        </w:rPr>
      </w:pPr>
    </w:p>
    <w:p>
      <w:pPr>
        <w:ind w:firstLine="480"/>
        <w:rPr>
          <w:b/>
          <w:szCs w:val="24"/>
        </w:rPr>
      </w:pPr>
      <w:r>
        <w:rPr>
          <w:rFonts w:hint="eastAsia" w:cs="Times New Roman"/>
          <w:bCs/>
          <w:szCs w:val="24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14539"/>
    <w:multiLevelType w:val="singleLevel"/>
    <w:tmpl w:val="B3E1453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D97E6498"/>
    <w:multiLevelType w:val="multilevel"/>
    <w:tmpl w:val="D97E6498"/>
    <w:lvl w:ilvl="0" w:tentative="0">
      <w:start w:val="1"/>
      <w:numFmt w:val="none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</w:rPr>
    </w:lvl>
    <w:lvl w:ilvl="3" w:tentative="0">
      <w:start w:val="1"/>
      <w:numFmt w:val="decimal"/>
      <w:pStyle w:val="1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092AFA28"/>
    <w:multiLevelType w:val="singleLevel"/>
    <w:tmpl w:val="092AFA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2B2FFA4D"/>
    <w:multiLevelType w:val="singleLevel"/>
    <w:tmpl w:val="2B2FFA4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2BB5A23"/>
    <w:multiLevelType w:val="singleLevel"/>
    <w:tmpl w:val="32BB5A2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62BD0576"/>
    <w:multiLevelType w:val="singleLevel"/>
    <w:tmpl w:val="62BD057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7631714"/>
    <w:multiLevelType w:val="multilevel"/>
    <w:tmpl w:val="6763171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960709"/>
    <w:multiLevelType w:val="singleLevel"/>
    <w:tmpl w:val="7796070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NDE1NzUwMTMzNDA1YmYyY2E2NmE2MjcwZTVjNzMifQ=="/>
  </w:docVars>
  <w:rsids>
    <w:rsidRoot w:val="0066443E"/>
    <w:rsid w:val="00082A8F"/>
    <w:rsid w:val="000F15F9"/>
    <w:rsid w:val="00183590"/>
    <w:rsid w:val="00380342"/>
    <w:rsid w:val="003F048D"/>
    <w:rsid w:val="003F2C70"/>
    <w:rsid w:val="00640A5B"/>
    <w:rsid w:val="0066443E"/>
    <w:rsid w:val="007004D7"/>
    <w:rsid w:val="007E05F9"/>
    <w:rsid w:val="008B420B"/>
    <w:rsid w:val="00951C2F"/>
    <w:rsid w:val="00A47F6E"/>
    <w:rsid w:val="00B865EF"/>
    <w:rsid w:val="00C4592B"/>
    <w:rsid w:val="00C61BD5"/>
    <w:rsid w:val="00CA4A14"/>
    <w:rsid w:val="00E62271"/>
    <w:rsid w:val="00FA39DA"/>
    <w:rsid w:val="05EB7340"/>
    <w:rsid w:val="08913924"/>
    <w:rsid w:val="0AD950EC"/>
    <w:rsid w:val="0F28336D"/>
    <w:rsid w:val="0FB831C2"/>
    <w:rsid w:val="10D71C7F"/>
    <w:rsid w:val="1117598C"/>
    <w:rsid w:val="13500767"/>
    <w:rsid w:val="14BC76F2"/>
    <w:rsid w:val="16032655"/>
    <w:rsid w:val="16123774"/>
    <w:rsid w:val="16161084"/>
    <w:rsid w:val="16677F53"/>
    <w:rsid w:val="17B047F3"/>
    <w:rsid w:val="18550EDF"/>
    <w:rsid w:val="19396681"/>
    <w:rsid w:val="19964320"/>
    <w:rsid w:val="19C234D9"/>
    <w:rsid w:val="1AAB469A"/>
    <w:rsid w:val="1B707971"/>
    <w:rsid w:val="1B916D3A"/>
    <w:rsid w:val="1F6E6D85"/>
    <w:rsid w:val="246F6144"/>
    <w:rsid w:val="24E9041D"/>
    <w:rsid w:val="25A53E3A"/>
    <w:rsid w:val="2A4D63E7"/>
    <w:rsid w:val="2BD246AE"/>
    <w:rsid w:val="2D3C770B"/>
    <w:rsid w:val="2D656721"/>
    <w:rsid w:val="2DE93340"/>
    <w:rsid w:val="32B22BB0"/>
    <w:rsid w:val="3BAB5C1B"/>
    <w:rsid w:val="3CFB44E2"/>
    <w:rsid w:val="43C229EE"/>
    <w:rsid w:val="47CC58C3"/>
    <w:rsid w:val="48A45F03"/>
    <w:rsid w:val="4C7064F6"/>
    <w:rsid w:val="4CCF1626"/>
    <w:rsid w:val="4D0125D4"/>
    <w:rsid w:val="4DF01387"/>
    <w:rsid w:val="57D50421"/>
    <w:rsid w:val="57EC51BE"/>
    <w:rsid w:val="59DE39A9"/>
    <w:rsid w:val="5D2E56F5"/>
    <w:rsid w:val="5DAE7A1E"/>
    <w:rsid w:val="600C531B"/>
    <w:rsid w:val="610B7004"/>
    <w:rsid w:val="656908AB"/>
    <w:rsid w:val="65BA12DF"/>
    <w:rsid w:val="66C02686"/>
    <w:rsid w:val="68A253BF"/>
    <w:rsid w:val="68CF353C"/>
    <w:rsid w:val="6A077435"/>
    <w:rsid w:val="6B542972"/>
    <w:rsid w:val="6B550540"/>
    <w:rsid w:val="6FE1593B"/>
    <w:rsid w:val="715D2A57"/>
    <w:rsid w:val="72002AF4"/>
    <w:rsid w:val="72265F39"/>
    <w:rsid w:val="73C65C9D"/>
    <w:rsid w:val="74800778"/>
    <w:rsid w:val="7ADA6E73"/>
    <w:rsid w:val="7D671CCC"/>
    <w:rsid w:val="7E811818"/>
    <w:rsid w:val="7FE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/>
      <w:ind w:firstLine="0" w:firstLineChars="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b/>
      <w:sz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eastAsia="楷体"/>
      <w:b/>
      <w:sz w:val="28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outlineLvl w:val="3"/>
    </w:pPr>
    <w:rPr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center"/>
    </w:pPr>
    <w:rPr>
      <w:rFonts w:hint="eastAsia" w:ascii="宋体"/>
      <w:b/>
      <w:bCs/>
      <w:color w:val="FF0000"/>
      <w:sz w:val="44"/>
      <w:szCs w:val="36"/>
    </w:rPr>
  </w:style>
  <w:style w:type="paragraph" w:styleId="7">
    <w:name w:val="Body Text Indent"/>
    <w:basedOn w:val="1"/>
    <w:qFormat/>
    <w:uiPriority w:val="0"/>
    <w:pPr>
      <w:spacing w:before="120"/>
      <w:ind w:firstLine="573"/>
    </w:pPr>
    <w:rPr>
      <w:sz w:val="2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标准文件_段 Char"/>
    <w:basedOn w:val="11"/>
    <w:link w:val="15"/>
    <w:qFormat/>
    <w:uiPriority w:val="0"/>
    <w:rPr>
      <w:rFonts w:hint="eastAsia" w:ascii="宋体" w:hAnsi="Times New Roman" w:eastAsia="宋体" w:cs="宋体"/>
      <w:sz w:val="21"/>
    </w:rPr>
  </w:style>
  <w:style w:type="paragraph" w:customStyle="1" w:styleId="15">
    <w:name w:val="标准文件_段"/>
    <w:basedOn w:val="1"/>
    <w:link w:val="14"/>
    <w:qFormat/>
    <w:uiPriority w:val="0"/>
    <w:pPr>
      <w:widowControl/>
      <w:autoSpaceDE w:val="0"/>
      <w:autoSpaceDN w:val="0"/>
      <w:spacing w:line="240" w:lineRule="auto"/>
      <w:ind w:firstLine="200"/>
    </w:pPr>
    <w:rPr>
      <w:rFonts w:hint="eastAsia" w:ascii="宋体" w:cs="Times New Roman"/>
      <w:kern w:val="0"/>
      <w:sz w:val="21"/>
      <w:szCs w:val="20"/>
    </w:rPr>
  </w:style>
  <w:style w:type="paragraph" w:customStyle="1" w:styleId="16">
    <w:name w:val="标准文件_二级条标题"/>
    <w:basedOn w:val="1"/>
    <w:next w:val="15"/>
    <w:qFormat/>
    <w:uiPriority w:val="0"/>
    <w:pPr>
      <w:numPr>
        <w:ilvl w:val="3"/>
        <w:numId w:val="1"/>
      </w:numPr>
      <w:spacing w:before="50" w:beforeLines="50" w:after="50" w:afterLines="50" w:line="240" w:lineRule="auto"/>
      <w:outlineLvl w:val="2"/>
    </w:pPr>
    <w:rPr>
      <w:rFonts w:hint="eastAsia" w:ascii="黑体" w:eastAsia="黑体" w:cs="Times New Roman"/>
      <w:kern w:val="0"/>
      <w:sz w:val="21"/>
      <w:szCs w:val="20"/>
    </w:rPr>
  </w:style>
  <w:style w:type="paragraph" w:customStyle="1" w:styleId="17">
    <w:name w:val="段"/>
    <w:qFormat/>
    <w:uiPriority w:val="0"/>
    <w:pPr>
      <w:tabs>
        <w:tab w:val="left" w:pos="357"/>
      </w:tabs>
      <w:autoSpaceDE w:val="0"/>
      <w:autoSpaceDN w:val="0"/>
      <w:jc w:val="both"/>
    </w:pPr>
    <w:rPr>
      <w:rFonts w:ascii="宋体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5042</Words>
  <Characters>5321</Characters>
  <Lines>38</Lines>
  <Paragraphs>10</Paragraphs>
  <TotalTime>38</TotalTime>
  <ScaleCrop>false</ScaleCrop>
  <LinksUpToDate>false</LinksUpToDate>
  <CharactersWithSpaces>5386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2021-11-19T02:35:00Z</dcterms:created>
  <dc:creator>Administrator</dc:creator>
  <cp:lastModifiedBy>清水无痕</cp:lastModifiedBy>
  <dcterms:modified xsi:type="dcterms:W3CDTF">2022-06-16T02:24:21Z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D239E38AF66740BEA72B0F80B7B8B221</vt:lpwstr>
  </property>
</Properties>
</file>