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pacing w:line="6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附件6：</w:t>
      </w:r>
    </w:p>
    <w:p>
      <w:pPr>
        <w:adjustRightInd w:val="0"/>
        <w:spacing w:line="6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双随机一公开抽查情况公示表</w:t>
      </w:r>
    </w:p>
    <w:p>
      <w:pPr>
        <w:adjustRightInd w:val="0"/>
        <w:spacing w:line="66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单位：食品生产科</w:t>
      </w:r>
    </w:p>
    <w:tbl>
      <w:tblPr>
        <w:tblStyle w:val="7"/>
        <w:tblW w:w="129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131"/>
        <w:gridCol w:w="1335"/>
        <w:gridCol w:w="2925"/>
        <w:gridCol w:w="1830"/>
        <w:gridCol w:w="2280"/>
        <w:gridCol w:w="1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89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抽查时间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检查类别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检查对象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检查人员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检查结果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结果处理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2018年7月6日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食品生产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湛江市衫泉水产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林荣、龙晓飞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基本符合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2018年8月28日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食品生产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湛江市恒逸酒店有限公司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林荣、龙晓飞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基本符合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2018年8月29日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食品生产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湛江明苑饼业有限公司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吴群仿、林宗毅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基本符合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2018年8月29日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食品生产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广东民大华威饼业有限公司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龙晓飞、孙丽萍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基本符合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2018年8月30日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食品生产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湛江市阿婆食品有限公司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吴群仿、林宗毅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基本符合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2018年9月3日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食品生产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湛江中国城酒店有限公司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龙晓飞、林宗毅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基本符合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2018年9月3日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食品生产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湛江市赤坎金满润食品有限公司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张祖斌、吴群仿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基本符合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2018年9月4日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食品生产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广东福海饼业有限公司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谢丽玲、林宗毅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基本符合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2018年9月4日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食品生产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广东金九饼业有限公司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陈宏、龙晓飞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基本符合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2018年9月5日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食品生产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湛江市麻章区华香饼店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吴群仿、林宗毅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基本符合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2018年9月6日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食品生产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湛江银海酒店有限公司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吴群仿、林宗毅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基本符合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2018年9月10日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食品生产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湛江康益广场皇冠假日酒店月饼加工场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孙丽萍、龙晓飞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基本符合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限期整改</w:t>
            </w:r>
          </w:p>
        </w:tc>
      </w:tr>
    </w:tbl>
    <w:p>
      <w:pPr>
        <w:adjustRightInd w:val="0"/>
        <w:spacing w:line="66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经办人：林宗毅                                 审核人：                                            审批人：</w:t>
      </w:r>
    </w:p>
    <w:p>
      <w:pPr>
        <w:adjustRightInd w:val="0"/>
        <w:spacing w:line="660" w:lineRule="exact"/>
        <w:jc w:val="center"/>
        <w:rPr>
          <w:rFonts w:ascii="仿宋_GB2312" w:hAnsi="仿宋_GB2312" w:cs="仿宋_GB2312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155" w:bottom="1587" w:left="1985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57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320" w:rightChars="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left="320" w:lef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evenAndOddHeaders w:val="1"/>
  <w:drawingGridHorizontalSpacing w:val="320"/>
  <w:drawingGridVerticalSpacing w:val="28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954AC"/>
    <w:rsid w:val="006E7B50"/>
    <w:rsid w:val="00B33415"/>
    <w:rsid w:val="00C44361"/>
    <w:rsid w:val="08A1091A"/>
    <w:rsid w:val="102A4A6C"/>
    <w:rsid w:val="34444785"/>
    <w:rsid w:val="5B0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批注框文本 字符"/>
    <w:link w:val="2"/>
    <w:uiPriority w:val="0"/>
    <w:rPr>
      <w:rFonts w:eastAsia="仿宋_GB2312"/>
      <w:kern w:val="2"/>
      <w:sz w:val="18"/>
      <w:szCs w:val="18"/>
    </w:rPr>
  </w:style>
  <w:style w:type="character" w:customStyle="1" w:styleId="10">
    <w:name w:val="15"/>
    <w:qFormat/>
    <w:uiPriority w:val="0"/>
  </w:style>
  <w:style w:type="character" w:customStyle="1" w:styleId="11">
    <w:name w:val="页眉 字符"/>
    <w:link w:val="4"/>
    <w:qFormat/>
    <w:uiPriority w:val="0"/>
    <w:rPr>
      <w:kern w:val="2"/>
      <w:sz w:val="18"/>
    </w:rPr>
  </w:style>
  <w:style w:type="character" w:customStyle="1" w:styleId="12">
    <w:name w:val="页脚 字符"/>
    <w:link w:val="3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809</Characters>
  <Lines>6</Lines>
  <Paragraphs>1</Paragraphs>
  <TotalTime>1</TotalTime>
  <ScaleCrop>false</ScaleCrop>
  <LinksUpToDate>false</LinksUpToDate>
  <CharactersWithSpaces>949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2016-11-11T12:22:00Z</dcterms:created>
  <dc:creator>li_yoo</dc:creator>
  <cp:lastModifiedBy>Kadaj</cp:lastModifiedBy>
  <cp:lastPrinted>2017-06-26T01:57:00Z</cp:lastPrinted>
  <dcterms:modified xsi:type="dcterms:W3CDTF">2018-10-19T08:20:38Z</dcterms:modified>
  <dc:title>自治区食品药品监督管理局双随机一公开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