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napToGrid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粤商通年报填报操作指引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313" w:afterLines="100" w:afterAutospacing="0"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进一步深化“放管服”改革，减轻市场主体负担，广东省政务数据服务管理局、广东省市场监督管理局拓展企业、个体户、农民专业合作社年报渠道，于“粤商通”APP上线年报报送服务。广东省内登记注册的市场主体足不出户，无需电脑即可完成年报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313" w:afterLines="100" w:afterAutospacing="0" w:line="360" w:lineRule="auto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B0F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本操作指引适用于广东省内（除广州、深圳、珠海）登记注册的个体工商户、企业（除外国投资企业/机构）、农民专业合作社。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广东省内其余城市年报填报操作指引请下滑至【常见问题】模块查询。</w:t>
      </w:r>
    </w:p>
    <w:p>
      <w:pPr>
        <w:numPr>
          <w:ilvl w:val="0"/>
          <w:numId w:val="1"/>
        </w:numPr>
        <w:tabs>
          <w:tab w:val="left" w:pos="2730"/>
        </w:tabs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下载APP</w:t>
      </w:r>
    </w:p>
    <w:p>
      <w:pPr>
        <w:numPr>
          <w:ilvl w:val="0"/>
          <w:numId w:val="2"/>
        </w:numPr>
        <w:tabs>
          <w:tab w:val="left" w:pos="2730"/>
        </w:tabs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扫码下载</w:t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扫描下方二维码，下载粤商通APP。</w:t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289685" cy="1289685"/>
            <wp:effectExtent l="0" t="0" r="5715" b="5715"/>
            <wp:docPr id="1" name="图片 1" descr="二维码图片_6月8日16时46分29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图片_6月8日16时46分29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left" w:pos="2730"/>
        </w:tabs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搜索下载</w:t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通过各手机应用商店、浏览器搜索“粤商通APP”完成下载。苹果商店、应用宝、华为手机市场、360手机助手、小米手机市场、OPPO手机市场、VIVO手机市场同步更新。</w:t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tabs>
          <w:tab w:val="left" w:pos="2730"/>
        </w:tabs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进入年报系统</w:t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点击APP首页左上角位置信息，将其切换至</w:t>
      </w: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年报市场主体所在城市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后，点击</w:t>
      </w: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【填写年报】-【年度报告填写】</w:t>
      </w:r>
      <w:r>
        <w:rPr>
          <w:rFonts w:hint="eastAsia" w:ascii="仿宋_GB2312" w:hAnsi="仿宋_GB2312" w:eastAsia="仿宋_GB2312" w:cs="仿宋_GB2312"/>
          <w:b w:val="0"/>
          <w:bCs w:val="0"/>
          <w:color w:val="00B0F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人脸识别验证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后，即可进入年报系统。</w:t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342255" cy="3091815"/>
            <wp:effectExtent l="0" t="0" r="444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tabs>
          <w:tab w:val="left" w:pos="2730"/>
        </w:tabs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联络员注册/变更</w:t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仅联络员可为市场主体填报年报。如果系统内没有显示所需年报的市场主体，</w:t>
      </w: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点击【添加】按钮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，提交相关信息后，即可</w:t>
      </w: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成为联络员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388995" cy="3279775"/>
            <wp:effectExtent l="0" t="0" r="1905" b="9525"/>
            <wp:docPr id="4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2730"/>
        </w:tabs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年报报送</w:t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选择列表内任一市场主体，点击</w:t>
      </w: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【年报填写】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，即可为其报送年报。</w:t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441700" cy="3536315"/>
            <wp:effectExtent l="0" t="0" r="0" b="6985"/>
            <wp:docPr id="4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常见问题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“粤商通”APP支持哪些市场主体进行年报填写？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答：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深圳市个体工商户、内资企业、外商投资企业/机构、外国常驻代表机构可通过粤商通APP进行年报填报。广东省其余城市注册的个体工商户、企业(除外商投资企业/机构）、农民专业合作社可通过粤商通APP进行年报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广东省内其余地市市场主体年报填报指引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答：请复制下方链接至浏览器查询：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广州市年报填报指引：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"http://qr61.cn/o7bcvL/qTmrvqR"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http://qr61.cn/o7bcvL/qTmrvqR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深圳市年报填报指引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ascii="宋体" w:hAnsi="宋体" w:eastAsia="宋体" w:cs="宋体"/>
          <w:b w:val="0"/>
          <w:bCs w:val="0"/>
          <w:sz w:val="24"/>
          <w:szCs w:val="24"/>
        </w:rPr>
        <w:instrText xml:space="preserve"> HYPERLINK "http://qr61.cn/o7bcvL/qG5na8c" </w:instrText>
      </w:r>
      <w:r>
        <w:rPr>
          <w:rFonts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b w:val="0"/>
          <w:bCs w:val="0"/>
          <w:sz w:val="24"/>
          <w:szCs w:val="24"/>
        </w:rPr>
        <w:t>http://qr61.cn/o7bcvL/qG5na8c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fldChar w:fldCharType="end"/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珠海市年报填报指引：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"http://qr61.cn/o7bcvL/q4lOd7P"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http://qr61.cn/o7bcvL/q4lOd7P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我之前曾经办理了营业执照，现在已没再营业，我还需要年报吗？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答：只要是登记在册的市场主体都必须填报年度报告。如果不再经营请尽快到市场监督管理局办理注销登记。已完成注销登记的无需再报送年报。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今年注册的企业/个体户/农民专业合作社/外国常驻代表机构今年需要填报年报吗？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答：不用。上一年度12月31日前登记在册的且本年度未注销的市场主体需填报年报。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填写时金额时应注意什么？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答：应看清金额后的具体单位，注意别将万元当元填写。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年报联络员是什么人？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答：“年报联络员”应为企业、个体工商户、农民专业合作社指定的本单位相对固定的人员，可以是法定代表人（负责人），也可以是股东、高级管理人员或一般工作人员。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显示“补报年度报告”是怎么回事？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答：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显示“补报年度报告”意味着该市场主体往年未填报年报。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须先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在系统内完成年报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补报，再报送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上一年度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年报。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如果已提交年报，但发现内容不准确，可以修改吗？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答：年报提交截止日期前发现填报错误或有遗漏可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重新进入年报系统进行修改。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企业的资产状况等较为机密的信息也需要公示吗？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答：企业资产状况、对外担保、从业人数、社保缴费等信息为非强制性公示的事项，可选择是否向社会公示。</w:t>
      </w:r>
    </w:p>
    <w:p>
      <w:pPr>
        <w:numPr>
          <w:ilvl w:val="0"/>
          <w:numId w:val="0"/>
        </w:numPr>
        <w:tabs>
          <w:tab w:val="left" w:pos="2730"/>
        </w:tabs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问题反馈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如填写年报过程中遇到问题，可通过以下途径反馈：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 常见问题：点击年报系统内“常见问题及咨询方式”按钮，快速解答某个常见问题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 拨打热线：020-12345、020-29859688（转68054）、020-62833211（选择粤商通业务）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 留言咨询：点击APP首页右下方【我的】后，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按顺序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点击【咨询反馈】-【我要咨询】-聊天窗口右下方【＋】-【留言咨询】-【我要咨询】或【我要求助】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为方便定位问题，请在咨询时主动提供市场主体名称、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统一社会信用代码、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联络员姓名及身份证号码，详细描述您所遇到的问题并提供相关证明（如截图或录屏）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E2EA4"/>
    <w:multiLevelType w:val="singleLevel"/>
    <w:tmpl w:val="C12E2EA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01EAB3C"/>
    <w:multiLevelType w:val="singleLevel"/>
    <w:tmpl w:val="E01EAB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3EA0C9"/>
    <w:multiLevelType w:val="singleLevel"/>
    <w:tmpl w:val="FF3EA0C9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3">
    <w:nsid w:val="397AA2D8"/>
    <w:multiLevelType w:val="singleLevel"/>
    <w:tmpl w:val="397AA2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DRjODM2NzRlZWExOGQ0ZWRlOGE5NWE3NWY1YTEifQ=="/>
  </w:docVars>
  <w:rsids>
    <w:rsidRoot w:val="00000000"/>
    <w:rsid w:val="0BBE4AEF"/>
    <w:rsid w:val="13FE3213"/>
    <w:rsid w:val="1A397D25"/>
    <w:rsid w:val="206C021E"/>
    <w:rsid w:val="24C32464"/>
    <w:rsid w:val="31122A3D"/>
    <w:rsid w:val="34A75871"/>
    <w:rsid w:val="456C1A6C"/>
    <w:rsid w:val="473D1F8D"/>
    <w:rsid w:val="4B4678F6"/>
    <w:rsid w:val="4D40606D"/>
    <w:rsid w:val="4DE60A74"/>
    <w:rsid w:val="4F1418FD"/>
    <w:rsid w:val="519903AE"/>
    <w:rsid w:val="53680D4D"/>
    <w:rsid w:val="55C92DED"/>
    <w:rsid w:val="5D547103"/>
    <w:rsid w:val="5EC647D8"/>
    <w:rsid w:val="7CFF1CED"/>
    <w:rsid w:val="7E8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1291</Words>
  <Characters>1356</Characters>
  <Lines>0</Lines>
  <Paragraphs>0</Paragraphs>
  <TotalTime>4</TotalTime>
  <ScaleCrop>false</ScaleCrop>
  <LinksUpToDate>false</LinksUpToDate>
  <CharactersWithSpaces>1370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2022-05-11T08:05:00Z</dcterms:created>
  <dc:creator>Digital</dc:creator>
  <cp:lastModifiedBy>fdzSehjjkkbdzvkk</cp:lastModifiedBy>
  <dcterms:modified xsi:type="dcterms:W3CDTF">2022-12-29T11:02:45Z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8550F9E40BA1409A9C55C1CC754529D5</vt:lpwstr>
  </property>
</Properties>
</file>