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B5C84" w:rsidRPr="00934CDC" w:rsidRDefault="008F0BD8" w:rsidP="00D647FA">
      <w:pPr>
        <w:adjustRightInd w:val="0"/>
        <w:snapToGrid w:val="0"/>
        <w:spacing w:line="600" w:lineRule="exact"/>
        <w:rPr>
          <w:rFonts w:ascii="仿宋" w:eastAsia="仿宋" w:hAnsi="仿宋" w:cs="Times New Roman"/>
          <w:sz w:val="32"/>
          <w:szCs w:val="32"/>
        </w:rPr>
      </w:pPr>
      <w:r w:rsidRPr="00934CDC">
        <w:rPr>
          <w:rFonts w:ascii="仿宋" w:eastAsia="仿宋" w:hAnsi="仿宋" w:cs="Times New Roman"/>
          <w:sz w:val="32"/>
          <w:szCs w:val="32"/>
        </w:rPr>
        <w:t>附件</w:t>
      </w:r>
      <w:r w:rsidR="000D6255">
        <w:rPr>
          <w:rFonts w:ascii="仿宋" w:eastAsia="仿宋" w:hAnsi="仿宋" w:cs="Times New Roman"/>
          <w:sz w:val="32"/>
          <w:szCs w:val="32"/>
        </w:rPr>
        <w:t>39</w:t>
      </w:r>
    </w:p>
    <w:p w:rsidR="00CB5C84" w:rsidRDefault="008F0BD8" w:rsidP="00D647FA">
      <w:pPr>
        <w:adjustRightInd w:val="0"/>
        <w:snapToGrid w:val="0"/>
        <w:spacing w:line="60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spacing w:val="-12"/>
          <w:sz w:val="44"/>
          <w:szCs w:val="44"/>
        </w:rPr>
        <w:t>不合格项目的小知识</w:t>
      </w:r>
    </w:p>
    <w:p w:rsidR="00CB5C84" w:rsidRPr="00E859FE" w:rsidRDefault="00CB5C84" w:rsidP="00D647FA">
      <w:pPr>
        <w:adjustRightInd w:val="0"/>
        <w:snapToGrid w:val="0"/>
        <w:spacing w:line="600" w:lineRule="exact"/>
        <w:jc w:val="center"/>
        <w:rPr>
          <w:rFonts w:ascii="Times New Roman" w:eastAsia="方正小标宋简体" w:hAnsi="Times New Roman" w:cs="Times New Roman"/>
          <w:spacing w:val="-12"/>
          <w:sz w:val="32"/>
          <w:szCs w:val="32"/>
        </w:rPr>
      </w:pPr>
    </w:p>
    <w:p w:rsidR="002113AD" w:rsidRDefault="002113AD"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CB47A2">
        <w:rPr>
          <w:rFonts w:ascii="黑体" w:eastAsia="黑体" w:hAnsi="黑体" w:cs="Arial" w:hint="eastAsia"/>
          <w:kern w:val="0"/>
          <w:sz w:val="32"/>
          <w:szCs w:val="32"/>
        </w:rPr>
        <w:t>菌落总数</w:t>
      </w:r>
    </w:p>
    <w:p w:rsidR="002113AD" w:rsidRPr="002113AD" w:rsidRDefault="002113AD" w:rsidP="002113AD">
      <w:pPr>
        <w:adjustRightInd w:val="0"/>
        <w:snapToGrid w:val="0"/>
        <w:spacing w:line="600" w:lineRule="exact"/>
        <w:ind w:firstLineChars="200" w:firstLine="640"/>
        <w:rPr>
          <w:rFonts w:ascii="仿宋_GB2312" w:eastAsia="仿宋_GB2312" w:hAnsi="Times New Roman" w:cs="Times New Roman"/>
          <w:sz w:val="32"/>
          <w:szCs w:val="32"/>
        </w:rPr>
      </w:pPr>
      <w:r w:rsidRPr="002113AD">
        <w:rPr>
          <w:rFonts w:ascii="仿宋_GB2312" w:eastAsia="仿宋_GB2312" w:hAnsi="Times New Roman" w:cs="Times New Roman" w:hint="eastAsia"/>
          <w:sz w:val="32"/>
          <w:szCs w:val="32"/>
        </w:rPr>
        <w:t>菌落总数是指示性微生物指标，并非致病菌指标</w:t>
      </w:r>
      <w:r w:rsidR="00417AEE">
        <w:rPr>
          <w:rFonts w:ascii="仿宋_GB2312" w:eastAsia="仿宋_GB2312" w:hAnsi="Times New Roman" w:cs="Times New Roman" w:hint="eastAsia"/>
          <w:sz w:val="32"/>
          <w:szCs w:val="32"/>
        </w:rPr>
        <w:t>。其</w:t>
      </w:r>
      <w:r w:rsidR="00417AEE">
        <w:rPr>
          <w:rFonts w:ascii="仿宋_GB2312" w:eastAsia="仿宋_GB2312" w:hAnsi="Times New Roman" w:cs="Times New Roman"/>
          <w:sz w:val="32"/>
          <w:szCs w:val="32"/>
        </w:rPr>
        <w:t>卫生学意义</w:t>
      </w:r>
      <w:r w:rsidRPr="002113AD">
        <w:rPr>
          <w:rFonts w:ascii="仿宋_GB2312" w:eastAsia="仿宋_GB2312" w:hAnsi="Times New Roman" w:cs="Times New Roman" w:hint="eastAsia"/>
          <w:sz w:val="32"/>
          <w:szCs w:val="32"/>
        </w:rPr>
        <w:t>主要</w:t>
      </w:r>
      <w:r w:rsidR="00417AEE">
        <w:rPr>
          <w:rFonts w:ascii="仿宋_GB2312" w:eastAsia="仿宋_GB2312" w:hAnsi="Times New Roman" w:cs="Times New Roman" w:hint="eastAsia"/>
          <w:sz w:val="32"/>
          <w:szCs w:val="32"/>
        </w:rPr>
        <w:t>是</w:t>
      </w:r>
      <w:r w:rsidR="00417AEE">
        <w:rPr>
          <w:rFonts w:ascii="仿宋_GB2312" w:eastAsia="仿宋_GB2312" w:hAnsi="Times New Roman" w:cs="Times New Roman"/>
          <w:sz w:val="32"/>
          <w:szCs w:val="32"/>
        </w:rPr>
        <w:t>：一是作为食品被微生物污染程度，即清洁状态的标志，反映食品在生产过程中的卫生</w:t>
      </w:r>
      <w:r w:rsidR="00417AEE">
        <w:rPr>
          <w:rFonts w:ascii="仿宋_GB2312" w:eastAsia="仿宋_GB2312" w:hAnsi="Times New Roman" w:cs="Times New Roman" w:hint="eastAsia"/>
          <w:sz w:val="32"/>
          <w:szCs w:val="32"/>
        </w:rPr>
        <w:t>状况</w:t>
      </w:r>
      <w:r w:rsidR="00417AEE">
        <w:rPr>
          <w:rFonts w:ascii="仿宋_GB2312" w:eastAsia="仿宋_GB2312" w:hAnsi="Times New Roman" w:cs="Times New Roman"/>
          <w:sz w:val="32"/>
          <w:szCs w:val="32"/>
        </w:rPr>
        <w:t>；二是预测食品耐保藏性。</w:t>
      </w:r>
      <w:r w:rsidR="00417AEE">
        <w:rPr>
          <w:rFonts w:ascii="仿宋_GB2312" w:eastAsia="仿宋_GB2312" w:hAnsi="Times New Roman" w:cs="Times New Roman" w:hint="eastAsia"/>
          <w:sz w:val="32"/>
          <w:szCs w:val="32"/>
        </w:rPr>
        <w:t>一般</w:t>
      </w:r>
      <w:r w:rsidR="00417AEE">
        <w:rPr>
          <w:rFonts w:ascii="仿宋_GB2312" w:eastAsia="仿宋_GB2312" w:hAnsi="Times New Roman" w:cs="Times New Roman"/>
          <w:sz w:val="32"/>
          <w:szCs w:val="32"/>
        </w:rPr>
        <w:t>来讲，食品中菌落总数数量越多，食品腐败变质的速度就越快。</w:t>
      </w:r>
      <w:r w:rsidR="00417AEE">
        <w:rPr>
          <w:rFonts w:ascii="仿宋_GB2312" w:eastAsia="仿宋_GB2312" w:hAnsi="Times New Roman" w:cs="Times New Roman" w:hint="eastAsia"/>
          <w:sz w:val="32"/>
          <w:szCs w:val="32"/>
        </w:rPr>
        <w:t>如果食品</w:t>
      </w:r>
      <w:r w:rsidR="00417AEE">
        <w:rPr>
          <w:rFonts w:ascii="仿宋_GB2312" w:eastAsia="仿宋_GB2312" w:hAnsi="Times New Roman" w:cs="Times New Roman"/>
          <w:sz w:val="32"/>
          <w:szCs w:val="32"/>
        </w:rPr>
        <w:t>的菌落总数严重超标，将会破坏食品的营养成分，使食品失去食用价值；还会</w:t>
      </w:r>
      <w:r w:rsidR="00417AEE">
        <w:rPr>
          <w:rFonts w:ascii="仿宋_GB2312" w:eastAsia="仿宋_GB2312" w:hAnsi="Times New Roman" w:cs="Times New Roman" w:hint="eastAsia"/>
          <w:sz w:val="32"/>
          <w:szCs w:val="32"/>
        </w:rPr>
        <w:t>加速</w:t>
      </w:r>
      <w:r w:rsidR="00417AEE">
        <w:rPr>
          <w:rFonts w:ascii="仿宋_GB2312" w:eastAsia="仿宋_GB2312" w:hAnsi="Times New Roman" w:cs="Times New Roman"/>
          <w:sz w:val="32"/>
          <w:szCs w:val="32"/>
        </w:rPr>
        <w:t>食品的腐败变质，可能危害人体健康。</w:t>
      </w:r>
      <w:r w:rsidRPr="002113AD">
        <w:rPr>
          <w:rFonts w:ascii="仿宋_GB2312" w:eastAsia="仿宋_GB2312" w:hAnsi="Times New Roman" w:cs="Times New Roman" w:hint="eastAsia"/>
          <w:sz w:val="32"/>
          <w:szCs w:val="32"/>
        </w:rPr>
        <w:t>菌落总数超标的原因，可能是企业未按要求严格控制生产加工过程的卫生条件，</w:t>
      </w:r>
      <w:r w:rsidR="00417AEE">
        <w:rPr>
          <w:rFonts w:ascii="仿宋_GB2312" w:eastAsia="仿宋_GB2312" w:hAnsi="Times New Roman" w:cs="Times New Roman" w:hint="eastAsia"/>
          <w:sz w:val="32"/>
          <w:szCs w:val="32"/>
        </w:rPr>
        <w:t>或者</w:t>
      </w:r>
      <w:r w:rsidRPr="002113AD">
        <w:rPr>
          <w:rFonts w:ascii="仿宋_GB2312" w:eastAsia="仿宋_GB2312" w:hAnsi="Times New Roman" w:cs="Times New Roman" w:hint="eastAsia"/>
          <w:sz w:val="32"/>
          <w:szCs w:val="32"/>
        </w:rPr>
        <w:t>包装容器清洗消毒不到位，还有可能与产品包装密封不严，储运条件控制不当等有关。</w:t>
      </w:r>
    </w:p>
    <w:p w:rsidR="00B447A0" w:rsidRDefault="00B447A0"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B447A0">
        <w:rPr>
          <w:rFonts w:ascii="黑体" w:eastAsia="黑体" w:hAnsi="黑体" w:cs="Arial" w:hint="eastAsia"/>
          <w:kern w:val="0"/>
          <w:sz w:val="32"/>
          <w:szCs w:val="32"/>
        </w:rPr>
        <w:t>噻虫胺</w:t>
      </w:r>
    </w:p>
    <w:p w:rsidR="00B447A0" w:rsidRPr="00B447A0" w:rsidRDefault="00B447A0" w:rsidP="00B447A0">
      <w:pPr>
        <w:adjustRightInd w:val="0"/>
        <w:snapToGrid w:val="0"/>
        <w:spacing w:line="600" w:lineRule="exact"/>
        <w:ind w:firstLineChars="200" w:firstLine="640"/>
        <w:rPr>
          <w:rFonts w:ascii="黑体" w:eastAsia="黑体" w:hAnsi="黑体" w:cs="Arial"/>
          <w:kern w:val="0"/>
          <w:sz w:val="32"/>
          <w:szCs w:val="32"/>
        </w:rPr>
      </w:pPr>
      <w:r w:rsidRPr="00B447A0">
        <w:rPr>
          <w:rFonts w:ascii="仿宋_GB2312" w:eastAsia="仿宋_GB2312" w:hAnsi="Times New Roman" w:cs="Times New Roman" w:hint="eastAsia"/>
          <w:sz w:val="32"/>
          <w:szCs w:val="32"/>
        </w:rPr>
        <w:t>噻虫胺是烟碱类杀虫剂，具有触杀、胃毒作用，具有根内吸活性和层间传导性。土壤处理、叶面喷施和种子处理，防治水稻、玉米、油菜、果树和蔬菜、柑橘的刺吸式和咀嚼式害虫，如飞虱、椿象、蚜虫和烟粉虱。急性中毒可出现恶心、呕吐、头痛、乏力、躁动、抽搐等。食用食品一般不会导致噻虫胺的急性中毒，但长期食用噻虫胺超标的食品，对人体健康也有一定影响</w:t>
      </w:r>
      <w:r w:rsidRPr="00B447A0">
        <w:rPr>
          <w:rFonts w:ascii="黑体" w:eastAsia="黑体" w:hAnsi="黑体" w:cs="Arial" w:hint="eastAsia"/>
          <w:kern w:val="0"/>
          <w:sz w:val="32"/>
          <w:szCs w:val="32"/>
        </w:rPr>
        <w:t>。</w:t>
      </w:r>
    </w:p>
    <w:p w:rsidR="00B447A0" w:rsidRDefault="000D6255" w:rsidP="000D6255">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咪鲜胺和咪鲜胺锰盐</w:t>
      </w:r>
    </w:p>
    <w:p w:rsidR="00B447A0" w:rsidRPr="008D27E7" w:rsidRDefault="00026A4D" w:rsidP="00026A4D">
      <w:pPr>
        <w:adjustRightInd w:val="0"/>
        <w:snapToGrid w:val="0"/>
        <w:spacing w:line="600" w:lineRule="exact"/>
        <w:ind w:firstLineChars="200" w:firstLine="640"/>
        <w:rPr>
          <w:rFonts w:ascii="仿宋_GB2312" w:eastAsia="仿宋_GB2312" w:hAnsi="Times New Roman" w:cs="Times New Roman" w:hint="eastAsia"/>
          <w:sz w:val="32"/>
          <w:szCs w:val="32"/>
        </w:rPr>
      </w:pPr>
      <w:r w:rsidRPr="00026A4D">
        <w:rPr>
          <w:rFonts w:ascii="仿宋_GB2312" w:eastAsia="仿宋_GB2312" w:hAnsi="Times New Roman" w:cs="Times New Roman" w:hint="eastAsia"/>
          <w:sz w:val="32"/>
          <w:szCs w:val="32"/>
        </w:rPr>
        <w:lastRenderedPageBreak/>
        <w:t>咪鲜胺</w:t>
      </w:r>
      <w:r>
        <w:rPr>
          <w:rFonts w:ascii="仿宋_GB2312" w:eastAsia="仿宋_GB2312" w:hAnsi="Times New Roman" w:cs="Times New Roman" w:hint="eastAsia"/>
          <w:sz w:val="32"/>
          <w:szCs w:val="32"/>
        </w:rPr>
        <w:t>和</w:t>
      </w:r>
      <w:r w:rsidRPr="00026A4D">
        <w:rPr>
          <w:rFonts w:ascii="仿宋_GB2312" w:eastAsia="仿宋_GB2312" w:hAnsi="Times New Roman" w:cs="Times New Roman" w:hint="eastAsia"/>
          <w:sz w:val="32"/>
          <w:szCs w:val="32"/>
        </w:rPr>
        <w:t>咪鲜胺</w:t>
      </w:r>
      <w:r>
        <w:rPr>
          <w:rFonts w:ascii="仿宋_GB2312" w:eastAsia="仿宋_GB2312" w:hAnsi="Times New Roman" w:cs="Times New Roman" w:hint="eastAsia"/>
          <w:sz w:val="32"/>
          <w:szCs w:val="32"/>
        </w:rPr>
        <w:t>锰</w:t>
      </w:r>
      <w:r>
        <w:rPr>
          <w:rFonts w:ascii="仿宋_GB2312" w:eastAsia="仿宋_GB2312" w:hAnsi="Times New Roman" w:cs="Times New Roman"/>
          <w:sz w:val="32"/>
          <w:szCs w:val="32"/>
        </w:rPr>
        <w:t>盐是一种</w:t>
      </w:r>
      <w:r>
        <w:rPr>
          <w:rFonts w:ascii="仿宋_GB2312" w:eastAsia="仿宋_GB2312" w:hAnsi="Times New Roman" w:cs="Times New Roman" w:hint="eastAsia"/>
          <w:sz w:val="32"/>
          <w:szCs w:val="32"/>
        </w:rPr>
        <w:t>广</w:t>
      </w:r>
      <w:r>
        <w:rPr>
          <w:rFonts w:ascii="仿宋_GB2312" w:eastAsia="仿宋_GB2312" w:hAnsi="Times New Roman" w:cs="Times New Roman"/>
          <w:sz w:val="32"/>
          <w:szCs w:val="32"/>
        </w:rPr>
        <w:t>谱高效杀菌剂</w:t>
      </w:r>
      <w:r w:rsidR="00371B93">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急性</w:t>
      </w:r>
      <w:r>
        <w:rPr>
          <w:rFonts w:ascii="仿宋_GB2312" w:eastAsia="仿宋_GB2312" w:hAnsi="Times New Roman" w:cs="Times New Roman"/>
          <w:sz w:val="32"/>
          <w:szCs w:val="32"/>
        </w:rPr>
        <w:t>毒性分级标准为低毒</w:t>
      </w:r>
      <w:r>
        <w:rPr>
          <w:rFonts w:ascii="仿宋_GB2312" w:eastAsia="仿宋_GB2312" w:hAnsi="Times New Roman" w:cs="Times New Roman" w:hint="eastAsia"/>
          <w:sz w:val="32"/>
          <w:szCs w:val="32"/>
        </w:rPr>
        <w:t>级</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般</w:t>
      </w:r>
      <w:r>
        <w:rPr>
          <w:rFonts w:ascii="仿宋_GB2312" w:eastAsia="仿宋_GB2312" w:hAnsi="Times New Roman" w:cs="Times New Roman" w:hint="eastAsia"/>
          <w:sz w:val="32"/>
          <w:szCs w:val="32"/>
        </w:rPr>
        <w:t>只</w:t>
      </w:r>
      <w:r>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皮肤</w:t>
      </w:r>
      <w:r>
        <w:rPr>
          <w:rFonts w:ascii="仿宋_GB2312" w:eastAsia="仿宋_GB2312" w:hAnsi="Times New Roman" w:cs="Times New Roman"/>
          <w:sz w:val="32"/>
          <w:szCs w:val="32"/>
        </w:rPr>
        <w:t>、眼有刺激症状，经口中毒低，无中毒报道。</w:t>
      </w:r>
      <w:r>
        <w:rPr>
          <w:rFonts w:ascii="仿宋_GB2312" w:eastAsia="仿宋_GB2312" w:hAnsi="Times New Roman" w:cs="Times New Roman" w:hint="eastAsia"/>
          <w:sz w:val="32"/>
          <w:szCs w:val="32"/>
        </w:rPr>
        <w:t>少</w:t>
      </w:r>
      <w:r>
        <w:rPr>
          <w:rFonts w:ascii="仿宋_GB2312" w:eastAsia="仿宋_GB2312" w:hAnsi="Times New Roman" w:cs="Times New Roman"/>
          <w:sz w:val="32"/>
          <w:szCs w:val="32"/>
        </w:rPr>
        <w:t>量的农药残留不会引起人体急性中毒，但长期食用</w:t>
      </w:r>
      <w:r w:rsidRPr="00026A4D">
        <w:rPr>
          <w:rFonts w:ascii="仿宋_GB2312" w:eastAsia="仿宋_GB2312" w:hAnsi="Times New Roman" w:cs="Times New Roman" w:hint="eastAsia"/>
          <w:sz w:val="32"/>
          <w:szCs w:val="32"/>
        </w:rPr>
        <w:t>咪鲜胺</w:t>
      </w:r>
      <w:r>
        <w:rPr>
          <w:rFonts w:ascii="仿宋_GB2312" w:eastAsia="仿宋_GB2312" w:hAnsi="Times New Roman" w:cs="Times New Roman" w:hint="eastAsia"/>
          <w:sz w:val="32"/>
          <w:szCs w:val="32"/>
        </w:rPr>
        <w:t>超标</w:t>
      </w:r>
      <w:r>
        <w:rPr>
          <w:rFonts w:ascii="仿宋_GB2312" w:eastAsia="仿宋_GB2312" w:hAnsi="Times New Roman" w:cs="Times New Roman"/>
          <w:sz w:val="32"/>
          <w:szCs w:val="32"/>
        </w:rPr>
        <w:t>的食品，</w:t>
      </w:r>
      <w:r>
        <w:rPr>
          <w:rFonts w:ascii="仿宋_GB2312" w:eastAsia="仿宋_GB2312" w:hAnsi="Times New Roman" w:cs="Times New Roman" w:hint="eastAsia"/>
          <w:sz w:val="32"/>
          <w:szCs w:val="32"/>
        </w:rPr>
        <w:t>对</w:t>
      </w:r>
      <w:r>
        <w:rPr>
          <w:rFonts w:ascii="仿宋_GB2312" w:eastAsia="仿宋_GB2312" w:hAnsi="Times New Roman" w:cs="Times New Roman"/>
          <w:sz w:val="32"/>
          <w:szCs w:val="32"/>
        </w:rPr>
        <w:t>人体健康可能有一定影响。</w:t>
      </w:r>
    </w:p>
    <w:p w:rsidR="002113AD" w:rsidRDefault="000D6255" w:rsidP="000D6255">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苯甲酸及其钠盐(以苯甲酸计)</w:t>
      </w:r>
    </w:p>
    <w:p w:rsidR="00481AFC" w:rsidRPr="00481AFC" w:rsidRDefault="00026A4D" w:rsidP="00FC712A">
      <w:pPr>
        <w:adjustRightInd w:val="0"/>
        <w:snapToGrid w:val="0"/>
        <w:spacing w:line="600" w:lineRule="exact"/>
        <w:ind w:firstLineChars="200" w:firstLine="640"/>
        <w:rPr>
          <w:rFonts w:ascii="仿宋_GB2312" w:eastAsia="仿宋_GB2312" w:hAnsi="Times New Roman" w:cs="Times New Roman"/>
          <w:sz w:val="32"/>
          <w:szCs w:val="32"/>
        </w:rPr>
      </w:pPr>
      <w:r w:rsidRPr="00026A4D">
        <w:rPr>
          <w:rFonts w:ascii="仿宋_GB2312" w:eastAsia="仿宋_GB2312" w:hAnsi="Times New Roman" w:cs="Times New Roman" w:hint="eastAsia"/>
          <w:sz w:val="32"/>
          <w:szCs w:val="32"/>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苯甲酸及其钠盐超标的原因可能是企业为</w:t>
      </w:r>
      <w:r w:rsidR="005425E0">
        <w:rPr>
          <w:rFonts w:ascii="仿宋_GB2312" w:eastAsia="仿宋_GB2312" w:hAnsi="Times New Roman" w:cs="Times New Roman" w:hint="eastAsia"/>
          <w:sz w:val="32"/>
          <w:szCs w:val="32"/>
        </w:rPr>
        <w:t>延长</w:t>
      </w:r>
      <w:r w:rsidRPr="00026A4D">
        <w:rPr>
          <w:rFonts w:ascii="仿宋_GB2312" w:eastAsia="仿宋_GB2312" w:hAnsi="Times New Roman" w:cs="Times New Roman" w:hint="eastAsia"/>
          <w:sz w:val="32"/>
          <w:szCs w:val="32"/>
        </w:rPr>
        <w:t>产品保质期，或者弥补产品生产过程卫生条件不佳而超限量</w:t>
      </w:r>
      <w:r w:rsidR="005425E0">
        <w:rPr>
          <w:rFonts w:ascii="仿宋_GB2312" w:eastAsia="仿宋_GB2312" w:hAnsi="Times New Roman" w:cs="Times New Roman" w:hint="eastAsia"/>
          <w:sz w:val="32"/>
          <w:szCs w:val="32"/>
        </w:rPr>
        <w:t>、</w:t>
      </w:r>
      <w:r w:rsidR="005425E0">
        <w:rPr>
          <w:rFonts w:ascii="仿宋_GB2312" w:eastAsia="仿宋_GB2312" w:hAnsi="Times New Roman" w:cs="Times New Roman"/>
          <w:sz w:val="32"/>
          <w:szCs w:val="32"/>
        </w:rPr>
        <w:t>超范围</w:t>
      </w:r>
      <w:r w:rsidRPr="00026A4D">
        <w:rPr>
          <w:rFonts w:ascii="仿宋_GB2312" w:eastAsia="仿宋_GB2312" w:hAnsi="Times New Roman" w:cs="Times New Roman" w:hint="eastAsia"/>
          <w:sz w:val="32"/>
          <w:szCs w:val="32"/>
        </w:rPr>
        <w:t>使用，或者未准确计量。</w:t>
      </w:r>
      <w:r w:rsidR="002113AD" w:rsidRPr="002113AD">
        <w:rPr>
          <w:rFonts w:ascii="仿宋_GB2312" w:eastAsia="仿宋_GB2312" w:hAnsi="Times New Roman" w:cs="Times New Roman" w:hint="eastAsia"/>
          <w:sz w:val="32"/>
          <w:szCs w:val="32"/>
        </w:rPr>
        <w:t>。</w:t>
      </w:r>
    </w:p>
    <w:p w:rsidR="002113AD" w:rsidRDefault="000D6255" w:rsidP="000D6255">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甜蜜素(以环己基氨基磺酸计)</w:t>
      </w:r>
    </w:p>
    <w:p w:rsidR="000D6255" w:rsidRPr="005425E0" w:rsidRDefault="005425E0" w:rsidP="00E61528">
      <w:pPr>
        <w:adjustRightInd w:val="0"/>
        <w:snapToGrid w:val="0"/>
        <w:spacing w:line="600" w:lineRule="exact"/>
        <w:ind w:firstLineChars="200" w:firstLine="640"/>
        <w:rPr>
          <w:rFonts w:ascii="黑体" w:eastAsia="黑体" w:hAnsi="黑体" w:cs="Arial" w:hint="eastAsia"/>
          <w:kern w:val="0"/>
          <w:sz w:val="32"/>
          <w:szCs w:val="32"/>
        </w:rPr>
      </w:pPr>
      <w:r>
        <w:rPr>
          <w:rFonts w:ascii="仿宋_GB2312" w:eastAsia="仿宋_GB2312" w:hAnsi="Times New Roman" w:cs="Times New Roman" w:hint="eastAsia"/>
          <w:sz w:val="32"/>
          <w:szCs w:val="32"/>
        </w:rPr>
        <w:t>甜蜜素，</w:t>
      </w:r>
      <w:r w:rsidRPr="005425E0">
        <w:rPr>
          <w:rFonts w:ascii="仿宋_GB2312" w:eastAsia="仿宋_GB2312" w:hAnsi="Times New Roman" w:cs="Times New Roman" w:hint="eastAsia"/>
          <w:sz w:val="32"/>
          <w:szCs w:val="32"/>
        </w:rPr>
        <w:t>化学名称为环己基氨基磺酸钠，是</w:t>
      </w:r>
      <w:r>
        <w:rPr>
          <w:rFonts w:ascii="仿宋_GB2312" w:eastAsia="仿宋_GB2312" w:hAnsi="Times New Roman" w:cs="Times New Roman" w:hint="eastAsia"/>
          <w:sz w:val="32"/>
          <w:szCs w:val="32"/>
        </w:rPr>
        <w:t>一种</w:t>
      </w:r>
      <w:r w:rsidRPr="005425E0">
        <w:rPr>
          <w:rFonts w:ascii="仿宋_GB2312" w:eastAsia="仿宋_GB2312" w:hAnsi="Times New Roman" w:cs="Times New Roman" w:hint="eastAsia"/>
          <w:sz w:val="32"/>
          <w:szCs w:val="32"/>
        </w:rPr>
        <w:t>常用的甜味剂，其甜度是蔗糖的30</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8</w:t>
      </w:r>
      <w:r w:rsidRPr="005425E0">
        <w:rPr>
          <w:rFonts w:ascii="仿宋_GB2312" w:eastAsia="仿宋_GB2312" w:hAnsi="Times New Roman" w:cs="Times New Roman" w:hint="eastAsia"/>
          <w:sz w:val="32"/>
          <w:szCs w:val="32"/>
        </w:rPr>
        <w:t>0倍</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可用于饮料、果汁、</w:t>
      </w:r>
      <w:r>
        <w:rPr>
          <w:rFonts w:ascii="仿宋_GB2312" w:eastAsia="仿宋_GB2312" w:hAnsi="Times New Roman" w:cs="Times New Roman" w:hint="eastAsia"/>
          <w:sz w:val="32"/>
          <w:szCs w:val="32"/>
        </w:rPr>
        <w:t>冰激凌</w:t>
      </w:r>
      <w:r>
        <w:rPr>
          <w:rFonts w:ascii="仿宋_GB2312" w:eastAsia="仿宋_GB2312" w:hAnsi="Times New Roman" w:cs="Times New Roman"/>
          <w:sz w:val="32"/>
          <w:szCs w:val="32"/>
        </w:rPr>
        <w:t>、糕点、蜜饯等食品</w:t>
      </w:r>
      <w:r w:rsidRPr="005425E0">
        <w:rPr>
          <w:rFonts w:ascii="仿宋_GB2312" w:eastAsia="仿宋_GB2312" w:hAnsi="Times New Roman" w:cs="Times New Roman" w:hint="eastAsia"/>
          <w:sz w:val="32"/>
          <w:szCs w:val="32"/>
        </w:rPr>
        <w:t>。</w:t>
      </w:r>
      <w:r w:rsidR="00E61528" w:rsidRPr="00E61528">
        <w:rPr>
          <w:rFonts w:ascii="仿宋_GB2312" w:eastAsia="仿宋_GB2312" w:hAnsi="Times New Roman" w:cs="Times New Roman" w:hint="eastAsia"/>
          <w:sz w:val="32"/>
          <w:szCs w:val="32"/>
        </w:rPr>
        <w:t>《食品安全国家标准 食品添加剂使用标准》（GB 2760-2014）中规定，</w:t>
      </w:r>
      <w:r w:rsidR="00E61528">
        <w:rPr>
          <w:rFonts w:ascii="仿宋_GB2312" w:eastAsia="仿宋_GB2312" w:hAnsi="Times New Roman" w:cs="Times New Roman" w:hint="eastAsia"/>
          <w:sz w:val="32"/>
          <w:szCs w:val="32"/>
        </w:rPr>
        <w:t>腌渍的</w:t>
      </w:r>
      <w:r w:rsidR="00E61528">
        <w:rPr>
          <w:rFonts w:ascii="仿宋_GB2312" w:eastAsia="仿宋_GB2312" w:hAnsi="Times New Roman" w:cs="Times New Roman"/>
          <w:sz w:val="32"/>
          <w:szCs w:val="32"/>
        </w:rPr>
        <w:t>蔬菜</w:t>
      </w:r>
      <w:r w:rsidR="00E61528" w:rsidRPr="00E61528">
        <w:rPr>
          <w:rFonts w:ascii="仿宋_GB2312" w:eastAsia="仿宋_GB2312" w:hAnsi="Times New Roman" w:cs="Times New Roman" w:hint="eastAsia"/>
          <w:sz w:val="32"/>
          <w:szCs w:val="32"/>
        </w:rPr>
        <w:t>中甜蜜素的最大使用量为1.0g/kg。</w:t>
      </w:r>
      <w:r w:rsidRPr="005425E0">
        <w:rPr>
          <w:rFonts w:ascii="仿宋_GB2312" w:eastAsia="仿宋_GB2312" w:hAnsi="Times New Roman" w:cs="Times New Roman" w:hint="eastAsia"/>
          <w:sz w:val="32"/>
          <w:szCs w:val="32"/>
        </w:rPr>
        <w:t>甜蜜素不合格的原因可能</w:t>
      </w:r>
      <w:r w:rsidR="00E61528" w:rsidRPr="00E61528">
        <w:rPr>
          <w:rFonts w:ascii="仿宋_GB2312" w:eastAsia="仿宋_GB2312" w:hAnsi="Times New Roman" w:cs="Times New Roman" w:hint="eastAsia"/>
          <w:sz w:val="32"/>
          <w:szCs w:val="32"/>
        </w:rPr>
        <w:t>是生产企业为增加产品甜度，超量使用甜蜜素；也可能是添加过程中未准确计量等。</w:t>
      </w:r>
    </w:p>
    <w:p w:rsidR="000D6255" w:rsidRDefault="000D6255" w:rsidP="000D6255">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酒精</w:t>
      </w:r>
      <w:r>
        <w:rPr>
          <w:rFonts w:ascii="黑体" w:eastAsia="黑体" w:hAnsi="黑体" w:cs="Arial"/>
          <w:kern w:val="0"/>
          <w:sz w:val="32"/>
          <w:szCs w:val="32"/>
        </w:rPr>
        <w:t>度</w:t>
      </w:r>
    </w:p>
    <w:p w:rsidR="00E61528" w:rsidRPr="00E61528" w:rsidRDefault="00E61528" w:rsidP="00E61528">
      <w:pPr>
        <w:adjustRightInd w:val="0"/>
        <w:snapToGrid w:val="0"/>
        <w:spacing w:line="600" w:lineRule="exact"/>
        <w:ind w:firstLineChars="200" w:firstLine="640"/>
        <w:rPr>
          <w:rFonts w:ascii="仿宋_GB2312" w:eastAsia="仿宋_GB2312" w:hAnsi="Times New Roman" w:cs="Times New Roman" w:hint="eastAsia"/>
          <w:sz w:val="32"/>
          <w:szCs w:val="32"/>
        </w:rPr>
      </w:pPr>
      <w:r w:rsidRPr="00E61528">
        <w:rPr>
          <w:rFonts w:ascii="仿宋_GB2312" w:eastAsia="仿宋_GB2312" w:hAnsi="Times New Roman" w:cs="Times New Roman" w:hint="eastAsia"/>
          <w:sz w:val="32"/>
          <w:szCs w:val="32"/>
        </w:rPr>
        <w:t>酒精度又叫酒度，是指在20℃时，100毫升酒中含有乙醇（酒精）的毫升数，即体积（容量）的百分数。酒精度是酒</w:t>
      </w:r>
      <w:r w:rsidR="00587E84">
        <w:rPr>
          <w:rFonts w:ascii="仿宋_GB2312" w:eastAsia="仿宋_GB2312" w:hAnsi="Times New Roman" w:cs="Times New Roman" w:hint="eastAsia"/>
          <w:sz w:val="32"/>
          <w:szCs w:val="32"/>
        </w:rPr>
        <w:t>类</w:t>
      </w:r>
      <w:r w:rsidR="00587E84">
        <w:rPr>
          <w:rFonts w:ascii="仿宋_GB2312" w:eastAsia="仿宋_GB2312" w:hAnsi="Times New Roman" w:cs="Times New Roman"/>
          <w:sz w:val="32"/>
          <w:szCs w:val="32"/>
        </w:rPr>
        <w:t>产品</w:t>
      </w:r>
      <w:r w:rsidRPr="00E61528">
        <w:rPr>
          <w:rFonts w:ascii="仿宋_GB2312" w:eastAsia="仿宋_GB2312" w:hAnsi="Times New Roman" w:cs="Times New Roman" w:hint="eastAsia"/>
          <w:sz w:val="32"/>
          <w:szCs w:val="32"/>
        </w:rPr>
        <w:t>的</w:t>
      </w:r>
      <w:r w:rsidR="00587E84">
        <w:rPr>
          <w:rFonts w:ascii="仿宋_GB2312" w:eastAsia="仿宋_GB2312" w:hAnsi="Times New Roman" w:cs="Times New Roman" w:hint="eastAsia"/>
          <w:sz w:val="32"/>
          <w:szCs w:val="32"/>
        </w:rPr>
        <w:t>一</w:t>
      </w:r>
      <w:r w:rsidR="00587E84">
        <w:rPr>
          <w:rFonts w:ascii="仿宋_GB2312" w:eastAsia="仿宋_GB2312" w:hAnsi="Times New Roman" w:cs="Times New Roman"/>
          <w:sz w:val="32"/>
          <w:szCs w:val="32"/>
        </w:rPr>
        <w:t>个重要</w:t>
      </w:r>
      <w:r w:rsidRPr="00E61528">
        <w:rPr>
          <w:rFonts w:ascii="仿宋_GB2312" w:eastAsia="仿宋_GB2312" w:hAnsi="Times New Roman" w:cs="Times New Roman" w:hint="eastAsia"/>
          <w:sz w:val="32"/>
          <w:szCs w:val="32"/>
        </w:rPr>
        <w:t>理化指标，</w:t>
      </w:r>
      <w:r w:rsidR="00587E84">
        <w:rPr>
          <w:rFonts w:ascii="仿宋_GB2312" w:eastAsia="仿宋_GB2312" w:hAnsi="Times New Roman" w:cs="Times New Roman" w:hint="eastAsia"/>
          <w:sz w:val="32"/>
          <w:szCs w:val="32"/>
        </w:rPr>
        <w:t>含量</w:t>
      </w:r>
      <w:r w:rsidR="00587E84">
        <w:rPr>
          <w:rFonts w:ascii="仿宋_GB2312" w:eastAsia="仿宋_GB2312" w:hAnsi="Times New Roman" w:cs="Times New Roman"/>
          <w:sz w:val="32"/>
          <w:szCs w:val="32"/>
        </w:rPr>
        <w:t>不达标主要影响产品的品质。</w:t>
      </w:r>
      <w:r w:rsidRPr="00E61528">
        <w:rPr>
          <w:rFonts w:ascii="仿宋_GB2312" w:eastAsia="仿宋_GB2312" w:hAnsi="Times New Roman" w:cs="Times New Roman" w:hint="eastAsia"/>
          <w:sz w:val="32"/>
          <w:szCs w:val="32"/>
        </w:rPr>
        <w:t>酒精度未达到产品标签明示要求的原因，可能是</w:t>
      </w:r>
      <w:r w:rsidR="00587E84">
        <w:rPr>
          <w:rFonts w:ascii="仿宋_GB2312" w:eastAsia="仿宋_GB2312" w:hAnsi="Times New Roman" w:cs="Times New Roman" w:hint="eastAsia"/>
          <w:sz w:val="32"/>
          <w:szCs w:val="32"/>
        </w:rPr>
        <w:t>个别</w:t>
      </w:r>
      <w:r w:rsidR="00587E84">
        <w:rPr>
          <w:rFonts w:ascii="仿宋_GB2312" w:eastAsia="仿宋_GB2312" w:hAnsi="Times New Roman" w:cs="Times New Roman"/>
          <w:sz w:val="32"/>
          <w:szCs w:val="32"/>
        </w:rPr>
        <w:t>企业生产工艺控制不严格或生产工艺水平较低，无法有效控制酒精度的高低；或是</w:t>
      </w:r>
      <w:r w:rsidRPr="00E61528">
        <w:rPr>
          <w:rFonts w:ascii="仿宋_GB2312" w:eastAsia="仿宋_GB2312" w:hAnsi="Times New Roman" w:cs="Times New Roman" w:hint="eastAsia"/>
          <w:sz w:val="32"/>
          <w:szCs w:val="32"/>
        </w:rPr>
        <w:t>包装不严密造成酒精挥发</w:t>
      </w:r>
      <w:r w:rsidR="00587E84">
        <w:rPr>
          <w:rFonts w:ascii="仿宋_GB2312" w:eastAsia="仿宋_GB2312" w:hAnsi="Times New Roman" w:cs="Times New Roman" w:hint="eastAsia"/>
          <w:sz w:val="32"/>
          <w:szCs w:val="32"/>
        </w:rPr>
        <w:t>，</w:t>
      </w:r>
      <w:r w:rsidR="00587E84">
        <w:rPr>
          <w:rFonts w:ascii="仿宋_GB2312" w:eastAsia="仿宋_GB2312" w:hAnsi="Times New Roman" w:cs="Times New Roman"/>
          <w:sz w:val="32"/>
          <w:szCs w:val="32"/>
        </w:rPr>
        <w:t>导致酒精度降低以致不合格；</w:t>
      </w:r>
      <w:r w:rsidR="00587E84">
        <w:rPr>
          <w:rFonts w:ascii="仿宋_GB2312" w:eastAsia="仿宋_GB2312" w:hAnsi="Times New Roman" w:cs="Times New Roman" w:hint="eastAsia"/>
          <w:sz w:val="32"/>
          <w:szCs w:val="32"/>
        </w:rPr>
        <w:t>也</w:t>
      </w:r>
      <w:r w:rsidRPr="00E61528">
        <w:rPr>
          <w:rFonts w:ascii="仿宋_GB2312" w:eastAsia="仿宋_GB2312" w:hAnsi="Times New Roman" w:cs="Times New Roman" w:hint="eastAsia"/>
          <w:sz w:val="32"/>
          <w:szCs w:val="32"/>
        </w:rPr>
        <w:t>可能是</w:t>
      </w:r>
      <w:r w:rsidR="00587E84">
        <w:rPr>
          <w:rFonts w:ascii="仿宋_GB2312" w:eastAsia="仿宋_GB2312" w:hAnsi="Times New Roman" w:cs="Times New Roman" w:hint="eastAsia"/>
          <w:sz w:val="32"/>
          <w:szCs w:val="32"/>
        </w:rPr>
        <w:t>个</w:t>
      </w:r>
      <w:r w:rsidR="00587E84">
        <w:rPr>
          <w:rFonts w:ascii="仿宋_GB2312" w:eastAsia="仿宋_GB2312" w:hAnsi="Times New Roman" w:cs="Times New Roman"/>
          <w:sz w:val="32"/>
          <w:szCs w:val="32"/>
        </w:rPr>
        <w:t>别生产</w:t>
      </w:r>
      <w:r w:rsidRPr="00E61528">
        <w:rPr>
          <w:rFonts w:ascii="仿宋_GB2312" w:eastAsia="仿宋_GB2312" w:hAnsi="Times New Roman" w:cs="Times New Roman" w:hint="eastAsia"/>
          <w:sz w:val="32"/>
          <w:szCs w:val="32"/>
        </w:rPr>
        <w:t>企业为降低成本，用低度酒冒充高度酒</w:t>
      </w:r>
      <w:r w:rsidR="00587E84">
        <w:rPr>
          <w:rFonts w:ascii="仿宋_GB2312" w:eastAsia="仿宋_GB2312" w:hAnsi="Times New Roman" w:cs="Times New Roman" w:hint="eastAsia"/>
          <w:sz w:val="32"/>
          <w:szCs w:val="32"/>
        </w:rPr>
        <w:t>；</w:t>
      </w:r>
      <w:r w:rsidR="00587E84">
        <w:rPr>
          <w:rFonts w:ascii="仿宋_GB2312" w:eastAsia="仿宋_GB2312" w:hAnsi="Times New Roman" w:cs="Times New Roman"/>
          <w:sz w:val="32"/>
          <w:szCs w:val="32"/>
        </w:rPr>
        <w:t>也不排除生产企业的</w:t>
      </w:r>
      <w:r w:rsidR="00587E84">
        <w:rPr>
          <w:rFonts w:ascii="仿宋_GB2312" w:eastAsia="仿宋_GB2312" w:hAnsi="Times New Roman" w:cs="Times New Roman" w:hint="eastAsia"/>
          <w:sz w:val="32"/>
          <w:szCs w:val="32"/>
        </w:rPr>
        <w:t>检验</w:t>
      </w:r>
      <w:r w:rsidR="00587E84">
        <w:rPr>
          <w:rFonts w:ascii="仿宋_GB2312" w:eastAsia="仿宋_GB2312" w:hAnsi="Times New Roman" w:cs="Times New Roman"/>
          <w:sz w:val="32"/>
          <w:szCs w:val="32"/>
        </w:rPr>
        <w:t>器具</w:t>
      </w:r>
      <w:r w:rsidR="00587E84">
        <w:rPr>
          <w:rFonts w:ascii="仿宋_GB2312" w:eastAsia="仿宋_GB2312" w:hAnsi="Times New Roman" w:cs="Times New Roman" w:hint="eastAsia"/>
          <w:sz w:val="32"/>
          <w:szCs w:val="32"/>
        </w:rPr>
        <w:t>未</w:t>
      </w:r>
      <w:r w:rsidR="00587E84">
        <w:rPr>
          <w:rFonts w:ascii="仿宋_GB2312" w:eastAsia="仿宋_GB2312" w:hAnsi="Times New Roman" w:cs="Times New Roman"/>
          <w:sz w:val="32"/>
          <w:szCs w:val="32"/>
        </w:rPr>
        <w:t>准确计量，检验结</w:t>
      </w:r>
      <w:r w:rsidR="00587E84">
        <w:rPr>
          <w:rFonts w:ascii="仿宋_GB2312" w:eastAsia="仿宋_GB2312" w:hAnsi="Times New Roman" w:cs="Times New Roman" w:hint="eastAsia"/>
          <w:sz w:val="32"/>
          <w:szCs w:val="32"/>
        </w:rPr>
        <w:t>果</w:t>
      </w:r>
      <w:r w:rsidR="00587E84">
        <w:rPr>
          <w:rFonts w:ascii="仿宋_GB2312" w:eastAsia="仿宋_GB2312" w:hAnsi="Times New Roman" w:cs="Times New Roman"/>
          <w:sz w:val="32"/>
          <w:szCs w:val="32"/>
        </w:rPr>
        <w:t>出现偏差的情况</w:t>
      </w:r>
      <w:r w:rsidRPr="00E61528">
        <w:rPr>
          <w:rFonts w:ascii="仿宋_GB2312" w:eastAsia="仿宋_GB2312" w:hAnsi="Times New Roman" w:cs="Times New Roman" w:hint="eastAsia"/>
          <w:sz w:val="32"/>
          <w:szCs w:val="32"/>
        </w:rPr>
        <w:t>。</w:t>
      </w:r>
    </w:p>
    <w:p w:rsidR="000D6255" w:rsidRDefault="000D6255" w:rsidP="000D6255">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二氧化碳气容量</w:t>
      </w:r>
    </w:p>
    <w:p w:rsidR="00164FAA" w:rsidRPr="00164FAA" w:rsidRDefault="00164FAA" w:rsidP="00164FAA">
      <w:pPr>
        <w:adjustRightInd w:val="0"/>
        <w:snapToGrid w:val="0"/>
        <w:spacing w:line="600" w:lineRule="exact"/>
        <w:ind w:firstLineChars="200" w:firstLine="640"/>
        <w:rPr>
          <w:rFonts w:ascii="仿宋_GB2312" w:eastAsia="仿宋_GB2312" w:hAnsi="Times New Roman" w:cs="Times New Roman" w:hint="eastAsia"/>
          <w:sz w:val="32"/>
          <w:szCs w:val="32"/>
        </w:rPr>
      </w:pPr>
      <w:r w:rsidRPr="00164FAA">
        <w:rPr>
          <w:rFonts w:ascii="仿宋_GB2312" w:eastAsia="仿宋_GB2312" w:hAnsi="Times New Roman" w:cs="Times New Roman" w:hint="eastAsia"/>
          <w:sz w:val="32"/>
          <w:szCs w:val="32"/>
        </w:rPr>
        <w:t>二氧化碳</w:t>
      </w:r>
      <w:r>
        <w:rPr>
          <w:rFonts w:ascii="仿宋_GB2312" w:eastAsia="仿宋_GB2312" w:hAnsi="Times New Roman" w:cs="Times New Roman" w:hint="eastAsia"/>
          <w:sz w:val="32"/>
          <w:szCs w:val="32"/>
        </w:rPr>
        <w:t>气</w:t>
      </w:r>
      <w:r>
        <w:rPr>
          <w:rFonts w:ascii="仿宋_GB2312" w:eastAsia="仿宋_GB2312" w:hAnsi="Times New Roman" w:cs="Times New Roman"/>
          <w:sz w:val="32"/>
          <w:szCs w:val="32"/>
        </w:rPr>
        <w:t>容量是评价</w:t>
      </w:r>
      <w:r>
        <w:rPr>
          <w:rFonts w:ascii="仿宋_GB2312" w:eastAsia="仿宋_GB2312" w:hAnsi="Times New Roman" w:cs="Times New Roman" w:hint="eastAsia"/>
          <w:sz w:val="32"/>
          <w:szCs w:val="32"/>
        </w:rPr>
        <w:t>碳酸</w:t>
      </w:r>
      <w:r>
        <w:rPr>
          <w:rFonts w:ascii="仿宋_GB2312" w:eastAsia="仿宋_GB2312" w:hAnsi="Times New Roman" w:cs="Times New Roman"/>
          <w:sz w:val="32"/>
          <w:szCs w:val="32"/>
        </w:rPr>
        <w:t>饮料质量的重要理化指标，其高低影响产品风味，充足的</w:t>
      </w:r>
      <w:r w:rsidRPr="00164FAA">
        <w:rPr>
          <w:rFonts w:ascii="仿宋_GB2312" w:eastAsia="仿宋_GB2312" w:hAnsi="Times New Roman" w:cs="Times New Roman" w:hint="eastAsia"/>
          <w:sz w:val="32"/>
          <w:szCs w:val="32"/>
        </w:rPr>
        <w:t>二氧化碳</w:t>
      </w:r>
      <w:r>
        <w:rPr>
          <w:rFonts w:ascii="仿宋_GB2312" w:eastAsia="仿宋_GB2312" w:hAnsi="Times New Roman" w:cs="Times New Roman" w:hint="eastAsia"/>
          <w:sz w:val="32"/>
          <w:szCs w:val="32"/>
        </w:rPr>
        <w:t>气</w:t>
      </w:r>
      <w:r>
        <w:rPr>
          <w:rFonts w:ascii="仿宋_GB2312" w:eastAsia="仿宋_GB2312" w:hAnsi="Times New Roman" w:cs="Times New Roman"/>
          <w:sz w:val="32"/>
          <w:szCs w:val="32"/>
        </w:rPr>
        <w:t>容量能使碳酸饮料具有清爽的口感。碳酸</w:t>
      </w:r>
      <w:r>
        <w:rPr>
          <w:rFonts w:ascii="仿宋_GB2312" w:eastAsia="仿宋_GB2312" w:hAnsi="Times New Roman" w:cs="Times New Roman" w:hint="eastAsia"/>
          <w:sz w:val="32"/>
          <w:szCs w:val="32"/>
        </w:rPr>
        <w:t>饮料</w:t>
      </w:r>
      <w:r>
        <w:rPr>
          <w:rFonts w:ascii="仿宋_GB2312" w:eastAsia="仿宋_GB2312" w:hAnsi="Times New Roman" w:cs="Times New Roman"/>
          <w:sz w:val="32"/>
          <w:szCs w:val="32"/>
        </w:rPr>
        <w:t>中的</w:t>
      </w:r>
      <w:r w:rsidRPr="00164FAA">
        <w:rPr>
          <w:rFonts w:ascii="仿宋_GB2312" w:eastAsia="仿宋_GB2312" w:hAnsi="Times New Roman" w:cs="Times New Roman" w:hint="eastAsia"/>
          <w:sz w:val="32"/>
          <w:szCs w:val="32"/>
        </w:rPr>
        <w:t>二氧化碳</w:t>
      </w:r>
      <w:r>
        <w:rPr>
          <w:rFonts w:ascii="仿宋_GB2312" w:eastAsia="仿宋_GB2312" w:hAnsi="Times New Roman" w:cs="Times New Roman" w:hint="eastAsia"/>
          <w:sz w:val="32"/>
          <w:szCs w:val="32"/>
        </w:rPr>
        <w:t>需要</w:t>
      </w:r>
      <w:r>
        <w:rPr>
          <w:rFonts w:ascii="仿宋_GB2312" w:eastAsia="仿宋_GB2312" w:hAnsi="Times New Roman" w:cs="Times New Roman"/>
          <w:sz w:val="32"/>
          <w:szCs w:val="32"/>
        </w:rPr>
        <w:t>达到一定的含量，才能使碳酸饮料</w:t>
      </w:r>
      <w:r>
        <w:rPr>
          <w:rFonts w:ascii="仿宋_GB2312" w:eastAsia="仿宋_GB2312" w:hAnsi="Times New Roman" w:cs="Times New Roman" w:hint="eastAsia"/>
          <w:sz w:val="32"/>
          <w:szCs w:val="32"/>
        </w:rPr>
        <w:t>保持</w:t>
      </w:r>
      <w:r>
        <w:rPr>
          <w:rFonts w:ascii="仿宋_GB2312" w:eastAsia="仿宋_GB2312" w:hAnsi="Times New Roman" w:cs="Times New Roman"/>
          <w:sz w:val="32"/>
          <w:szCs w:val="32"/>
        </w:rPr>
        <w:t>一定的酸度，还具有一定的</w:t>
      </w:r>
      <w:r>
        <w:rPr>
          <w:rFonts w:ascii="仿宋_GB2312" w:eastAsia="仿宋_GB2312" w:hAnsi="Times New Roman" w:cs="Times New Roman" w:hint="eastAsia"/>
          <w:sz w:val="32"/>
          <w:szCs w:val="32"/>
        </w:rPr>
        <w:t>杀菌</w:t>
      </w:r>
      <w:r>
        <w:rPr>
          <w:rFonts w:ascii="仿宋_GB2312" w:eastAsia="仿宋_GB2312" w:hAnsi="Times New Roman" w:cs="Times New Roman"/>
          <w:sz w:val="32"/>
          <w:szCs w:val="32"/>
        </w:rPr>
        <w:t>和抑菌功能，人饮用后可以通过蒸发带走热量</w:t>
      </w:r>
      <w:r>
        <w:rPr>
          <w:rFonts w:ascii="仿宋_GB2312" w:eastAsia="仿宋_GB2312" w:hAnsi="Times New Roman" w:cs="Times New Roman" w:hint="eastAsia"/>
          <w:sz w:val="32"/>
          <w:szCs w:val="32"/>
        </w:rPr>
        <w:t>起</w:t>
      </w:r>
      <w:r>
        <w:rPr>
          <w:rFonts w:ascii="仿宋_GB2312" w:eastAsia="仿宋_GB2312" w:hAnsi="Times New Roman" w:cs="Times New Roman"/>
          <w:sz w:val="32"/>
          <w:szCs w:val="32"/>
        </w:rPr>
        <w:t>到降温作用。</w:t>
      </w:r>
      <w:r w:rsidRPr="00164FAA">
        <w:rPr>
          <w:rFonts w:ascii="仿宋_GB2312" w:eastAsia="仿宋_GB2312" w:hAnsi="Times New Roman" w:cs="Times New Roman" w:hint="eastAsia"/>
          <w:sz w:val="32"/>
          <w:szCs w:val="32"/>
        </w:rPr>
        <w:t>二氧化碳</w:t>
      </w:r>
      <w:r>
        <w:rPr>
          <w:rFonts w:ascii="仿宋_GB2312" w:eastAsia="仿宋_GB2312" w:hAnsi="Times New Roman" w:cs="Times New Roman" w:hint="eastAsia"/>
          <w:sz w:val="32"/>
          <w:szCs w:val="32"/>
        </w:rPr>
        <w:t>气</w:t>
      </w:r>
      <w:r>
        <w:rPr>
          <w:rFonts w:ascii="仿宋_GB2312" w:eastAsia="仿宋_GB2312" w:hAnsi="Times New Roman" w:cs="Times New Roman"/>
          <w:sz w:val="32"/>
          <w:szCs w:val="32"/>
        </w:rPr>
        <w:t>容量</w:t>
      </w:r>
      <w:r>
        <w:rPr>
          <w:rFonts w:ascii="仿宋_GB2312" w:eastAsia="仿宋_GB2312" w:hAnsi="Times New Roman" w:cs="Times New Roman" w:hint="eastAsia"/>
          <w:sz w:val="32"/>
          <w:szCs w:val="32"/>
        </w:rPr>
        <w:t>不</w:t>
      </w:r>
      <w:r>
        <w:rPr>
          <w:rFonts w:ascii="仿宋_GB2312" w:eastAsia="仿宋_GB2312" w:hAnsi="Times New Roman" w:cs="Times New Roman"/>
          <w:sz w:val="32"/>
          <w:szCs w:val="32"/>
        </w:rPr>
        <w:t>合格的原因可能是生产工艺过程中设备性能出现问题。</w:t>
      </w:r>
    </w:p>
    <w:p w:rsidR="000D6255" w:rsidRDefault="000D6255" w:rsidP="000D6255">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全氮(以氮计)</w:t>
      </w:r>
    </w:p>
    <w:p w:rsidR="00F50579" w:rsidRPr="00F50579" w:rsidRDefault="00F50579" w:rsidP="00F50579">
      <w:pPr>
        <w:adjustRightInd w:val="0"/>
        <w:snapToGrid w:val="0"/>
        <w:spacing w:line="600" w:lineRule="exact"/>
        <w:ind w:firstLineChars="200" w:firstLine="640"/>
        <w:rPr>
          <w:rFonts w:ascii="仿宋_GB2312" w:eastAsia="仿宋_GB2312" w:hAnsi="Times New Roman" w:cs="Times New Roman" w:hint="eastAsia"/>
          <w:sz w:val="32"/>
          <w:szCs w:val="32"/>
        </w:rPr>
      </w:pPr>
      <w:r w:rsidRPr="00F50579">
        <w:rPr>
          <w:rFonts w:ascii="仿宋_GB2312" w:eastAsia="仿宋_GB2312" w:hAnsi="Times New Roman" w:cs="Times New Roman" w:hint="eastAsia"/>
          <w:sz w:val="32"/>
          <w:szCs w:val="32"/>
        </w:rPr>
        <w:t>全氮包括有机氮和无机氮，是影响酱油风味的指标。全氮含量的高低，会直接影响着酱油的风味和营养成分。依据《酿造酱油》（GB/T 18186-2000）中规定，二级高盐稀态发酵酱油（含固稀发酵酱油）中全氮的含量应不低于1.00g/100mL。全氮不合格的原因，可能是个别企业发酵工艺控制不到位，或者是稀释过程中加入了过量的水。</w:t>
      </w:r>
    </w:p>
    <w:p w:rsidR="000D6255" w:rsidRDefault="000D6255" w:rsidP="000D6255">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二氧化硫残留量</w:t>
      </w:r>
    </w:p>
    <w:p w:rsidR="00643207" w:rsidRPr="001502B3" w:rsidRDefault="001502B3" w:rsidP="001502B3">
      <w:pPr>
        <w:adjustRightInd w:val="0"/>
        <w:snapToGrid w:val="0"/>
        <w:spacing w:line="600" w:lineRule="exact"/>
        <w:ind w:firstLineChars="200" w:firstLine="640"/>
        <w:rPr>
          <w:rFonts w:ascii="仿宋_GB2312" w:eastAsia="仿宋_GB2312" w:hAnsi="Times New Roman" w:cs="Times New Roman" w:hint="eastAsia"/>
          <w:sz w:val="32"/>
          <w:szCs w:val="32"/>
        </w:rPr>
      </w:pPr>
      <w:r w:rsidRPr="001502B3">
        <w:rPr>
          <w:rFonts w:ascii="仿宋_GB2312" w:eastAsia="仿宋_GB2312" w:hAnsi="Times New Roman" w:cs="Times New Roman" w:hint="eastAsia"/>
          <w:sz w:val="32"/>
          <w:szCs w:val="32"/>
        </w:rPr>
        <w:t>二氧化硫是食品加工中常用的漂白剂和防腐剂。少量二氧化硫进入人体不会对身体造成健康危害，但过量食用会引起如恶心、呕吐等胃肠道反应。二氧化硫残留量超标的原因，可能是生产</w:t>
      </w:r>
      <w:r>
        <w:rPr>
          <w:rFonts w:ascii="仿宋_GB2312" w:eastAsia="仿宋_GB2312" w:hAnsi="Times New Roman" w:cs="Times New Roman" w:hint="eastAsia"/>
          <w:sz w:val="32"/>
          <w:szCs w:val="32"/>
        </w:rPr>
        <w:t>企业</w:t>
      </w:r>
      <w:r w:rsidRPr="001502B3">
        <w:rPr>
          <w:rFonts w:ascii="仿宋_GB2312" w:eastAsia="仿宋_GB2312" w:hAnsi="Times New Roman" w:cs="Times New Roman" w:hint="eastAsia"/>
          <w:sz w:val="32"/>
          <w:szCs w:val="32"/>
        </w:rPr>
        <w:t>使用劣质原料以降低成本</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其</w:t>
      </w:r>
      <w:r w:rsidRPr="001502B3">
        <w:rPr>
          <w:rFonts w:ascii="仿宋_GB2312" w:eastAsia="仿宋_GB2312" w:hAnsi="Times New Roman" w:cs="Times New Roman" w:hint="eastAsia"/>
          <w:sz w:val="32"/>
          <w:szCs w:val="32"/>
        </w:rPr>
        <w:t>后为</w:t>
      </w:r>
      <w:r>
        <w:rPr>
          <w:rFonts w:ascii="仿宋_GB2312" w:eastAsia="仿宋_GB2312" w:hAnsi="Times New Roman" w:cs="Times New Roman" w:hint="eastAsia"/>
          <w:sz w:val="32"/>
          <w:szCs w:val="32"/>
        </w:rPr>
        <w:t>了</w:t>
      </w:r>
      <w:r w:rsidRPr="001502B3">
        <w:rPr>
          <w:rFonts w:ascii="仿宋_GB2312" w:eastAsia="仿宋_GB2312" w:hAnsi="Times New Roman" w:cs="Times New Roman" w:hint="eastAsia"/>
          <w:sz w:val="32"/>
          <w:szCs w:val="32"/>
        </w:rPr>
        <w:t>提高产品色泽而超量使用二氧化</w:t>
      </w:r>
      <w:r>
        <w:rPr>
          <w:rFonts w:ascii="仿宋_GB2312" w:eastAsia="仿宋_GB2312" w:hAnsi="Times New Roman" w:cs="Times New Roman" w:hint="eastAsia"/>
          <w:sz w:val="32"/>
          <w:szCs w:val="32"/>
        </w:rPr>
        <w:t>硫；</w:t>
      </w:r>
      <w:r w:rsidRPr="001502B3">
        <w:rPr>
          <w:rFonts w:ascii="仿宋_GB2312" w:eastAsia="仿宋_GB2312" w:hAnsi="Times New Roman" w:cs="Times New Roman" w:hint="eastAsia"/>
          <w:sz w:val="32"/>
          <w:szCs w:val="32"/>
        </w:rPr>
        <w:t>也可能是使用时不计量或计量不准确</w:t>
      </w:r>
      <w:r>
        <w:rPr>
          <w:rFonts w:ascii="仿宋_GB2312" w:eastAsia="仿宋_GB2312" w:hAnsi="Times New Roman" w:cs="Times New Roman" w:hint="eastAsia"/>
          <w:sz w:val="32"/>
          <w:szCs w:val="32"/>
        </w:rPr>
        <w:t>；</w:t>
      </w:r>
      <w:r w:rsidRPr="001502B3">
        <w:rPr>
          <w:rFonts w:ascii="仿宋_GB2312" w:eastAsia="仿宋_GB2312" w:hAnsi="Times New Roman" w:cs="Times New Roman" w:hint="eastAsia"/>
          <w:sz w:val="32"/>
          <w:szCs w:val="32"/>
        </w:rPr>
        <w:t>还可能是由于使用硫磺熏蒸漂白这种传统工艺或直接使用亚硫酸盐浸泡</w:t>
      </w:r>
      <w:r>
        <w:rPr>
          <w:rFonts w:ascii="仿宋_GB2312" w:eastAsia="仿宋_GB2312" w:hAnsi="Times New Roman" w:cs="Times New Roman" w:hint="eastAsia"/>
          <w:sz w:val="32"/>
          <w:szCs w:val="32"/>
        </w:rPr>
        <w:t>保鲜</w:t>
      </w:r>
      <w:bookmarkStart w:id="0" w:name="_GoBack"/>
      <w:bookmarkEnd w:id="0"/>
      <w:r w:rsidRPr="001502B3">
        <w:rPr>
          <w:rFonts w:ascii="仿宋_GB2312" w:eastAsia="仿宋_GB2312" w:hAnsi="Times New Roman" w:cs="Times New Roman" w:hint="eastAsia"/>
          <w:sz w:val="32"/>
          <w:szCs w:val="32"/>
        </w:rPr>
        <w:t>所致。</w:t>
      </w:r>
    </w:p>
    <w:p w:rsidR="000D6255" w:rsidRDefault="000D6255" w:rsidP="000D6255">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氨基酸态氮(以氮计)</w:t>
      </w:r>
    </w:p>
    <w:p w:rsidR="008D27E7" w:rsidRPr="008D27E7" w:rsidRDefault="00515393" w:rsidP="008D27E7">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氨基酸态氮是酱油的特征性品质指标之一。</w:t>
      </w:r>
      <w:r w:rsidRPr="00515393">
        <w:rPr>
          <w:rFonts w:ascii="仿宋_GB2312" w:eastAsia="仿宋_GB2312" w:hAnsi="Times New Roman" w:cs="Times New Roman" w:hint="eastAsia"/>
          <w:sz w:val="32"/>
          <w:szCs w:val="32"/>
        </w:rPr>
        <w:t>氨基酸态氮含量越高，</w:t>
      </w:r>
      <w:r w:rsidR="005636B1" w:rsidRPr="00515393">
        <w:rPr>
          <w:rFonts w:ascii="仿宋_GB2312" w:eastAsia="仿宋_GB2312" w:hAnsi="Times New Roman" w:cs="Times New Roman" w:hint="eastAsia"/>
          <w:sz w:val="32"/>
          <w:szCs w:val="32"/>
        </w:rPr>
        <w:t>酱油的质量越好</w:t>
      </w:r>
      <w:r w:rsidR="005636B1">
        <w:rPr>
          <w:rFonts w:ascii="仿宋_GB2312" w:eastAsia="仿宋_GB2312" w:hAnsi="Times New Roman" w:cs="Times New Roman" w:hint="eastAsia"/>
          <w:sz w:val="32"/>
          <w:szCs w:val="32"/>
        </w:rPr>
        <w:t>，</w:t>
      </w:r>
      <w:r w:rsidRPr="00515393">
        <w:rPr>
          <w:rFonts w:ascii="仿宋_GB2312" w:eastAsia="仿宋_GB2312" w:hAnsi="Times New Roman" w:cs="Times New Roman" w:hint="eastAsia"/>
          <w:sz w:val="32"/>
          <w:szCs w:val="32"/>
        </w:rPr>
        <w:t>鲜味越浓。氨基酸态氮不合格主要影响产品的</w:t>
      </w:r>
      <w:r w:rsidR="005636B1">
        <w:rPr>
          <w:rFonts w:ascii="仿宋_GB2312" w:eastAsia="仿宋_GB2312" w:hAnsi="Times New Roman" w:cs="Times New Roman" w:hint="eastAsia"/>
          <w:sz w:val="32"/>
          <w:szCs w:val="32"/>
        </w:rPr>
        <w:t>风味</w:t>
      </w:r>
      <w:r w:rsidRPr="00515393">
        <w:rPr>
          <w:rFonts w:ascii="仿宋_GB2312" w:eastAsia="仿宋_GB2312" w:hAnsi="Times New Roman" w:cs="Times New Roman" w:hint="eastAsia"/>
          <w:sz w:val="32"/>
          <w:szCs w:val="32"/>
        </w:rPr>
        <w:t>。氨基酸态氮含量不达标</w:t>
      </w:r>
      <w:r w:rsidR="005636B1">
        <w:rPr>
          <w:rFonts w:ascii="仿宋_GB2312" w:eastAsia="仿宋_GB2312" w:hAnsi="Times New Roman" w:cs="Times New Roman" w:hint="eastAsia"/>
          <w:sz w:val="32"/>
          <w:szCs w:val="32"/>
        </w:rPr>
        <w:t>，</w:t>
      </w:r>
      <w:r w:rsidRPr="00515393">
        <w:rPr>
          <w:rFonts w:ascii="仿宋_GB2312" w:eastAsia="仿宋_GB2312" w:hAnsi="Times New Roman" w:cs="Times New Roman" w:hint="eastAsia"/>
          <w:sz w:val="32"/>
          <w:szCs w:val="32"/>
        </w:rPr>
        <w:t>可能是</w:t>
      </w:r>
      <w:r w:rsidR="005636B1">
        <w:rPr>
          <w:rFonts w:ascii="仿宋_GB2312" w:eastAsia="仿宋_GB2312" w:hAnsi="Times New Roman" w:cs="Times New Roman" w:hint="eastAsia"/>
          <w:sz w:val="32"/>
          <w:szCs w:val="32"/>
        </w:rPr>
        <w:t>产</w:t>
      </w:r>
      <w:r w:rsidR="005636B1">
        <w:rPr>
          <w:rFonts w:ascii="仿宋_GB2312" w:eastAsia="仿宋_GB2312" w:hAnsi="Times New Roman" w:cs="Times New Roman"/>
          <w:sz w:val="32"/>
          <w:szCs w:val="32"/>
        </w:rPr>
        <w:t>品生产工艺不符合标准要求，未达到要求发酵的时间；也有可能是产品配方缺陷的问题；还有可能</w:t>
      </w:r>
      <w:r w:rsidR="005636B1">
        <w:rPr>
          <w:rFonts w:ascii="仿宋_GB2312" w:eastAsia="仿宋_GB2312" w:hAnsi="Times New Roman" w:cs="Times New Roman" w:hint="eastAsia"/>
          <w:sz w:val="32"/>
          <w:szCs w:val="32"/>
        </w:rPr>
        <w:t>存</w:t>
      </w:r>
      <w:r w:rsidR="005636B1">
        <w:rPr>
          <w:rFonts w:ascii="仿宋_GB2312" w:eastAsia="仿宋_GB2312" w:hAnsi="Times New Roman" w:cs="Times New Roman"/>
          <w:sz w:val="32"/>
          <w:szCs w:val="32"/>
        </w:rPr>
        <w:t>在个别生产企业在生产</w:t>
      </w:r>
      <w:r w:rsidRPr="00515393">
        <w:rPr>
          <w:rFonts w:ascii="仿宋_GB2312" w:eastAsia="仿宋_GB2312" w:hAnsi="Times New Roman" w:cs="Times New Roman" w:hint="eastAsia"/>
          <w:sz w:val="32"/>
          <w:szCs w:val="32"/>
        </w:rPr>
        <w:t>过程中为降低成本而以次充好</w:t>
      </w:r>
      <w:r w:rsidR="008D27E7" w:rsidRPr="008D27E7">
        <w:rPr>
          <w:rFonts w:ascii="仿宋_GB2312" w:eastAsia="仿宋_GB2312" w:hAnsi="Times New Roman" w:cs="Times New Roman" w:hint="eastAsia"/>
          <w:sz w:val="32"/>
          <w:szCs w:val="32"/>
        </w:rPr>
        <w:t>。</w:t>
      </w:r>
    </w:p>
    <w:p w:rsidR="008D27E7" w:rsidRDefault="008D27E7"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sidRPr="002113AD">
        <w:rPr>
          <w:rFonts w:ascii="黑体" w:eastAsia="黑体" w:hAnsi="黑体" w:cs="Arial" w:hint="eastAsia"/>
          <w:kern w:val="0"/>
          <w:sz w:val="32"/>
          <w:szCs w:val="32"/>
        </w:rPr>
        <w:t>铅(以 Pb 计)</w:t>
      </w:r>
    </w:p>
    <w:p w:rsidR="00E00D03" w:rsidRDefault="00481AFC" w:rsidP="0001597D">
      <w:pPr>
        <w:tabs>
          <w:tab w:val="left" w:pos="709"/>
        </w:tabs>
        <w:adjustRightInd w:val="0"/>
        <w:snapToGrid w:val="0"/>
        <w:spacing w:line="600" w:lineRule="exact"/>
        <w:ind w:firstLineChars="200" w:firstLine="640"/>
        <w:rPr>
          <w:rFonts w:ascii="仿宋_GB2312" w:eastAsia="仿宋_GB2312" w:hAnsi="Times New Roman" w:cs="Times New Roman"/>
          <w:sz w:val="32"/>
          <w:szCs w:val="32"/>
        </w:rPr>
      </w:pPr>
      <w:r w:rsidRPr="00481AFC">
        <w:rPr>
          <w:rFonts w:ascii="仿宋_GB2312" w:eastAsia="仿宋_GB2312" w:hAnsi="Times New Roman" w:cs="Times New Roman" w:hint="eastAsia"/>
          <w:sz w:val="32"/>
          <w:szCs w:val="32"/>
        </w:rPr>
        <w:t>铅</w:t>
      </w:r>
      <w:r w:rsidR="00116705">
        <w:rPr>
          <w:rFonts w:ascii="仿宋_GB2312" w:eastAsia="仿宋_GB2312" w:hAnsi="Times New Roman" w:cs="Times New Roman" w:hint="eastAsia"/>
          <w:sz w:val="32"/>
          <w:szCs w:val="32"/>
        </w:rPr>
        <w:t>是常见</w:t>
      </w:r>
      <w:r w:rsidRPr="00481AFC">
        <w:rPr>
          <w:rFonts w:ascii="仿宋_GB2312" w:eastAsia="仿宋_GB2312" w:hAnsi="Times New Roman" w:cs="Times New Roman" w:hint="eastAsia"/>
          <w:sz w:val="32"/>
          <w:szCs w:val="32"/>
        </w:rPr>
        <w:t>重金属污染物</w:t>
      </w:r>
      <w:r w:rsidR="00116705">
        <w:rPr>
          <w:rFonts w:ascii="仿宋_GB2312" w:eastAsia="仿宋_GB2312" w:hAnsi="Times New Roman" w:cs="Times New Roman" w:hint="eastAsia"/>
          <w:sz w:val="32"/>
          <w:szCs w:val="32"/>
        </w:rPr>
        <w:t>，是</w:t>
      </w:r>
      <w:r w:rsidR="00116705">
        <w:rPr>
          <w:rFonts w:ascii="仿宋_GB2312" w:eastAsia="仿宋_GB2312" w:hAnsi="Times New Roman" w:cs="Times New Roman"/>
          <w:sz w:val="32"/>
          <w:szCs w:val="32"/>
        </w:rPr>
        <w:t>一种严重危害人体健康的重金属元素</w:t>
      </w:r>
      <w:r w:rsidRPr="00481AFC">
        <w:rPr>
          <w:rFonts w:ascii="仿宋_GB2312" w:eastAsia="仿宋_GB2312" w:hAnsi="Times New Roman" w:cs="Times New Roman" w:hint="eastAsia"/>
          <w:sz w:val="32"/>
          <w:szCs w:val="32"/>
        </w:rPr>
        <w:t>。</w:t>
      </w:r>
      <w:r w:rsidR="00116705">
        <w:rPr>
          <w:rFonts w:ascii="仿宋_GB2312" w:eastAsia="仿宋_GB2312" w:hAnsi="Times New Roman" w:cs="Times New Roman" w:hint="eastAsia"/>
          <w:sz w:val="32"/>
          <w:szCs w:val="32"/>
        </w:rPr>
        <w:t>人</w:t>
      </w:r>
      <w:r w:rsidR="00116705">
        <w:rPr>
          <w:rFonts w:ascii="仿宋_GB2312" w:eastAsia="仿宋_GB2312" w:hAnsi="Times New Roman" w:cs="Times New Roman"/>
          <w:sz w:val="32"/>
          <w:szCs w:val="32"/>
        </w:rPr>
        <w:t>体多通过摄取食品、饮用</w:t>
      </w:r>
      <w:r w:rsidR="00116705">
        <w:rPr>
          <w:rFonts w:ascii="仿宋_GB2312" w:eastAsia="仿宋_GB2312" w:hAnsi="Times New Roman" w:cs="Times New Roman" w:hint="eastAsia"/>
          <w:sz w:val="32"/>
          <w:szCs w:val="32"/>
        </w:rPr>
        <w:t>自</w:t>
      </w:r>
      <w:r w:rsidR="00116705">
        <w:rPr>
          <w:rFonts w:ascii="仿宋_GB2312" w:eastAsia="仿宋_GB2312" w:hAnsi="Times New Roman" w:cs="Times New Roman"/>
          <w:sz w:val="32"/>
          <w:szCs w:val="32"/>
        </w:rPr>
        <w:t>来水等方式把铅带入人体。</w:t>
      </w:r>
      <w:r w:rsidR="00116705">
        <w:rPr>
          <w:rFonts w:ascii="仿宋_GB2312" w:eastAsia="仿宋_GB2312" w:hAnsi="Times New Roman" w:cs="Times New Roman" w:hint="eastAsia"/>
          <w:sz w:val="32"/>
          <w:szCs w:val="32"/>
        </w:rPr>
        <w:t>铅是</w:t>
      </w:r>
      <w:r w:rsidR="00116705">
        <w:rPr>
          <w:rFonts w:ascii="仿宋_GB2312" w:eastAsia="仿宋_GB2312" w:hAnsi="Times New Roman" w:cs="Times New Roman"/>
          <w:sz w:val="32"/>
          <w:szCs w:val="32"/>
        </w:rPr>
        <w:t>蓄积性的重金属，只有当人体中铅含量达到一定程度时，才会引发</w:t>
      </w:r>
      <w:r w:rsidR="00116705">
        <w:rPr>
          <w:rFonts w:ascii="仿宋_GB2312" w:eastAsia="仿宋_GB2312" w:hAnsi="Times New Roman" w:cs="Times New Roman" w:hint="eastAsia"/>
          <w:sz w:val="32"/>
          <w:szCs w:val="32"/>
        </w:rPr>
        <w:t>身体</w:t>
      </w:r>
      <w:r w:rsidR="00116705">
        <w:rPr>
          <w:rFonts w:ascii="仿宋_GB2312" w:eastAsia="仿宋_GB2312" w:hAnsi="Times New Roman" w:cs="Times New Roman"/>
          <w:sz w:val="32"/>
          <w:szCs w:val="32"/>
        </w:rPr>
        <w:t>的不适</w:t>
      </w:r>
      <w:r w:rsidR="00116705">
        <w:rPr>
          <w:rFonts w:ascii="仿宋_GB2312" w:eastAsia="仿宋_GB2312" w:hAnsi="Times New Roman" w:cs="Times New Roman" w:hint="eastAsia"/>
          <w:sz w:val="32"/>
          <w:szCs w:val="32"/>
        </w:rPr>
        <w:t>。铅</w:t>
      </w:r>
      <w:r w:rsidR="00116705">
        <w:rPr>
          <w:rFonts w:ascii="仿宋_GB2312" w:eastAsia="仿宋_GB2312" w:hAnsi="Times New Roman" w:cs="Times New Roman"/>
          <w:sz w:val="32"/>
          <w:szCs w:val="32"/>
        </w:rPr>
        <w:t>的污染来源分为直接污染和间接污染。</w:t>
      </w:r>
      <w:r w:rsidR="00116705">
        <w:rPr>
          <w:rFonts w:ascii="仿宋_GB2312" w:eastAsia="仿宋_GB2312" w:hAnsi="Times New Roman" w:cs="Times New Roman" w:hint="eastAsia"/>
          <w:sz w:val="32"/>
          <w:szCs w:val="32"/>
        </w:rPr>
        <w:t>直接污染</w:t>
      </w:r>
      <w:r w:rsidR="00116705">
        <w:rPr>
          <w:rFonts w:ascii="仿宋_GB2312" w:eastAsia="仿宋_GB2312" w:hAnsi="Times New Roman" w:cs="Times New Roman"/>
          <w:sz w:val="32"/>
          <w:szCs w:val="32"/>
        </w:rPr>
        <w:t>是指食品在生产过程中直接接触铅或者由于生产工艺的原因直接加入含铅的原料，涉及到食品制作工艺及盛装食品的器皿。</w:t>
      </w:r>
      <w:r w:rsidR="00116705">
        <w:rPr>
          <w:rFonts w:ascii="仿宋_GB2312" w:eastAsia="仿宋_GB2312" w:hAnsi="Times New Roman" w:cs="Times New Roman" w:hint="eastAsia"/>
          <w:sz w:val="32"/>
          <w:szCs w:val="32"/>
        </w:rPr>
        <w:t>间接污染</w:t>
      </w:r>
      <w:r w:rsidR="00116705">
        <w:rPr>
          <w:rFonts w:ascii="仿宋_GB2312" w:eastAsia="仿宋_GB2312" w:hAnsi="Times New Roman" w:cs="Times New Roman"/>
          <w:sz w:val="32"/>
          <w:szCs w:val="32"/>
        </w:rPr>
        <w:t>是指食品原材料在生长、生产过程中通过土壤、空气、水等途径导致铅污染</w:t>
      </w:r>
      <w:r w:rsidR="00116705">
        <w:rPr>
          <w:rFonts w:ascii="仿宋_GB2312" w:eastAsia="仿宋_GB2312" w:hAnsi="Times New Roman" w:cs="Times New Roman" w:hint="eastAsia"/>
          <w:sz w:val="32"/>
          <w:szCs w:val="32"/>
        </w:rPr>
        <w:t>，</w:t>
      </w:r>
      <w:r w:rsidR="00116705">
        <w:rPr>
          <w:rFonts w:ascii="仿宋_GB2312" w:eastAsia="仿宋_GB2312" w:hAnsi="Times New Roman" w:cs="Times New Roman"/>
          <w:sz w:val="32"/>
          <w:szCs w:val="32"/>
        </w:rPr>
        <w:t>例如含铅的废水</w:t>
      </w:r>
      <w:r w:rsidR="00116705">
        <w:rPr>
          <w:rFonts w:ascii="仿宋_GB2312" w:eastAsia="仿宋_GB2312" w:hAnsi="Times New Roman" w:cs="Times New Roman" w:hint="eastAsia"/>
          <w:sz w:val="32"/>
          <w:szCs w:val="32"/>
        </w:rPr>
        <w:t>废渣</w:t>
      </w:r>
      <w:r w:rsidR="00116705">
        <w:rPr>
          <w:rFonts w:ascii="仿宋_GB2312" w:eastAsia="仿宋_GB2312" w:hAnsi="Times New Roman" w:cs="Times New Roman"/>
          <w:sz w:val="32"/>
          <w:szCs w:val="32"/>
        </w:rPr>
        <w:t>排放</w:t>
      </w:r>
      <w:r w:rsidR="00116705">
        <w:rPr>
          <w:rFonts w:ascii="仿宋_GB2312" w:eastAsia="仿宋_GB2312" w:hAnsi="Times New Roman" w:cs="Times New Roman" w:hint="eastAsia"/>
          <w:sz w:val="32"/>
          <w:szCs w:val="32"/>
        </w:rPr>
        <w:t>污</w:t>
      </w:r>
      <w:r w:rsidR="00116705">
        <w:rPr>
          <w:rFonts w:ascii="仿宋_GB2312" w:eastAsia="仿宋_GB2312" w:hAnsi="Times New Roman" w:cs="Times New Roman"/>
          <w:sz w:val="32"/>
          <w:szCs w:val="32"/>
        </w:rPr>
        <w:t>染水体和土壤后，进</w:t>
      </w:r>
      <w:r w:rsidR="00116705">
        <w:rPr>
          <w:rFonts w:ascii="仿宋_GB2312" w:eastAsia="仿宋_GB2312" w:hAnsi="Times New Roman" w:cs="Times New Roman" w:hint="eastAsia"/>
          <w:sz w:val="32"/>
          <w:szCs w:val="32"/>
        </w:rPr>
        <w:t>而</w:t>
      </w:r>
      <w:r w:rsidR="00116705">
        <w:rPr>
          <w:rFonts w:ascii="仿宋_GB2312" w:eastAsia="仿宋_GB2312" w:hAnsi="Times New Roman" w:cs="Times New Roman"/>
          <w:sz w:val="32"/>
          <w:szCs w:val="32"/>
        </w:rPr>
        <w:t>污染食物</w:t>
      </w:r>
      <w:r w:rsidR="008D7A58">
        <w:rPr>
          <w:rFonts w:ascii="仿宋_GB2312" w:eastAsia="仿宋_GB2312" w:hAnsi="Times New Roman" w:cs="Times New Roman" w:hint="eastAsia"/>
          <w:sz w:val="32"/>
          <w:szCs w:val="32"/>
        </w:rPr>
        <w:t>；</w:t>
      </w:r>
      <w:r w:rsidR="008D7A58">
        <w:rPr>
          <w:rFonts w:ascii="仿宋_GB2312" w:eastAsia="仿宋_GB2312" w:hAnsi="Times New Roman" w:cs="Times New Roman"/>
          <w:sz w:val="32"/>
          <w:szCs w:val="32"/>
        </w:rPr>
        <w:t>含</w:t>
      </w:r>
      <w:r w:rsidR="008D7A58">
        <w:rPr>
          <w:rFonts w:ascii="仿宋_GB2312" w:eastAsia="仿宋_GB2312" w:hAnsi="Times New Roman" w:cs="Times New Roman" w:hint="eastAsia"/>
          <w:sz w:val="32"/>
          <w:szCs w:val="32"/>
        </w:rPr>
        <w:t>铅</w:t>
      </w:r>
      <w:r w:rsidR="008D7A58">
        <w:rPr>
          <w:rFonts w:ascii="仿宋_GB2312" w:eastAsia="仿宋_GB2312" w:hAnsi="Times New Roman" w:cs="Times New Roman"/>
          <w:sz w:val="32"/>
          <w:szCs w:val="32"/>
        </w:rPr>
        <w:t>农药的使用也可造成农作物的</w:t>
      </w:r>
      <w:r w:rsidR="008D7A58">
        <w:rPr>
          <w:rFonts w:ascii="仿宋_GB2312" w:eastAsia="仿宋_GB2312" w:hAnsi="Times New Roman" w:cs="Times New Roman" w:hint="eastAsia"/>
          <w:sz w:val="32"/>
          <w:szCs w:val="32"/>
        </w:rPr>
        <w:t>铅</w:t>
      </w:r>
      <w:r w:rsidR="008D7A58">
        <w:rPr>
          <w:rFonts w:ascii="仿宋_GB2312" w:eastAsia="仿宋_GB2312" w:hAnsi="Times New Roman" w:cs="Times New Roman"/>
          <w:sz w:val="32"/>
          <w:szCs w:val="32"/>
        </w:rPr>
        <w:t>污染</w:t>
      </w:r>
      <w:r w:rsidR="00116705">
        <w:rPr>
          <w:rFonts w:ascii="仿宋_GB2312" w:eastAsia="仿宋_GB2312" w:hAnsi="Times New Roman" w:cs="Times New Roman"/>
          <w:sz w:val="32"/>
          <w:szCs w:val="32"/>
        </w:rPr>
        <w:t>。</w:t>
      </w:r>
    </w:p>
    <w:p w:rsidR="000D6255" w:rsidRDefault="000D6255" w:rsidP="0001597D">
      <w:pPr>
        <w:tabs>
          <w:tab w:val="left" w:pos="709"/>
        </w:tabs>
        <w:adjustRightInd w:val="0"/>
        <w:snapToGrid w:val="0"/>
        <w:spacing w:line="600" w:lineRule="exact"/>
        <w:ind w:firstLineChars="200" w:firstLine="640"/>
        <w:rPr>
          <w:rFonts w:ascii="仿宋_GB2312" w:eastAsia="仿宋_GB2312" w:hAnsi="Times New Roman" w:cs="Times New Roman"/>
          <w:sz w:val="32"/>
          <w:szCs w:val="32"/>
        </w:rPr>
      </w:pPr>
    </w:p>
    <w:p w:rsidR="008D27E7" w:rsidRPr="00E00D03" w:rsidRDefault="008D27E7" w:rsidP="00FC712A">
      <w:pPr>
        <w:adjustRightInd w:val="0"/>
        <w:snapToGrid w:val="0"/>
        <w:spacing w:line="600" w:lineRule="exact"/>
        <w:ind w:firstLineChars="200" w:firstLine="640"/>
        <w:rPr>
          <w:rFonts w:ascii="仿宋_GB2312" w:eastAsia="仿宋_GB2312" w:hAnsi="Times New Roman" w:cs="Times New Roman"/>
          <w:sz w:val="32"/>
          <w:szCs w:val="32"/>
        </w:rPr>
      </w:pPr>
    </w:p>
    <w:sectPr w:rsidR="008D27E7" w:rsidRPr="00E00D03" w:rsidSect="00CB5C84">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58" w:rsidRDefault="00EE7158" w:rsidP="00CB5C84">
      <w:r>
        <w:separator/>
      </w:r>
    </w:p>
  </w:endnote>
  <w:endnote w:type="continuationSeparator" w:id="0">
    <w:p w:rsidR="00EE7158" w:rsidRDefault="00EE7158"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87551"/>
    </w:sdtPr>
    <w:sdtEndPr/>
    <w:sdtContent>
      <w:p w:rsidR="00CB5C84" w:rsidRDefault="002354ED">
        <w:pPr>
          <w:pStyle w:val="a9"/>
          <w:jc w:val="center"/>
        </w:pPr>
        <w:r>
          <w:fldChar w:fldCharType="begin"/>
        </w:r>
        <w:r w:rsidR="008F0BD8">
          <w:instrText>PAGE   \* MERGEFORMAT</w:instrText>
        </w:r>
        <w:r>
          <w:fldChar w:fldCharType="separate"/>
        </w:r>
        <w:r w:rsidR="001502B3" w:rsidRPr="001502B3">
          <w:rPr>
            <w:noProof/>
            <w:lang w:val="zh-CN"/>
          </w:rPr>
          <w:t>4</w:t>
        </w:r>
        <w:r>
          <w:fldChar w:fldCharType="end"/>
        </w:r>
      </w:p>
    </w:sdtContent>
  </w:sdt>
  <w:p w:rsidR="00CB5C84" w:rsidRDefault="00CB5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58" w:rsidRDefault="00EE7158" w:rsidP="00CB5C84">
      <w:r>
        <w:separator/>
      </w:r>
    </w:p>
  </w:footnote>
  <w:footnote w:type="continuationSeparator" w:id="0">
    <w:p w:rsidR="00EE7158" w:rsidRDefault="00EE7158" w:rsidP="00CB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0099"/>
    <w:multiLevelType w:val="hybridMultilevel"/>
    <w:tmpl w:val="33EE89AE"/>
    <w:lvl w:ilvl="0" w:tplc="45D674B2">
      <w:start w:val="6"/>
      <w:numFmt w:val="decimal"/>
      <w:lvlText w:val="%1、"/>
      <w:lvlJc w:val="left"/>
      <w:pPr>
        <w:ind w:left="200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CBF1211"/>
    <w:multiLevelType w:val="hybridMultilevel"/>
    <w:tmpl w:val="8216F0BA"/>
    <w:lvl w:ilvl="0" w:tplc="B9241BBC">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E3E4728"/>
    <w:multiLevelType w:val="hybridMultilevel"/>
    <w:tmpl w:val="051C6FB4"/>
    <w:lvl w:ilvl="0" w:tplc="45D674B2">
      <w:start w:val="6"/>
      <w:numFmt w:val="decimal"/>
      <w:lvlText w:val="%1、"/>
      <w:lvlJc w:val="left"/>
      <w:pPr>
        <w:ind w:left="13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1187"/>
    <w:rsid w:val="0000231D"/>
    <w:rsid w:val="0000397C"/>
    <w:rsid w:val="000066C1"/>
    <w:rsid w:val="00006A34"/>
    <w:rsid w:val="00007DAA"/>
    <w:rsid w:val="00011AFA"/>
    <w:rsid w:val="00013D39"/>
    <w:rsid w:val="0001597D"/>
    <w:rsid w:val="000169B4"/>
    <w:rsid w:val="00026A4D"/>
    <w:rsid w:val="00042AA1"/>
    <w:rsid w:val="00044E73"/>
    <w:rsid w:val="000506C6"/>
    <w:rsid w:val="000547DA"/>
    <w:rsid w:val="00057C9D"/>
    <w:rsid w:val="0006147E"/>
    <w:rsid w:val="000631CF"/>
    <w:rsid w:val="00064BEB"/>
    <w:rsid w:val="0007233C"/>
    <w:rsid w:val="00072CFF"/>
    <w:rsid w:val="00073F8A"/>
    <w:rsid w:val="00075B95"/>
    <w:rsid w:val="000800AE"/>
    <w:rsid w:val="000815A2"/>
    <w:rsid w:val="00082CA4"/>
    <w:rsid w:val="0008412D"/>
    <w:rsid w:val="00086749"/>
    <w:rsid w:val="00087163"/>
    <w:rsid w:val="00093BC3"/>
    <w:rsid w:val="00093BFF"/>
    <w:rsid w:val="00097E5A"/>
    <w:rsid w:val="000A0DB2"/>
    <w:rsid w:val="000A1CA7"/>
    <w:rsid w:val="000A47F1"/>
    <w:rsid w:val="000B1424"/>
    <w:rsid w:val="000C15AC"/>
    <w:rsid w:val="000C5E78"/>
    <w:rsid w:val="000C6E54"/>
    <w:rsid w:val="000D0E4F"/>
    <w:rsid w:val="000D32CA"/>
    <w:rsid w:val="000D352B"/>
    <w:rsid w:val="000D5CF4"/>
    <w:rsid w:val="000D6255"/>
    <w:rsid w:val="000D7DB8"/>
    <w:rsid w:val="000E50D5"/>
    <w:rsid w:val="000F2D7A"/>
    <w:rsid w:val="000F33F4"/>
    <w:rsid w:val="000F4B86"/>
    <w:rsid w:val="0010108B"/>
    <w:rsid w:val="00102897"/>
    <w:rsid w:val="00113712"/>
    <w:rsid w:val="00116705"/>
    <w:rsid w:val="00120CFE"/>
    <w:rsid w:val="00123ED7"/>
    <w:rsid w:val="00124BDE"/>
    <w:rsid w:val="001260C7"/>
    <w:rsid w:val="00126A34"/>
    <w:rsid w:val="00131F1B"/>
    <w:rsid w:val="00137D5F"/>
    <w:rsid w:val="00143CEB"/>
    <w:rsid w:val="00144760"/>
    <w:rsid w:val="001469CF"/>
    <w:rsid w:val="00146D70"/>
    <w:rsid w:val="001502B3"/>
    <w:rsid w:val="00150B97"/>
    <w:rsid w:val="00150D3C"/>
    <w:rsid w:val="00152450"/>
    <w:rsid w:val="0015289F"/>
    <w:rsid w:val="00156C2C"/>
    <w:rsid w:val="00164FAA"/>
    <w:rsid w:val="00165889"/>
    <w:rsid w:val="0016724E"/>
    <w:rsid w:val="00171267"/>
    <w:rsid w:val="00171773"/>
    <w:rsid w:val="00172D9B"/>
    <w:rsid w:val="00175314"/>
    <w:rsid w:val="001901F9"/>
    <w:rsid w:val="001A4EB4"/>
    <w:rsid w:val="001A6ADF"/>
    <w:rsid w:val="001A6EF1"/>
    <w:rsid w:val="001B7097"/>
    <w:rsid w:val="001B7FF9"/>
    <w:rsid w:val="001C4310"/>
    <w:rsid w:val="001C670E"/>
    <w:rsid w:val="001D1E3F"/>
    <w:rsid w:val="001D5FAE"/>
    <w:rsid w:val="001E7C5C"/>
    <w:rsid w:val="001F5AD9"/>
    <w:rsid w:val="002000FC"/>
    <w:rsid w:val="00200A29"/>
    <w:rsid w:val="0020371B"/>
    <w:rsid w:val="0020480C"/>
    <w:rsid w:val="00204EEB"/>
    <w:rsid w:val="00205580"/>
    <w:rsid w:val="002113AD"/>
    <w:rsid w:val="0021156F"/>
    <w:rsid w:val="00223274"/>
    <w:rsid w:val="00224118"/>
    <w:rsid w:val="00226B10"/>
    <w:rsid w:val="002354ED"/>
    <w:rsid w:val="002372CC"/>
    <w:rsid w:val="00245BEA"/>
    <w:rsid w:val="002476E5"/>
    <w:rsid w:val="00250273"/>
    <w:rsid w:val="00252D10"/>
    <w:rsid w:val="00252F5E"/>
    <w:rsid w:val="00260804"/>
    <w:rsid w:val="00260FFE"/>
    <w:rsid w:val="00261C11"/>
    <w:rsid w:val="00261D54"/>
    <w:rsid w:val="00262621"/>
    <w:rsid w:val="00281770"/>
    <w:rsid w:val="002866A3"/>
    <w:rsid w:val="0029364F"/>
    <w:rsid w:val="00296D09"/>
    <w:rsid w:val="002A5BF1"/>
    <w:rsid w:val="002C005C"/>
    <w:rsid w:val="002C19A9"/>
    <w:rsid w:val="002C2BBF"/>
    <w:rsid w:val="002D1607"/>
    <w:rsid w:val="002D2547"/>
    <w:rsid w:val="002D2D3B"/>
    <w:rsid w:val="002D490C"/>
    <w:rsid w:val="002F1A53"/>
    <w:rsid w:val="002F4A5C"/>
    <w:rsid w:val="00300325"/>
    <w:rsid w:val="003022CD"/>
    <w:rsid w:val="00304B34"/>
    <w:rsid w:val="00306096"/>
    <w:rsid w:val="0031424A"/>
    <w:rsid w:val="00324480"/>
    <w:rsid w:val="0034206F"/>
    <w:rsid w:val="003437FE"/>
    <w:rsid w:val="0034436D"/>
    <w:rsid w:val="00344C27"/>
    <w:rsid w:val="003455E6"/>
    <w:rsid w:val="0035112B"/>
    <w:rsid w:val="00357F27"/>
    <w:rsid w:val="00362896"/>
    <w:rsid w:val="003703FD"/>
    <w:rsid w:val="00371B93"/>
    <w:rsid w:val="003742E8"/>
    <w:rsid w:val="00382112"/>
    <w:rsid w:val="00383988"/>
    <w:rsid w:val="0038633A"/>
    <w:rsid w:val="00395FB8"/>
    <w:rsid w:val="003A243B"/>
    <w:rsid w:val="003B0511"/>
    <w:rsid w:val="003B1839"/>
    <w:rsid w:val="003D279A"/>
    <w:rsid w:val="003D473C"/>
    <w:rsid w:val="003D7A51"/>
    <w:rsid w:val="003E2C3E"/>
    <w:rsid w:val="003E4E18"/>
    <w:rsid w:val="003F7276"/>
    <w:rsid w:val="00404249"/>
    <w:rsid w:val="00407670"/>
    <w:rsid w:val="00407DBF"/>
    <w:rsid w:val="00412DAF"/>
    <w:rsid w:val="0041319F"/>
    <w:rsid w:val="0041724F"/>
    <w:rsid w:val="00417336"/>
    <w:rsid w:val="00417AEE"/>
    <w:rsid w:val="0042077A"/>
    <w:rsid w:val="004364F8"/>
    <w:rsid w:val="0043783B"/>
    <w:rsid w:val="00437E56"/>
    <w:rsid w:val="004405E2"/>
    <w:rsid w:val="00443684"/>
    <w:rsid w:val="004457A1"/>
    <w:rsid w:val="004478FC"/>
    <w:rsid w:val="004513E4"/>
    <w:rsid w:val="00453373"/>
    <w:rsid w:val="0045394C"/>
    <w:rsid w:val="00454856"/>
    <w:rsid w:val="0045491F"/>
    <w:rsid w:val="00471090"/>
    <w:rsid w:val="00471AF7"/>
    <w:rsid w:val="00475CA2"/>
    <w:rsid w:val="00477363"/>
    <w:rsid w:val="00481AFC"/>
    <w:rsid w:val="00485881"/>
    <w:rsid w:val="00492DE1"/>
    <w:rsid w:val="0049418F"/>
    <w:rsid w:val="00494BF9"/>
    <w:rsid w:val="00494CEF"/>
    <w:rsid w:val="004A00F9"/>
    <w:rsid w:val="004A38BB"/>
    <w:rsid w:val="004A5216"/>
    <w:rsid w:val="004A579B"/>
    <w:rsid w:val="004A654B"/>
    <w:rsid w:val="004A73D7"/>
    <w:rsid w:val="004B3A2A"/>
    <w:rsid w:val="004C2EFF"/>
    <w:rsid w:val="004C6392"/>
    <w:rsid w:val="004D01DA"/>
    <w:rsid w:val="004D2A8A"/>
    <w:rsid w:val="004D5A54"/>
    <w:rsid w:val="004D64B2"/>
    <w:rsid w:val="004D7117"/>
    <w:rsid w:val="004D734A"/>
    <w:rsid w:val="004E1074"/>
    <w:rsid w:val="004E1DBB"/>
    <w:rsid w:val="004E3A22"/>
    <w:rsid w:val="004E7183"/>
    <w:rsid w:val="004F3D58"/>
    <w:rsid w:val="00515393"/>
    <w:rsid w:val="005201F1"/>
    <w:rsid w:val="00520B43"/>
    <w:rsid w:val="00523582"/>
    <w:rsid w:val="00526FCB"/>
    <w:rsid w:val="00530EAC"/>
    <w:rsid w:val="005317AB"/>
    <w:rsid w:val="00534A48"/>
    <w:rsid w:val="00540E76"/>
    <w:rsid w:val="005425E0"/>
    <w:rsid w:val="005450FF"/>
    <w:rsid w:val="00546FD2"/>
    <w:rsid w:val="0055475A"/>
    <w:rsid w:val="005548CE"/>
    <w:rsid w:val="00557D55"/>
    <w:rsid w:val="00557E69"/>
    <w:rsid w:val="005636B1"/>
    <w:rsid w:val="0057056D"/>
    <w:rsid w:val="0057524F"/>
    <w:rsid w:val="005771A5"/>
    <w:rsid w:val="00580A09"/>
    <w:rsid w:val="0058530C"/>
    <w:rsid w:val="00585511"/>
    <w:rsid w:val="00587E84"/>
    <w:rsid w:val="005918CF"/>
    <w:rsid w:val="00593DD9"/>
    <w:rsid w:val="005A35D1"/>
    <w:rsid w:val="005A66B8"/>
    <w:rsid w:val="005B48CA"/>
    <w:rsid w:val="005B58B4"/>
    <w:rsid w:val="005C0266"/>
    <w:rsid w:val="005C1007"/>
    <w:rsid w:val="005D7D45"/>
    <w:rsid w:val="005E3D6A"/>
    <w:rsid w:val="005E72CB"/>
    <w:rsid w:val="005F1D40"/>
    <w:rsid w:val="005F459B"/>
    <w:rsid w:val="006032B8"/>
    <w:rsid w:val="00606413"/>
    <w:rsid w:val="00606BB3"/>
    <w:rsid w:val="00610E10"/>
    <w:rsid w:val="00610E8C"/>
    <w:rsid w:val="00611F59"/>
    <w:rsid w:val="00613BF8"/>
    <w:rsid w:val="00613F78"/>
    <w:rsid w:val="00615A03"/>
    <w:rsid w:val="00617A48"/>
    <w:rsid w:val="0062016F"/>
    <w:rsid w:val="006216B6"/>
    <w:rsid w:val="006256E1"/>
    <w:rsid w:val="00643207"/>
    <w:rsid w:val="00645068"/>
    <w:rsid w:val="0065480F"/>
    <w:rsid w:val="00654FF5"/>
    <w:rsid w:val="00662754"/>
    <w:rsid w:val="00667F07"/>
    <w:rsid w:val="006704A7"/>
    <w:rsid w:val="00674ABF"/>
    <w:rsid w:val="00676F32"/>
    <w:rsid w:val="006807AC"/>
    <w:rsid w:val="00682100"/>
    <w:rsid w:val="0068706D"/>
    <w:rsid w:val="00687316"/>
    <w:rsid w:val="00690EEB"/>
    <w:rsid w:val="00692F28"/>
    <w:rsid w:val="0069714E"/>
    <w:rsid w:val="006A5576"/>
    <w:rsid w:val="006B1F35"/>
    <w:rsid w:val="006B314E"/>
    <w:rsid w:val="006B47F9"/>
    <w:rsid w:val="006B7F82"/>
    <w:rsid w:val="006C110B"/>
    <w:rsid w:val="006C228D"/>
    <w:rsid w:val="006C3D93"/>
    <w:rsid w:val="006C5361"/>
    <w:rsid w:val="006F2C3D"/>
    <w:rsid w:val="006F32DE"/>
    <w:rsid w:val="006F490A"/>
    <w:rsid w:val="006F5784"/>
    <w:rsid w:val="006F7339"/>
    <w:rsid w:val="00700879"/>
    <w:rsid w:val="00700B73"/>
    <w:rsid w:val="007011B5"/>
    <w:rsid w:val="00702140"/>
    <w:rsid w:val="00703864"/>
    <w:rsid w:val="007158BD"/>
    <w:rsid w:val="00715E6B"/>
    <w:rsid w:val="00717745"/>
    <w:rsid w:val="0072082E"/>
    <w:rsid w:val="00724AE7"/>
    <w:rsid w:val="00726D63"/>
    <w:rsid w:val="007304AC"/>
    <w:rsid w:val="0074019B"/>
    <w:rsid w:val="00741161"/>
    <w:rsid w:val="00742115"/>
    <w:rsid w:val="00743A76"/>
    <w:rsid w:val="00746804"/>
    <w:rsid w:val="007505B0"/>
    <w:rsid w:val="00752908"/>
    <w:rsid w:val="0076293B"/>
    <w:rsid w:val="00764D39"/>
    <w:rsid w:val="00770B1C"/>
    <w:rsid w:val="0077350A"/>
    <w:rsid w:val="0077575E"/>
    <w:rsid w:val="0077710D"/>
    <w:rsid w:val="00782C80"/>
    <w:rsid w:val="00783A82"/>
    <w:rsid w:val="00790785"/>
    <w:rsid w:val="00795910"/>
    <w:rsid w:val="007B3369"/>
    <w:rsid w:val="007B517E"/>
    <w:rsid w:val="007C0EC5"/>
    <w:rsid w:val="007C6BC9"/>
    <w:rsid w:val="007D01E7"/>
    <w:rsid w:val="007D4D65"/>
    <w:rsid w:val="007E1C27"/>
    <w:rsid w:val="007E4548"/>
    <w:rsid w:val="007E552E"/>
    <w:rsid w:val="007E6B41"/>
    <w:rsid w:val="007F415D"/>
    <w:rsid w:val="00800621"/>
    <w:rsid w:val="00803013"/>
    <w:rsid w:val="00804CA1"/>
    <w:rsid w:val="008117B8"/>
    <w:rsid w:val="00813641"/>
    <w:rsid w:val="008165F3"/>
    <w:rsid w:val="00821CE5"/>
    <w:rsid w:val="008273BE"/>
    <w:rsid w:val="0083153E"/>
    <w:rsid w:val="008416D9"/>
    <w:rsid w:val="00844135"/>
    <w:rsid w:val="0084634F"/>
    <w:rsid w:val="00855D39"/>
    <w:rsid w:val="00855F7D"/>
    <w:rsid w:val="00855F85"/>
    <w:rsid w:val="0085619A"/>
    <w:rsid w:val="008568C2"/>
    <w:rsid w:val="008624BB"/>
    <w:rsid w:val="008753EA"/>
    <w:rsid w:val="00880F04"/>
    <w:rsid w:val="00882843"/>
    <w:rsid w:val="00893B31"/>
    <w:rsid w:val="00895177"/>
    <w:rsid w:val="008A2867"/>
    <w:rsid w:val="008A53B1"/>
    <w:rsid w:val="008A7CC2"/>
    <w:rsid w:val="008B6EE2"/>
    <w:rsid w:val="008C0D2A"/>
    <w:rsid w:val="008D236C"/>
    <w:rsid w:val="008D27E7"/>
    <w:rsid w:val="008D7A58"/>
    <w:rsid w:val="008D7ECA"/>
    <w:rsid w:val="008F0BD8"/>
    <w:rsid w:val="009022F1"/>
    <w:rsid w:val="00910EB2"/>
    <w:rsid w:val="00912EC7"/>
    <w:rsid w:val="00915B5C"/>
    <w:rsid w:val="009171D7"/>
    <w:rsid w:val="00934CDC"/>
    <w:rsid w:val="00942D3D"/>
    <w:rsid w:val="00944B67"/>
    <w:rsid w:val="009479E7"/>
    <w:rsid w:val="0095022D"/>
    <w:rsid w:val="00962D3E"/>
    <w:rsid w:val="009637D6"/>
    <w:rsid w:val="009756BD"/>
    <w:rsid w:val="00975A60"/>
    <w:rsid w:val="0097634B"/>
    <w:rsid w:val="00980FFA"/>
    <w:rsid w:val="009855EC"/>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7A51"/>
    <w:rsid w:val="00A00833"/>
    <w:rsid w:val="00A03527"/>
    <w:rsid w:val="00A05808"/>
    <w:rsid w:val="00A07ED9"/>
    <w:rsid w:val="00A1575B"/>
    <w:rsid w:val="00A173B8"/>
    <w:rsid w:val="00A20A5E"/>
    <w:rsid w:val="00A23CDD"/>
    <w:rsid w:val="00A318CE"/>
    <w:rsid w:val="00A339B7"/>
    <w:rsid w:val="00A33E4F"/>
    <w:rsid w:val="00A370EE"/>
    <w:rsid w:val="00A3799C"/>
    <w:rsid w:val="00A43251"/>
    <w:rsid w:val="00A43AA1"/>
    <w:rsid w:val="00A513EE"/>
    <w:rsid w:val="00A63D56"/>
    <w:rsid w:val="00A650D0"/>
    <w:rsid w:val="00A8032B"/>
    <w:rsid w:val="00A90D24"/>
    <w:rsid w:val="00A90FD3"/>
    <w:rsid w:val="00AA29E0"/>
    <w:rsid w:val="00AB0288"/>
    <w:rsid w:val="00AB1112"/>
    <w:rsid w:val="00AB3E33"/>
    <w:rsid w:val="00AB7501"/>
    <w:rsid w:val="00AC0185"/>
    <w:rsid w:val="00AC6997"/>
    <w:rsid w:val="00AC6FED"/>
    <w:rsid w:val="00AC79C1"/>
    <w:rsid w:val="00AD214B"/>
    <w:rsid w:val="00AD4B26"/>
    <w:rsid w:val="00AE23AC"/>
    <w:rsid w:val="00AE38B9"/>
    <w:rsid w:val="00AF09AE"/>
    <w:rsid w:val="00B00F0B"/>
    <w:rsid w:val="00B01F08"/>
    <w:rsid w:val="00B042F7"/>
    <w:rsid w:val="00B047DB"/>
    <w:rsid w:val="00B04913"/>
    <w:rsid w:val="00B1264A"/>
    <w:rsid w:val="00B12994"/>
    <w:rsid w:val="00B147BF"/>
    <w:rsid w:val="00B17B6C"/>
    <w:rsid w:val="00B21DF5"/>
    <w:rsid w:val="00B2770C"/>
    <w:rsid w:val="00B316B0"/>
    <w:rsid w:val="00B32BE9"/>
    <w:rsid w:val="00B4335B"/>
    <w:rsid w:val="00B447A0"/>
    <w:rsid w:val="00B500F9"/>
    <w:rsid w:val="00B50D80"/>
    <w:rsid w:val="00B51A2E"/>
    <w:rsid w:val="00B5579D"/>
    <w:rsid w:val="00B60BFA"/>
    <w:rsid w:val="00B61D2F"/>
    <w:rsid w:val="00B6448E"/>
    <w:rsid w:val="00B7205D"/>
    <w:rsid w:val="00B80A9D"/>
    <w:rsid w:val="00B81E79"/>
    <w:rsid w:val="00B8581C"/>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2E7A"/>
    <w:rsid w:val="00C15B9F"/>
    <w:rsid w:val="00C20877"/>
    <w:rsid w:val="00C24969"/>
    <w:rsid w:val="00C25798"/>
    <w:rsid w:val="00C312A3"/>
    <w:rsid w:val="00C32795"/>
    <w:rsid w:val="00C3300F"/>
    <w:rsid w:val="00C47E49"/>
    <w:rsid w:val="00C536B9"/>
    <w:rsid w:val="00C53F74"/>
    <w:rsid w:val="00C5597C"/>
    <w:rsid w:val="00C57661"/>
    <w:rsid w:val="00C57CAF"/>
    <w:rsid w:val="00C62893"/>
    <w:rsid w:val="00C656A1"/>
    <w:rsid w:val="00C717B1"/>
    <w:rsid w:val="00C866ED"/>
    <w:rsid w:val="00C8697B"/>
    <w:rsid w:val="00C903D2"/>
    <w:rsid w:val="00C915EB"/>
    <w:rsid w:val="00C95780"/>
    <w:rsid w:val="00C97876"/>
    <w:rsid w:val="00CA2437"/>
    <w:rsid w:val="00CA666C"/>
    <w:rsid w:val="00CB47A2"/>
    <w:rsid w:val="00CB5C84"/>
    <w:rsid w:val="00CB7609"/>
    <w:rsid w:val="00CB7F00"/>
    <w:rsid w:val="00CC4441"/>
    <w:rsid w:val="00CC5731"/>
    <w:rsid w:val="00CD2762"/>
    <w:rsid w:val="00CD571D"/>
    <w:rsid w:val="00CE0330"/>
    <w:rsid w:val="00CE13D2"/>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60EB7"/>
    <w:rsid w:val="00D61881"/>
    <w:rsid w:val="00D642F6"/>
    <w:rsid w:val="00D647FA"/>
    <w:rsid w:val="00D74FAD"/>
    <w:rsid w:val="00D762A4"/>
    <w:rsid w:val="00D81195"/>
    <w:rsid w:val="00D8119B"/>
    <w:rsid w:val="00D83406"/>
    <w:rsid w:val="00D855AD"/>
    <w:rsid w:val="00D948CC"/>
    <w:rsid w:val="00D97A82"/>
    <w:rsid w:val="00DA0ECE"/>
    <w:rsid w:val="00DB0017"/>
    <w:rsid w:val="00DB7FF5"/>
    <w:rsid w:val="00DC1630"/>
    <w:rsid w:val="00DC3613"/>
    <w:rsid w:val="00DC6F34"/>
    <w:rsid w:val="00DD6236"/>
    <w:rsid w:val="00DD7850"/>
    <w:rsid w:val="00DE4E9A"/>
    <w:rsid w:val="00DE507B"/>
    <w:rsid w:val="00DE52CB"/>
    <w:rsid w:val="00DE55D1"/>
    <w:rsid w:val="00DE6CD7"/>
    <w:rsid w:val="00DF017C"/>
    <w:rsid w:val="00DF273E"/>
    <w:rsid w:val="00DF7938"/>
    <w:rsid w:val="00E00D03"/>
    <w:rsid w:val="00E05787"/>
    <w:rsid w:val="00E12672"/>
    <w:rsid w:val="00E202AF"/>
    <w:rsid w:val="00E2219C"/>
    <w:rsid w:val="00E265F4"/>
    <w:rsid w:val="00E266F9"/>
    <w:rsid w:val="00E45F03"/>
    <w:rsid w:val="00E46996"/>
    <w:rsid w:val="00E54F0B"/>
    <w:rsid w:val="00E5659E"/>
    <w:rsid w:val="00E5769E"/>
    <w:rsid w:val="00E610CF"/>
    <w:rsid w:val="00E61528"/>
    <w:rsid w:val="00E6449A"/>
    <w:rsid w:val="00E764E7"/>
    <w:rsid w:val="00E7776E"/>
    <w:rsid w:val="00E822B4"/>
    <w:rsid w:val="00E859FE"/>
    <w:rsid w:val="00E86B5A"/>
    <w:rsid w:val="00E96006"/>
    <w:rsid w:val="00EA463B"/>
    <w:rsid w:val="00EA78DD"/>
    <w:rsid w:val="00EB0390"/>
    <w:rsid w:val="00EB070D"/>
    <w:rsid w:val="00EB5D9A"/>
    <w:rsid w:val="00EC009A"/>
    <w:rsid w:val="00EC1451"/>
    <w:rsid w:val="00EC58C6"/>
    <w:rsid w:val="00ED7E01"/>
    <w:rsid w:val="00EE7158"/>
    <w:rsid w:val="00EF2FC7"/>
    <w:rsid w:val="00EF73EB"/>
    <w:rsid w:val="00F01BFD"/>
    <w:rsid w:val="00F02EE0"/>
    <w:rsid w:val="00F04BE5"/>
    <w:rsid w:val="00F17545"/>
    <w:rsid w:val="00F21160"/>
    <w:rsid w:val="00F23181"/>
    <w:rsid w:val="00F25A68"/>
    <w:rsid w:val="00F3056D"/>
    <w:rsid w:val="00F31A8B"/>
    <w:rsid w:val="00F341F6"/>
    <w:rsid w:val="00F36268"/>
    <w:rsid w:val="00F372B7"/>
    <w:rsid w:val="00F5002F"/>
    <w:rsid w:val="00F50579"/>
    <w:rsid w:val="00F52D19"/>
    <w:rsid w:val="00F56DA2"/>
    <w:rsid w:val="00F600E1"/>
    <w:rsid w:val="00F6069F"/>
    <w:rsid w:val="00F6422E"/>
    <w:rsid w:val="00F64B8F"/>
    <w:rsid w:val="00F675A5"/>
    <w:rsid w:val="00F87BE1"/>
    <w:rsid w:val="00FB4D20"/>
    <w:rsid w:val="00FC246E"/>
    <w:rsid w:val="00FC712A"/>
    <w:rsid w:val="00FD2444"/>
    <w:rsid w:val="00FD4EA7"/>
    <w:rsid w:val="00FD4F68"/>
    <w:rsid w:val="00FE1AF9"/>
    <w:rsid w:val="00FE4D5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83A1239"/>
    <w:rsid w:val="2AA859FB"/>
    <w:rsid w:val="2CE028C5"/>
    <w:rsid w:val="30005BF5"/>
    <w:rsid w:val="316A1A88"/>
    <w:rsid w:val="326F6543"/>
    <w:rsid w:val="35F9591B"/>
    <w:rsid w:val="3611094A"/>
    <w:rsid w:val="39EE0357"/>
    <w:rsid w:val="3DB20471"/>
    <w:rsid w:val="3E987B67"/>
    <w:rsid w:val="3EC51F80"/>
    <w:rsid w:val="41A001D5"/>
    <w:rsid w:val="433D3D36"/>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CA8EC4"/>
  <w15:docId w15:val="{AE24DF1F-0790-4997-A6ED-9099370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B5C84"/>
    <w:rPr>
      <w:b/>
      <w:bCs/>
    </w:rPr>
  </w:style>
  <w:style w:type="paragraph" w:styleId="a4">
    <w:name w:val="annotation text"/>
    <w:basedOn w:val="a"/>
    <w:link w:val="a6"/>
    <w:uiPriority w:val="99"/>
    <w:unhideWhenUsed/>
    <w:qFormat/>
    <w:rsid w:val="00CB5C84"/>
    <w:pPr>
      <w:jc w:val="left"/>
    </w:pPr>
  </w:style>
  <w:style w:type="paragraph" w:styleId="a7">
    <w:name w:val="Balloon Text"/>
    <w:basedOn w:val="a"/>
    <w:link w:val="a8"/>
    <w:uiPriority w:val="99"/>
    <w:unhideWhenUsed/>
    <w:qFormat/>
    <w:rsid w:val="00CB5C84"/>
    <w:rPr>
      <w:sz w:val="18"/>
      <w:szCs w:val="18"/>
    </w:rPr>
  </w:style>
  <w:style w:type="paragraph" w:styleId="a9">
    <w:name w:val="footer"/>
    <w:basedOn w:val="a"/>
    <w:link w:val="aa"/>
    <w:uiPriority w:val="99"/>
    <w:unhideWhenUsed/>
    <w:qFormat/>
    <w:rsid w:val="00CB5C84"/>
    <w:pPr>
      <w:tabs>
        <w:tab w:val="center" w:pos="4153"/>
        <w:tab w:val="right" w:pos="8306"/>
      </w:tabs>
      <w:snapToGrid w:val="0"/>
      <w:jc w:val="left"/>
    </w:pPr>
    <w:rPr>
      <w:sz w:val="18"/>
      <w:szCs w:val="18"/>
    </w:rPr>
  </w:style>
  <w:style w:type="paragraph" w:styleId="ab">
    <w:name w:val="header"/>
    <w:basedOn w:val="a"/>
    <w:link w:val="ac"/>
    <w:uiPriority w:val="99"/>
    <w:unhideWhenUsed/>
    <w:qFormat/>
    <w:rsid w:val="00CB5C84"/>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CB5C84"/>
    <w:pPr>
      <w:spacing w:beforeAutospacing="1" w:afterAutospacing="1"/>
      <w:jc w:val="left"/>
    </w:pPr>
    <w:rPr>
      <w:rFonts w:cs="Times New Roman"/>
      <w:kern w:val="0"/>
      <w:sz w:val="24"/>
    </w:rPr>
  </w:style>
  <w:style w:type="character" w:styleId="ae">
    <w:name w:val="annotation reference"/>
    <w:basedOn w:val="a0"/>
    <w:uiPriority w:val="99"/>
    <w:unhideWhenUsed/>
    <w:qFormat/>
    <w:rsid w:val="00CB5C84"/>
    <w:rPr>
      <w:sz w:val="21"/>
      <w:szCs w:val="21"/>
    </w:rPr>
  </w:style>
  <w:style w:type="character" w:customStyle="1" w:styleId="ac">
    <w:name w:val="页眉 字符"/>
    <w:basedOn w:val="a0"/>
    <w:link w:val="ab"/>
    <w:uiPriority w:val="99"/>
    <w:qFormat/>
    <w:rsid w:val="00CB5C84"/>
    <w:rPr>
      <w:sz w:val="18"/>
      <w:szCs w:val="18"/>
    </w:rPr>
  </w:style>
  <w:style w:type="character" w:customStyle="1" w:styleId="aa">
    <w:name w:val="页脚 字符"/>
    <w:basedOn w:val="a0"/>
    <w:link w:val="a9"/>
    <w:uiPriority w:val="99"/>
    <w:qFormat/>
    <w:rsid w:val="00CB5C84"/>
    <w:rPr>
      <w:sz w:val="18"/>
      <w:szCs w:val="18"/>
    </w:rPr>
  </w:style>
  <w:style w:type="paragraph" w:customStyle="1" w:styleId="1">
    <w:name w:val="列出段落1"/>
    <w:basedOn w:val="a"/>
    <w:uiPriority w:val="34"/>
    <w:qFormat/>
    <w:rsid w:val="00CB5C84"/>
    <w:pPr>
      <w:ind w:firstLineChars="200" w:firstLine="420"/>
    </w:pPr>
  </w:style>
  <w:style w:type="character" w:customStyle="1" w:styleId="a8">
    <w:name w:val="批注框文本 字符"/>
    <w:basedOn w:val="a0"/>
    <w:link w:val="a7"/>
    <w:uiPriority w:val="99"/>
    <w:semiHidden/>
    <w:qFormat/>
    <w:rsid w:val="00CB5C84"/>
    <w:rPr>
      <w:sz w:val="18"/>
      <w:szCs w:val="18"/>
    </w:rPr>
  </w:style>
  <w:style w:type="character" w:customStyle="1" w:styleId="a6">
    <w:name w:val="批注文字 字符"/>
    <w:basedOn w:val="a0"/>
    <w:link w:val="a4"/>
    <w:uiPriority w:val="99"/>
    <w:semiHidden/>
    <w:qFormat/>
    <w:rsid w:val="00CB5C84"/>
  </w:style>
  <w:style w:type="character" w:customStyle="1" w:styleId="a5">
    <w:name w:val="批注主题 字符"/>
    <w:basedOn w:val="a6"/>
    <w:link w:val="a3"/>
    <w:uiPriority w:val="99"/>
    <w:semiHidden/>
    <w:qFormat/>
    <w:rsid w:val="00CB5C84"/>
    <w:rPr>
      <w:b/>
      <w:bCs/>
    </w:rPr>
  </w:style>
  <w:style w:type="paragraph" w:customStyle="1" w:styleId="10">
    <w:name w:val="修订1"/>
    <w:hidden/>
    <w:uiPriority w:val="99"/>
    <w:semiHidden/>
    <w:qFormat/>
    <w:rsid w:val="00CB5C84"/>
    <w:rPr>
      <w:rFonts w:asciiTheme="minorHAnsi" w:eastAsiaTheme="minorEastAsia" w:hAnsiTheme="minorHAnsi" w:cstheme="minorBidi"/>
      <w:kern w:val="2"/>
      <w:sz w:val="21"/>
      <w:szCs w:val="22"/>
    </w:rPr>
  </w:style>
  <w:style w:type="paragraph" w:customStyle="1" w:styleId="Default">
    <w:name w:val="Default"/>
    <w:qFormat/>
    <w:rsid w:val="00CB5C84"/>
    <w:pPr>
      <w:widowControl w:val="0"/>
      <w:autoSpaceDE w:val="0"/>
      <w:autoSpaceDN w:val="0"/>
      <w:adjustRightInd w:val="0"/>
    </w:pPr>
    <w:rPr>
      <w:rFonts w:ascii="宋体" w:hAnsiTheme="minorHAnsi" w:cs="宋体"/>
      <w:color w:val="000000"/>
      <w:sz w:val="24"/>
      <w:szCs w:val="24"/>
    </w:rPr>
  </w:style>
  <w:style w:type="character" w:customStyle="1" w:styleId="bjh-p">
    <w:name w:val="bjh-p"/>
    <w:basedOn w:val="a0"/>
    <w:rsid w:val="00D81195"/>
  </w:style>
  <w:style w:type="character" w:customStyle="1" w:styleId="bjh-strong">
    <w:name w:val="bjh-strong"/>
    <w:basedOn w:val="a0"/>
    <w:rsid w:val="00D81195"/>
  </w:style>
  <w:style w:type="paragraph" w:styleId="af">
    <w:name w:val="List Paragraph"/>
    <w:basedOn w:val="a"/>
    <w:uiPriority w:val="99"/>
    <w:qFormat/>
    <w:rsid w:val="007208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3758">
      <w:bodyDiv w:val="1"/>
      <w:marLeft w:val="0"/>
      <w:marRight w:val="0"/>
      <w:marTop w:val="0"/>
      <w:marBottom w:val="0"/>
      <w:divBdr>
        <w:top w:val="none" w:sz="0" w:space="0" w:color="auto"/>
        <w:left w:val="none" w:sz="0" w:space="0" w:color="auto"/>
        <w:bottom w:val="none" w:sz="0" w:space="0" w:color="auto"/>
        <w:right w:val="none" w:sz="0" w:space="0" w:color="auto"/>
      </w:divBdr>
    </w:div>
    <w:div w:id="232132147">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417992673">
      <w:bodyDiv w:val="1"/>
      <w:marLeft w:val="0"/>
      <w:marRight w:val="0"/>
      <w:marTop w:val="0"/>
      <w:marBottom w:val="0"/>
      <w:divBdr>
        <w:top w:val="none" w:sz="0" w:space="0" w:color="auto"/>
        <w:left w:val="none" w:sz="0" w:space="0" w:color="auto"/>
        <w:bottom w:val="none" w:sz="0" w:space="0" w:color="auto"/>
        <w:right w:val="none" w:sz="0" w:space="0" w:color="auto"/>
      </w:divBdr>
    </w:div>
    <w:div w:id="494421838">
      <w:bodyDiv w:val="1"/>
      <w:marLeft w:val="0"/>
      <w:marRight w:val="0"/>
      <w:marTop w:val="0"/>
      <w:marBottom w:val="0"/>
      <w:divBdr>
        <w:top w:val="none" w:sz="0" w:space="0" w:color="auto"/>
        <w:left w:val="none" w:sz="0" w:space="0" w:color="auto"/>
        <w:bottom w:val="none" w:sz="0" w:space="0" w:color="auto"/>
        <w:right w:val="none" w:sz="0" w:space="0" w:color="auto"/>
      </w:divBdr>
    </w:div>
    <w:div w:id="524052173">
      <w:bodyDiv w:val="1"/>
      <w:marLeft w:val="0"/>
      <w:marRight w:val="0"/>
      <w:marTop w:val="0"/>
      <w:marBottom w:val="0"/>
      <w:divBdr>
        <w:top w:val="none" w:sz="0" w:space="0" w:color="auto"/>
        <w:left w:val="none" w:sz="0" w:space="0" w:color="auto"/>
        <w:bottom w:val="none" w:sz="0" w:space="0" w:color="auto"/>
        <w:right w:val="none" w:sz="0" w:space="0" w:color="auto"/>
      </w:divBdr>
    </w:div>
    <w:div w:id="644310523">
      <w:bodyDiv w:val="1"/>
      <w:marLeft w:val="0"/>
      <w:marRight w:val="0"/>
      <w:marTop w:val="0"/>
      <w:marBottom w:val="0"/>
      <w:divBdr>
        <w:top w:val="none" w:sz="0" w:space="0" w:color="auto"/>
        <w:left w:val="none" w:sz="0" w:space="0" w:color="auto"/>
        <w:bottom w:val="none" w:sz="0" w:space="0" w:color="auto"/>
        <w:right w:val="none" w:sz="0" w:space="0" w:color="auto"/>
      </w:divBdr>
    </w:div>
    <w:div w:id="833690820">
      <w:bodyDiv w:val="1"/>
      <w:marLeft w:val="0"/>
      <w:marRight w:val="0"/>
      <w:marTop w:val="0"/>
      <w:marBottom w:val="0"/>
      <w:divBdr>
        <w:top w:val="none" w:sz="0" w:space="0" w:color="auto"/>
        <w:left w:val="none" w:sz="0" w:space="0" w:color="auto"/>
        <w:bottom w:val="none" w:sz="0" w:space="0" w:color="auto"/>
        <w:right w:val="none" w:sz="0" w:space="0" w:color="auto"/>
      </w:divBdr>
    </w:div>
    <w:div w:id="889730040">
      <w:bodyDiv w:val="1"/>
      <w:marLeft w:val="0"/>
      <w:marRight w:val="0"/>
      <w:marTop w:val="0"/>
      <w:marBottom w:val="0"/>
      <w:divBdr>
        <w:top w:val="none" w:sz="0" w:space="0" w:color="auto"/>
        <w:left w:val="none" w:sz="0" w:space="0" w:color="auto"/>
        <w:bottom w:val="none" w:sz="0" w:space="0" w:color="auto"/>
        <w:right w:val="none" w:sz="0" w:space="0" w:color="auto"/>
      </w:divBdr>
    </w:div>
    <w:div w:id="1863855060">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5A734-33BB-4C21-AA97-8CB45E86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3644</TotalTime>
  <Pages>5</Pages>
  <Words>313</Words>
  <Characters>1785</Characters>
  <Application>Microsoft Office Word</Application>
  <DocSecurity>0</DocSecurity>
  <Lines>14</Lines>
  <Paragraphs>4</Paragraphs>
  <ScaleCrop>false</ScaleCrop>
  <Company>http://sdwm.org</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SDWM</dc:creator>
  <cp:lastModifiedBy>王元元</cp:lastModifiedBy>
  <cp:revision>281</cp:revision>
  <cp:lastPrinted>2019-09-03T01:36:00Z</cp:lastPrinted>
  <dcterms:created xsi:type="dcterms:W3CDTF">2019-06-12T06:07:00Z</dcterms:created>
  <dcterms:modified xsi:type="dcterms:W3CDTF">2023-06-20T03:06:00Z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