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1834" w:rsidRPr="002D488B" w:rsidRDefault="00F247E6" w:rsidP="00223E45">
      <w:pPr>
        <w:jc w:val="center"/>
        <w:rPr>
          <w:rFonts w:asciiTheme="majorEastAsia" w:eastAsiaTheme="majorEastAsia" w:hAnsiTheme="majorEastAsia" w:cs="Times New Roman"/>
          <w:b/>
          <w:kern w:val="0"/>
          <w:sz w:val="36"/>
          <w:szCs w:val="36"/>
        </w:rPr>
      </w:pPr>
      <w:r w:rsidRPr="002D488B">
        <w:rPr>
          <w:rFonts w:asciiTheme="majorEastAsia" w:eastAsiaTheme="majorEastAsia" w:hAnsiTheme="majorEastAsia" w:cs="Times New Roman"/>
          <w:b/>
          <w:kern w:val="0"/>
          <w:sz w:val="36"/>
          <w:szCs w:val="36"/>
        </w:rPr>
        <w:t>湛江市地方标准</w:t>
      </w:r>
    </w:p>
    <w:p w:rsidR="00F247E6" w:rsidRPr="002D488B" w:rsidRDefault="00F247E6" w:rsidP="00223E45">
      <w:pPr>
        <w:jc w:val="center"/>
        <w:rPr>
          <w:rFonts w:asciiTheme="majorEastAsia" w:eastAsiaTheme="majorEastAsia" w:hAnsiTheme="majorEastAsia" w:cs="Times New Roman"/>
          <w:b/>
          <w:kern w:val="0"/>
          <w:sz w:val="36"/>
          <w:szCs w:val="36"/>
        </w:rPr>
      </w:pPr>
      <w:r w:rsidRPr="002D488B">
        <w:rPr>
          <w:rFonts w:asciiTheme="majorEastAsia" w:eastAsiaTheme="majorEastAsia" w:hAnsiTheme="majorEastAsia" w:cs="Times New Roman" w:hint="eastAsia"/>
          <w:b/>
          <w:kern w:val="0"/>
          <w:sz w:val="36"/>
          <w:szCs w:val="36"/>
        </w:rPr>
        <w:t>《</w:t>
      </w:r>
      <w:r w:rsidR="004527F6" w:rsidRPr="004527F6">
        <w:rPr>
          <w:rFonts w:asciiTheme="majorEastAsia" w:eastAsiaTheme="majorEastAsia" w:hAnsiTheme="majorEastAsia" w:cs="Times New Roman" w:hint="eastAsia"/>
          <w:b/>
          <w:kern w:val="0"/>
          <w:sz w:val="36"/>
          <w:szCs w:val="36"/>
        </w:rPr>
        <w:t>甘蔗机收减损降杂技术规</w:t>
      </w:r>
      <w:r w:rsidR="00166454" w:rsidRPr="00166454">
        <w:rPr>
          <w:rFonts w:asciiTheme="majorEastAsia" w:eastAsiaTheme="majorEastAsia" w:hAnsiTheme="majorEastAsia" w:cs="Times New Roman" w:hint="eastAsia"/>
          <w:b/>
          <w:kern w:val="0"/>
          <w:sz w:val="36"/>
          <w:szCs w:val="36"/>
        </w:rPr>
        <w:t>程</w:t>
      </w:r>
      <w:r w:rsidRPr="002D488B">
        <w:rPr>
          <w:rFonts w:asciiTheme="majorEastAsia" w:eastAsiaTheme="majorEastAsia" w:hAnsiTheme="majorEastAsia" w:cs="Times New Roman" w:hint="eastAsia"/>
          <w:b/>
          <w:kern w:val="0"/>
          <w:sz w:val="36"/>
          <w:szCs w:val="36"/>
        </w:rPr>
        <w:t>》</w:t>
      </w:r>
      <w:r w:rsidR="00F829C0" w:rsidRPr="00F829C0">
        <w:rPr>
          <w:rFonts w:asciiTheme="majorEastAsia" w:eastAsiaTheme="majorEastAsia" w:hAnsiTheme="majorEastAsia" w:cs="Times New Roman" w:hint="eastAsia"/>
          <w:b/>
          <w:kern w:val="0"/>
          <w:sz w:val="36"/>
          <w:szCs w:val="36"/>
        </w:rPr>
        <w:t>（征求意见稿）</w:t>
      </w:r>
    </w:p>
    <w:p w:rsidR="00292FFC" w:rsidRPr="002D488B" w:rsidRDefault="00F247E6" w:rsidP="00223E45">
      <w:pPr>
        <w:jc w:val="center"/>
        <w:rPr>
          <w:rFonts w:asciiTheme="majorEastAsia" w:eastAsiaTheme="majorEastAsia" w:hAnsiTheme="majorEastAsia" w:cs="Times New Roman"/>
          <w:b/>
          <w:kern w:val="0"/>
          <w:sz w:val="36"/>
          <w:szCs w:val="36"/>
        </w:rPr>
      </w:pPr>
      <w:r w:rsidRPr="002D488B">
        <w:rPr>
          <w:rFonts w:asciiTheme="majorEastAsia" w:eastAsiaTheme="majorEastAsia" w:hAnsiTheme="majorEastAsia" w:cs="Times New Roman" w:hint="eastAsia"/>
          <w:b/>
          <w:kern w:val="0"/>
          <w:sz w:val="36"/>
          <w:szCs w:val="36"/>
        </w:rPr>
        <w:t>编制说明</w:t>
      </w:r>
    </w:p>
    <w:p w:rsidR="00F247E6" w:rsidRPr="002D488B" w:rsidRDefault="00F247E6" w:rsidP="00223E45">
      <w:pPr>
        <w:jc w:val="center"/>
        <w:rPr>
          <w:rFonts w:ascii="黑体" w:eastAsia="黑体" w:hAnsi="黑体" w:cs="Times New Roman"/>
          <w:b/>
          <w:kern w:val="0"/>
          <w:sz w:val="36"/>
          <w:szCs w:val="36"/>
        </w:rPr>
      </w:pPr>
    </w:p>
    <w:p w:rsidR="00F247E6" w:rsidRPr="002D488B" w:rsidRDefault="00F247E6" w:rsidP="006A3D03">
      <w:pPr>
        <w:pStyle w:val="a6"/>
        <w:numPr>
          <w:ilvl w:val="0"/>
          <w:numId w:val="1"/>
        </w:numPr>
        <w:ind w:left="0" w:firstLine="643"/>
        <w:rPr>
          <w:rFonts w:ascii="仿宋" w:eastAsia="仿宋" w:hAnsi="仿宋" w:cs="Times New Roman"/>
          <w:b/>
          <w:kern w:val="0"/>
          <w:sz w:val="32"/>
          <w:szCs w:val="32"/>
        </w:rPr>
      </w:pPr>
      <w:r w:rsidRPr="002D488B">
        <w:rPr>
          <w:rFonts w:ascii="仿宋" w:eastAsia="仿宋" w:hAnsi="仿宋" w:cs="Times New Roman" w:hint="eastAsia"/>
          <w:b/>
          <w:kern w:val="0"/>
          <w:sz w:val="32"/>
          <w:szCs w:val="32"/>
        </w:rPr>
        <w:t>任务来源</w:t>
      </w:r>
    </w:p>
    <w:p w:rsidR="00F247E6" w:rsidRPr="002D488B" w:rsidRDefault="00507AF8" w:rsidP="003D7925">
      <w:pPr>
        <w:ind w:firstLineChars="200" w:firstLine="640"/>
        <w:jc w:val="left"/>
        <w:rPr>
          <w:rFonts w:ascii="仿宋" w:eastAsia="仿宋" w:hAnsi="仿宋" w:cs="Times New Roman"/>
          <w:kern w:val="0"/>
          <w:sz w:val="32"/>
          <w:szCs w:val="32"/>
        </w:rPr>
      </w:pPr>
      <w:r w:rsidRPr="002D488B">
        <w:rPr>
          <w:rFonts w:ascii="仿宋" w:eastAsia="仿宋" w:hAnsi="仿宋" w:cs="Times New Roman" w:hint="eastAsia"/>
          <w:kern w:val="0"/>
          <w:sz w:val="32"/>
          <w:szCs w:val="32"/>
        </w:rPr>
        <w:t>根据湛江市市场监督管理局</w:t>
      </w:r>
      <w:r w:rsidR="00080002" w:rsidRPr="002D488B">
        <w:rPr>
          <w:rFonts w:ascii="仿宋" w:eastAsia="仿宋" w:hAnsi="仿宋" w:cs="Times New Roman" w:hint="eastAsia"/>
          <w:kern w:val="0"/>
          <w:sz w:val="32"/>
          <w:szCs w:val="32"/>
        </w:rPr>
        <w:t>《</w:t>
      </w:r>
      <w:r w:rsidR="003D7925" w:rsidRPr="003D7925">
        <w:rPr>
          <w:rFonts w:ascii="仿宋" w:eastAsia="仿宋" w:hAnsi="仿宋" w:cs="Times New Roman" w:hint="eastAsia"/>
          <w:kern w:val="0"/>
          <w:sz w:val="32"/>
          <w:szCs w:val="32"/>
        </w:rPr>
        <w:t>关于批准下达2022、2023 年度湛江市地方标准制修订计划项目的通知</w:t>
      </w:r>
      <w:r w:rsidR="00080002" w:rsidRPr="002D488B">
        <w:rPr>
          <w:rFonts w:ascii="仿宋" w:eastAsia="仿宋" w:hAnsi="仿宋" w:cs="Times New Roman" w:hint="eastAsia"/>
          <w:kern w:val="0"/>
          <w:sz w:val="32"/>
          <w:szCs w:val="32"/>
        </w:rPr>
        <w:t>》</w:t>
      </w:r>
      <w:r w:rsidR="00F75DE5" w:rsidRPr="00F75DE5">
        <w:rPr>
          <w:rFonts w:ascii="仿宋" w:eastAsia="仿宋" w:hAnsi="仿宋" w:cs="Times New Roman" w:hint="eastAsia"/>
          <w:kern w:val="0"/>
          <w:sz w:val="32"/>
          <w:szCs w:val="32"/>
        </w:rPr>
        <w:t>湛市监计〔2023〕40 号</w:t>
      </w:r>
      <w:r w:rsidR="00080002" w:rsidRPr="002D488B">
        <w:rPr>
          <w:rFonts w:ascii="仿宋" w:eastAsia="仿宋" w:hAnsi="仿宋" w:cs="Times New Roman" w:hint="eastAsia"/>
          <w:kern w:val="0"/>
          <w:sz w:val="32"/>
          <w:szCs w:val="32"/>
        </w:rPr>
        <w:t>，由</w:t>
      </w:r>
      <w:r w:rsidR="003D7925" w:rsidRPr="003D7925">
        <w:rPr>
          <w:rFonts w:ascii="仿宋" w:eastAsia="仿宋" w:hAnsi="仿宋" w:cs="Times New Roman" w:hint="eastAsia"/>
          <w:kern w:val="0"/>
          <w:sz w:val="32"/>
          <w:szCs w:val="32"/>
        </w:rPr>
        <w:t>中国热带农业科学院农业机械研究所</w:t>
      </w:r>
      <w:r w:rsidR="00E567F8">
        <w:rPr>
          <w:rFonts w:ascii="仿宋" w:eastAsia="仿宋" w:hAnsi="仿宋" w:cs="Times New Roman" w:hint="eastAsia"/>
          <w:kern w:val="0"/>
          <w:sz w:val="32"/>
          <w:szCs w:val="32"/>
        </w:rPr>
        <w:t>主导，联合</w:t>
      </w:r>
      <w:r w:rsidR="003D7925" w:rsidRPr="003D7925">
        <w:rPr>
          <w:rFonts w:ascii="仿宋" w:eastAsia="仿宋" w:hAnsi="仿宋" w:cs="Times New Roman" w:hint="eastAsia"/>
          <w:kern w:val="0"/>
          <w:sz w:val="32"/>
          <w:szCs w:val="32"/>
        </w:rPr>
        <w:t>湛江市农业技术推广中心</w:t>
      </w:r>
      <w:r w:rsidR="00E567F8">
        <w:rPr>
          <w:rFonts w:ascii="仿宋" w:eastAsia="仿宋" w:hAnsi="仿宋" w:cs="Times New Roman" w:hint="eastAsia"/>
          <w:kern w:val="0"/>
          <w:sz w:val="32"/>
          <w:szCs w:val="32"/>
        </w:rPr>
        <w:t>共同</w:t>
      </w:r>
      <w:r w:rsidRPr="002D488B">
        <w:rPr>
          <w:rFonts w:ascii="仿宋" w:eastAsia="仿宋" w:hAnsi="仿宋" w:cs="Times New Roman" w:hint="eastAsia"/>
          <w:kern w:val="0"/>
          <w:sz w:val="32"/>
          <w:szCs w:val="32"/>
        </w:rPr>
        <w:t>起草</w:t>
      </w:r>
      <w:r w:rsidR="00D3169D" w:rsidRPr="002D488B">
        <w:rPr>
          <w:rFonts w:ascii="仿宋" w:eastAsia="仿宋" w:hAnsi="仿宋" w:cs="Times New Roman" w:hint="eastAsia"/>
          <w:kern w:val="0"/>
          <w:sz w:val="32"/>
          <w:szCs w:val="32"/>
        </w:rPr>
        <w:t>《</w:t>
      </w:r>
      <w:r w:rsidR="00F17F1C" w:rsidRPr="00F17F1C">
        <w:rPr>
          <w:rFonts w:ascii="仿宋" w:eastAsia="仿宋" w:hAnsi="仿宋" w:cs="Times New Roman" w:hint="eastAsia"/>
          <w:kern w:val="0"/>
          <w:sz w:val="32"/>
          <w:szCs w:val="32"/>
        </w:rPr>
        <w:t>甘蔗机收减损降杂技术规程</w:t>
      </w:r>
      <w:r w:rsidR="00D3169D" w:rsidRPr="002D488B">
        <w:rPr>
          <w:rFonts w:ascii="仿宋" w:eastAsia="仿宋" w:hAnsi="仿宋" w:cs="Times New Roman" w:hint="eastAsia"/>
          <w:kern w:val="0"/>
          <w:sz w:val="32"/>
          <w:szCs w:val="32"/>
        </w:rPr>
        <w:t>》</w:t>
      </w:r>
      <w:r w:rsidRPr="002D488B">
        <w:rPr>
          <w:rFonts w:ascii="仿宋" w:eastAsia="仿宋" w:hAnsi="仿宋" w:cs="Times New Roman" w:hint="eastAsia"/>
          <w:kern w:val="0"/>
          <w:sz w:val="32"/>
          <w:szCs w:val="32"/>
        </w:rPr>
        <w:t>湛江市地方标准</w:t>
      </w:r>
      <w:r w:rsidR="00D3169D" w:rsidRPr="002D488B">
        <w:rPr>
          <w:rFonts w:ascii="仿宋" w:eastAsia="仿宋" w:hAnsi="仿宋" w:cs="Times New Roman" w:hint="eastAsia"/>
          <w:kern w:val="0"/>
          <w:sz w:val="32"/>
          <w:szCs w:val="32"/>
        </w:rPr>
        <w:t>。</w:t>
      </w:r>
    </w:p>
    <w:p w:rsidR="00000904" w:rsidRPr="002D488B" w:rsidRDefault="00FE31E0" w:rsidP="006A3D03">
      <w:pPr>
        <w:pStyle w:val="a6"/>
        <w:numPr>
          <w:ilvl w:val="0"/>
          <w:numId w:val="1"/>
        </w:numPr>
        <w:ind w:left="0" w:firstLine="643"/>
        <w:rPr>
          <w:rFonts w:ascii="仿宋" w:eastAsia="仿宋" w:hAnsi="仿宋" w:cs="Times New Roman"/>
          <w:b/>
          <w:kern w:val="0"/>
          <w:sz w:val="32"/>
          <w:szCs w:val="32"/>
        </w:rPr>
      </w:pPr>
      <w:r w:rsidRPr="002D488B">
        <w:rPr>
          <w:rFonts w:ascii="仿宋" w:eastAsia="仿宋" w:hAnsi="仿宋" w:cs="Times New Roman"/>
          <w:b/>
          <w:kern w:val="0"/>
          <w:sz w:val="32"/>
          <w:szCs w:val="32"/>
        </w:rPr>
        <w:t>标准制</w:t>
      </w:r>
      <w:r w:rsidR="00507AF8" w:rsidRPr="002D488B">
        <w:rPr>
          <w:rFonts w:ascii="仿宋" w:eastAsia="仿宋" w:hAnsi="仿宋" w:cs="Times New Roman" w:hint="eastAsia"/>
          <w:b/>
          <w:kern w:val="0"/>
          <w:sz w:val="32"/>
          <w:szCs w:val="32"/>
        </w:rPr>
        <w:t>定</w:t>
      </w:r>
      <w:r w:rsidRPr="002D488B">
        <w:rPr>
          <w:rFonts w:ascii="仿宋" w:eastAsia="仿宋" w:hAnsi="仿宋" w:cs="Times New Roman"/>
          <w:b/>
          <w:kern w:val="0"/>
          <w:sz w:val="32"/>
          <w:szCs w:val="32"/>
        </w:rPr>
        <w:t>的背景和目的意义</w:t>
      </w:r>
    </w:p>
    <w:p w:rsidR="006B2E74" w:rsidRDefault="003F1BA7" w:rsidP="006B2E74">
      <w:pPr>
        <w:ind w:firstLineChars="200" w:firstLine="640"/>
        <w:jc w:val="left"/>
        <w:rPr>
          <w:rFonts w:ascii="仿宋" w:eastAsia="仿宋" w:hAnsi="仿宋" w:cs="Times New Roman"/>
          <w:kern w:val="0"/>
          <w:sz w:val="32"/>
          <w:szCs w:val="32"/>
        </w:rPr>
      </w:pPr>
      <w:r w:rsidRPr="003F1BA7">
        <w:rPr>
          <w:rFonts w:ascii="仿宋" w:eastAsia="仿宋" w:hAnsi="仿宋" w:cs="Times New Roman" w:hint="eastAsia"/>
          <w:kern w:val="0"/>
          <w:sz w:val="32"/>
          <w:szCs w:val="32"/>
        </w:rPr>
        <w:t>广东常年种植甘蔗160</w:t>
      </w:r>
      <w:r w:rsidR="00B6335E">
        <w:rPr>
          <w:rFonts w:ascii="仿宋" w:eastAsia="仿宋" w:hAnsi="仿宋" w:cs="Times New Roman" w:hint="eastAsia"/>
          <w:kern w:val="0"/>
          <w:sz w:val="32"/>
          <w:szCs w:val="32"/>
        </w:rPr>
        <w:t>万亩左右，居全国第三，</w:t>
      </w:r>
      <w:r w:rsidR="00B6335E" w:rsidRPr="00B6335E">
        <w:rPr>
          <w:rFonts w:ascii="仿宋" w:eastAsia="仿宋" w:hAnsi="仿宋" w:cs="Times New Roman" w:hint="eastAsia"/>
          <w:kern w:val="0"/>
          <w:sz w:val="32"/>
          <w:szCs w:val="32"/>
        </w:rPr>
        <w:t>近年在甘蔗生产机械化方面做出了很大努力和进步，形成了一套“湛江模式”的甘蔗机械化生产路子</w:t>
      </w:r>
      <w:r w:rsidR="00712908">
        <w:rPr>
          <w:rFonts w:ascii="仿宋" w:eastAsia="仿宋" w:hAnsi="仿宋" w:cs="Times New Roman" w:hint="eastAsia"/>
          <w:kern w:val="0"/>
          <w:sz w:val="32"/>
          <w:szCs w:val="32"/>
        </w:rPr>
        <w:t>。</w:t>
      </w:r>
      <w:r w:rsidRPr="003F1BA7">
        <w:rPr>
          <w:rFonts w:ascii="仿宋" w:eastAsia="仿宋" w:hAnsi="仿宋" w:cs="Times New Roman" w:hint="eastAsia"/>
          <w:kern w:val="0"/>
          <w:sz w:val="32"/>
          <w:szCs w:val="32"/>
        </w:rPr>
        <w:t>目前我省有大约120台甘蔗联合</w:t>
      </w:r>
      <w:r w:rsidR="00102B84">
        <w:rPr>
          <w:rFonts w:ascii="仿宋" w:eastAsia="仿宋" w:hAnsi="仿宋" w:cs="Times New Roman" w:hint="eastAsia"/>
          <w:kern w:val="0"/>
          <w:sz w:val="32"/>
          <w:szCs w:val="32"/>
        </w:rPr>
        <w:t>收获机</w:t>
      </w:r>
      <w:r w:rsidR="00712908">
        <w:rPr>
          <w:rFonts w:ascii="仿宋" w:eastAsia="仿宋" w:hAnsi="仿宋" w:cs="Times New Roman" w:hint="eastAsia"/>
          <w:kern w:val="0"/>
          <w:sz w:val="32"/>
          <w:szCs w:val="32"/>
        </w:rPr>
        <w:t>，</w:t>
      </w:r>
      <w:r w:rsidRPr="003F1BA7">
        <w:rPr>
          <w:rFonts w:ascii="仿宋" w:eastAsia="仿宋" w:hAnsi="仿宋" w:cs="Times New Roman" w:hint="eastAsia"/>
          <w:kern w:val="0"/>
          <w:sz w:val="32"/>
          <w:szCs w:val="32"/>
        </w:rPr>
        <w:t>而对甘蔗机械化收获作业，目前无相应的标准进行规范，各地甘蔗机械化收获作业的操作和作业质量差别较大，作业质量不稳定，机收蔗损失率高、含杂率高，约束了甘蔗联合</w:t>
      </w:r>
      <w:r w:rsidR="00102B84">
        <w:rPr>
          <w:rFonts w:ascii="仿宋" w:eastAsia="仿宋" w:hAnsi="仿宋" w:cs="Times New Roman" w:hint="eastAsia"/>
          <w:kern w:val="0"/>
          <w:sz w:val="32"/>
          <w:szCs w:val="32"/>
        </w:rPr>
        <w:t>收获机</w:t>
      </w:r>
      <w:r w:rsidRPr="003F1BA7">
        <w:rPr>
          <w:rFonts w:ascii="仿宋" w:eastAsia="仿宋" w:hAnsi="仿宋" w:cs="Times New Roman" w:hint="eastAsia"/>
          <w:kern w:val="0"/>
          <w:sz w:val="32"/>
          <w:szCs w:val="32"/>
        </w:rPr>
        <w:t>的大面积推广，因此应对甘蔗机械化收获作业进行规范。</w:t>
      </w:r>
    </w:p>
    <w:p w:rsidR="006B2E74" w:rsidRPr="006B2E74" w:rsidRDefault="006B2E74" w:rsidP="0034017B">
      <w:pPr>
        <w:ind w:firstLineChars="200" w:firstLine="640"/>
        <w:rPr>
          <w:rFonts w:ascii="仿宋" w:eastAsia="仿宋" w:hAnsi="仿宋" w:cs="Times New Roman"/>
          <w:kern w:val="0"/>
          <w:sz w:val="32"/>
          <w:szCs w:val="32"/>
        </w:rPr>
      </w:pPr>
      <w:r w:rsidRPr="006B2E74">
        <w:rPr>
          <w:rFonts w:ascii="仿宋" w:eastAsia="仿宋" w:hAnsi="仿宋" w:cs="Times New Roman" w:hint="eastAsia"/>
          <w:kern w:val="0"/>
          <w:sz w:val="32"/>
          <w:szCs w:val="32"/>
        </w:rPr>
        <w:t>目前，</w:t>
      </w:r>
      <w:r w:rsidR="0020147B" w:rsidRPr="0020147B">
        <w:rPr>
          <w:rFonts w:ascii="仿宋" w:eastAsia="仿宋" w:hAnsi="仿宋" w:cs="Times New Roman" w:hint="eastAsia"/>
          <w:kern w:val="0"/>
          <w:sz w:val="32"/>
          <w:szCs w:val="32"/>
        </w:rPr>
        <w:t>国内甘蔗机械化收获相关的标准已有NY/T 2903-2016《甘蔗收获机 质量评价技术规范》、NY/T 2902-2016《甘蔗联合收获机 作业质量》、JB/T 6275-2007</w:t>
      </w:r>
      <w:r w:rsidR="0020147B" w:rsidRPr="0020147B">
        <w:rPr>
          <w:rFonts w:ascii="仿宋" w:eastAsia="仿宋" w:hAnsi="仿宋" w:cs="Times New Roman" w:hint="eastAsia"/>
          <w:kern w:val="0"/>
          <w:sz w:val="32"/>
          <w:szCs w:val="32"/>
        </w:rPr>
        <w:lastRenderedPageBreak/>
        <w:t>《甘蔗收获机械 试验方法》等</w:t>
      </w:r>
      <w:r w:rsidRPr="006B2E74">
        <w:rPr>
          <w:rFonts w:ascii="仿宋" w:eastAsia="仿宋" w:hAnsi="仿宋" w:cs="Times New Roman" w:hint="eastAsia"/>
          <w:kern w:val="0"/>
          <w:sz w:val="32"/>
          <w:szCs w:val="32"/>
        </w:rPr>
        <w:t>，广西、云南等地也编写了部分地方标准。目前，仍没有一个标准能按照广东省甘蔗机械化种植区域，尤其是湛江的麻章、遂溪、雷州、徐闻等地的</w:t>
      </w:r>
      <w:r>
        <w:rPr>
          <w:rFonts w:ascii="仿宋" w:eastAsia="仿宋" w:hAnsi="仿宋" w:cs="Times New Roman" w:hint="eastAsia"/>
          <w:kern w:val="0"/>
          <w:sz w:val="32"/>
          <w:szCs w:val="32"/>
        </w:rPr>
        <w:t>不同情况进一步细化适应当地情况的应用标准，此次地方标准项目</w:t>
      </w:r>
      <w:r w:rsidRPr="006B2E74">
        <w:rPr>
          <w:rFonts w:ascii="仿宋" w:eastAsia="仿宋" w:hAnsi="仿宋" w:cs="Times New Roman" w:hint="eastAsia"/>
          <w:kern w:val="0"/>
          <w:sz w:val="32"/>
          <w:szCs w:val="32"/>
        </w:rPr>
        <w:t>是希望能形成广东地区机械化</w:t>
      </w:r>
      <w:r w:rsidR="0020147B">
        <w:rPr>
          <w:rFonts w:ascii="仿宋" w:eastAsia="仿宋" w:hAnsi="仿宋" w:cs="Times New Roman" w:hint="eastAsia"/>
          <w:kern w:val="0"/>
          <w:sz w:val="32"/>
          <w:szCs w:val="32"/>
        </w:rPr>
        <w:t>收获</w:t>
      </w:r>
      <w:r w:rsidRPr="006B2E74">
        <w:rPr>
          <w:rFonts w:ascii="仿宋" w:eastAsia="仿宋" w:hAnsi="仿宋" w:cs="Times New Roman" w:hint="eastAsia"/>
          <w:kern w:val="0"/>
          <w:sz w:val="32"/>
          <w:szCs w:val="32"/>
        </w:rPr>
        <w:t>甘蔗的技术规程，通过甘蔗的机械化</w:t>
      </w:r>
      <w:r w:rsidR="0020147B">
        <w:rPr>
          <w:rFonts w:ascii="仿宋" w:eastAsia="仿宋" w:hAnsi="仿宋" w:cs="Times New Roman" w:hint="eastAsia"/>
          <w:kern w:val="0"/>
          <w:sz w:val="32"/>
          <w:szCs w:val="32"/>
        </w:rPr>
        <w:t>收获</w:t>
      </w:r>
      <w:r w:rsidRPr="006B2E74">
        <w:rPr>
          <w:rFonts w:ascii="仿宋" w:eastAsia="仿宋" w:hAnsi="仿宋" w:cs="Times New Roman" w:hint="eastAsia"/>
          <w:kern w:val="0"/>
          <w:sz w:val="32"/>
          <w:szCs w:val="32"/>
        </w:rPr>
        <w:t>的推广普及，促进广东地区甘蔗</w:t>
      </w:r>
      <w:r w:rsidR="005C5460">
        <w:rPr>
          <w:rFonts w:ascii="仿宋" w:eastAsia="仿宋" w:hAnsi="仿宋" w:cs="Times New Roman" w:hint="eastAsia"/>
          <w:kern w:val="0"/>
          <w:sz w:val="32"/>
          <w:szCs w:val="32"/>
        </w:rPr>
        <w:t>减损增效，</w:t>
      </w:r>
      <w:r w:rsidR="005C5460" w:rsidRPr="006B2E74">
        <w:rPr>
          <w:rFonts w:ascii="仿宋" w:eastAsia="仿宋" w:hAnsi="仿宋" w:cs="Times New Roman" w:hint="eastAsia"/>
          <w:kern w:val="0"/>
          <w:sz w:val="32"/>
          <w:szCs w:val="32"/>
        </w:rPr>
        <w:t>提高</w:t>
      </w:r>
      <w:r w:rsidR="005C5460">
        <w:rPr>
          <w:rFonts w:ascii="仿宋" w:eastAsia="仿宋" w:hAnsi="仿宋" w:cs="Times New Roman" w:hint="eastAsia"/>
          <w:kern w:val="0"/>
          <w:sz w:val="32"/>
          <w:szCs w:val="32"/>
        </w:rPr>
        <w:t>甘蔗种植户</w:t>
      </w:r>
      <w:r w:rsidRPr="006B2E74">
        <w:rPr>
          <w:rFonts w:ascii="仿宋" w:eastAsia="仿宋" w:hAnsi="仿宋" w:cs="Times New Roman" w:hint="eastAsia"/>
          <w:kern w:val="0"/>
          <w:sz w:val="32"/>
          <w:szCs w:val="32"/>
        </w:rPr>
        <w:t>经济效益。</w:t>
      </w:r>
    </w:p>
    <w:p w:rsidR="006B2E74" w:rsidRDefault="006B2E74" w:rsidP="0000179B">
      <w:pPr>
        <w:ind w:firstLineChars="200" w:firstLine="640"/>
        <w:jc w:val="left"/>
        <w:rPr>
          <w:rFonts w:ascii="仿宋" w:eastAsia="仿宋" w:hAnsi="仿宋" w:cs="Times New Roman"/>
          <w:kern w:val="0"/>
          <w:sz w:val="32"/>
          <w:szCs w:val="32"/>
        </w:rPr>
      </w:pPr>
      <w:r w:rsidRPr="006B2E74">
        <w:rPr>
          <w:rFonts w:ascii="仿宋" w:eastAsia="仿宋" w:hAnsi="仿宋" w:cs="Times New Roman" w:hint="eastAsia"/>
          <w:kern w:val="0"/>
          <w:sz w:val="32"/>
          <w:szCs w:val="32"/>
        </w:rPr>
        <w:t>甘蔗机械化标准化是甘蔗产业未来发展的主要方向，</w:t>
      </w:r>
      <w:r w:rsidR="0000179B" w:rsidRPr="0000179B">
        <w:rPr>
          <w:rFonts w:ascii="仿宋" w:eastAsia="仿宋" w:hAnsi="仿宋" w:cs="Times New Roman" w:hint="eastAsia"/>
          <w:kern w:val="0"/>
          <w:sz w:val="32"/>
          <w:szCs w:val="32"/>
        </w:rPr>
        <w:t>通过对作业前机具准备、收获农艺、作业质量、调整作业参数、配套机具设备、培训与监督等提出科学、合理的要求，以指导甘蔗机械化收获作业，严格按照甘蔗机收作业质量标准和操作规程，注意</w:t>
      </w:r>
      <w:r w:rsidR="0000179B">
        <w:rPr>
          <w:rFonts w:ascii="仿宋" w:eastAsia="仿宋" w:hAnsi="仿宋" w:cs="Times New Roman" w:hint="eastAsia"/>
          <w:kern w:val="0"/>
          <w:sz w:val="32"/>
          <w:szCs w:val="32"/>
        </w:rPr>
        <w:t>安全生产，减少收获环节损失，降低含杂率，提高生产作业质量和效率</w:t>
      </w:r>
      <w:r w:rsidRPr="006B2E74">
        <w:rPr>
          <w:rFonts w:ascii="仿宋" w:eastAsia="仿宋" w:hAnsi="仿宋" w:cs="Times New Roman" w:hint="eastAsia"/>
          <w:kern w:val="0"/>
          <w:sz w:val="32"/>
          <w:szCs w:val="32"/>
        </w:rPr>
        <w:t>，是保证甘蔗糖业发展的关键。为促进甘蔗机械化</w:t>
      </w:r>
      <w:r w:rsidR="00303677">
        <w:rPr>
          <w:rFonts w:ascii="仿宋" w:eastAsia="仿宋" w:hAnsi="仿宋" w:cs="Times New Roman" w:hint="eastAsia"/>
          <w:kern w:val="0"/>
          <w:sz w:val="32"/>
          <w:szCs w:val="32"/>
        </w:rPr>
        <w:t>收获</w:t>
      </w:r>
      <w:r w:rsidRPr="006B2E74">
        <w:rPr>
          <w:rFonts w:ascii="仿宋" w:eastAsia="仿宋" w:hAnsi="仿宋" w:cs="Times New Roman" w:hint="eastAsia"/>
          <w:kern w:val="0"/>
          <w:sz w:val="32"/>
          <w:szCs w:val="32"/>
        </w:rPr>
        <w:t>技术在湛江地区的推广和使用，解决困扰原料甘蔗生产的瓶颈问题，提高甘蔗机械化</w:t>
      </w:r>
      <w:r w:rsidR="0020147B">
        <w:rPr>
          <w:rFonts w:ascii="仿宋" w:eastAsia="仿宋" w:hAnsi="仿宋" w:cs="Times New Roman" w:hint="eastAsia"/>
          <w:kern w:val="0"/>
          <w:sz w:val="32"/>
          <w:szCs w:val="32"/>
        </w:rPr>
        <w:t>收获</w:t>
      </w:r>
      <w:r w:rsidRPr="006B2E74">
        <w:rPr>
          <w:rFonts w:ascii="仿宋" w:eastAsia="仿宋" w:hAnsi="仿宋" w:cs="Times New Roman" w:hint="eastAsia"/>
          <w:kern w:val="0"/>
          <w:sz w:val="32"/>
          <w:szCs w:val="32"/>
        </w:rPr>
        <w:t>技术水平，增强蔗农对甘蔗机械</w:t>
      </w:r>
      <w:r>
        <w:rPr>
          <w:rFonts w:ascii="仿宋" w:eastAsia="仿宋" w:hAnsi="仿宋" w:cs="Times New Roman" w:hint="eastAsia"/>
          <w:kern w:val="0"/>
          <w:sz w:val="32"/>
          <w:szCs w:val="32"/>
        </w:rPr>
        <w:t>化</w:t>
      </w:r>
      <w:r w:rsidRPr="006B2E74">
        <w:rPr>
          <w:rFonts w:ascii="仿宋" w:eastAsia="仿宋" w:hAnsi="仿宋" w:cs="Times New Roman" w:hint="eastAsia"/>
          <w:kern w:val="0"/>
          <w:sz w:val="32"/>
          <w:szCs w:val="32"/>
        </w:rPr>
        <w:t>作业的认识，以标准化推动湛江地区甘蔗机械化</w:t>
      </w:r>
      <w:r w:rsidR="00303677">
        <w:rPr>
          <w:rFonts w:ascii="仿宋" w:eastAsia="仿宋" w:hAnsi="仿宋" w:cs="Times New Roman" w:hint="eastAsia"/>
          <w:kern w:val="0"/>
          <w:sz w:val="32"/>
          <w:szCs w:val="32"/>
        </w:rPr>
        <w:t>收获</w:t>
      </w:r>
      <w:r w:rsidRPr="006B2E74">
        <w:rPr>
          <w:rFonts w:ascii="仿宋" w:eastAsia="仿宋" w:hAnsi="仿宋" w:cs="Times New Roman" w:hint="eastAsia"/>
          <w:kern w:val="0"/>
          <w:sz w:val="32"/>
          <w:szCs w:val="32"/>
        </w:rPr>
        <w:t>技术的可复制、可推广，提高</w:t>
      </w:r>
      <w:r w:rsidR="00303677">
        <w:rPr>
          <w:rFonts w:ascii="仿宋" w:eastAsia="仿宋" w:hAnsi="仿宋" w:cs="Times New Roman" w:hint="eastAsia"/>
          <w:kern w:val="0"/>
          <w:sz w:val="32"/>
          <w:szCs w:val="32"/>
        </w:rPr>
        <w:t>经济</w:t>
      </w:r>
      <w:r w:rsidRPr="006B2E74">
        <w:rPr>
          <w:rFonts w:ascii="仿宋" w:eastAsia="仿宋" w:hAnsi="仿宋" w:cs="Times New Roman" w:hint="eastAsia"/>
          <w:kern w:val="0"/>
          <w:sz w:val="32"/>
          <w:szCs w:val="32"/>
        </w:rPr>
        <w:t>效益，促进湛江甘蔗</w:t>
      </w:r>
      <w:r w:rsidR="00303677">
        <w:rPr>
          <w:rFonts w:ascii="仿宋" w:eastAsia="仿宋" w:hAnsi="仿宋" w:cs="Times New Roman" w:hint="eastAsia"/>
          <w:kern w:val="0"/>
          <w:sz w:val="32"/>
          <w:szCs w:val="32"/>
        </w:rPr>
        <w:t>产业</w:t>
      </w:r>
      <w:r w:rsidRPr="006B2E74">
        <w:rPr>
          <w:rFonts w:ascii="仿宋" w:eastAsia="仿宋" w:hAnsi="仿宋" w:cs="Times New Roman" w:hint="eastAsia"/>
          <w:kern w:val="0"/>
          <w:sz w:val="32"/>
          <w:szCs w:val="32"/>
        </w:rPr>
        <w:t>的健康发展，加紧制定市级地方标准《</w:t>
      </w:r>
      <w:r w:rsidR="00F043B2">
        <w:rPr>
          <w:rFonts w:ascii="仿宋" w:eastAsia="仿宋" w:hAnsi="仿宋" w:cs="Times New Roman" w:hint="eastAsia"/>
          <w:kern w:val="0"/>
          <w:sz w:val="32"/>
          <w:szCs w:val="32"/>
        </w:rPr>
        <w:t>甘蔗机收减损降杂技术规程</w:t>
      </w:r>
      <w:r w:rsidRPr="006B2E74">
        <w:rPr>
          <w:rFonts w:ascii="仿宋" w:eastAsia="仿宋" w:hAnsi="仿宋" w:cs="Times New Roman" w:hint="eastAsia"/>
          <w:kern w:val="0"/>
          <w:sz w:val="32"/>
          <w:szCs w:val="32"/>
        </w:rPr>
        <w:t>》十分必要。</w:t>
      </w:r>
    </w:p>
    <w:p w:rsidR="00444362" w:rsidRPr="006B2E74" w:rsidRDefault="00444362" w:rsidP="006B2E74">
      <w:pPr>
        <w:ind w:firstLineChars="200" w:firstLine="640"/>
        <w:jc w:val="left"/>
        <w:rPr>
          <w:rFonts w:ascii="仿宋" w:eastAsia="仿宋" w:hAnsi="仿宋" w:cs="Times New Roman"/>
          <w:kern w:val="0"/>
          <w:sz w:val="32"/>
          <w:szCs w:val="32"/>
        </w:rPr>
      </w:pPr>
      <w:r>
        <w:rPr>
          <w:rFonts w:ascii="仿宋" w:eastAsia="仿宋" w:hAnsi="仿宋" w:cs="Times New Roman" w:hint="eastAsia"/>
          <w:kern w:val="0"/>
          <w:sz w:val="32"/>
          <w:szCs w:val="32"/>
        </w:rPr>
        <w:t>同时，制定</w:t>
      </w:r>
      <w:r w:rsidRPr="00444362">
        <w:rPr>
          <w:rFonts w:ascii="仿宋" w:eastAsia="仿宋" w:hAnsi="仿宋" w:cs="Times New Roman" w:hint="eastAsia"/>
          <w:kern w:val="0"/>
          <w:sz w:val="32"/>
          <w:szCs w:val="32"/>
        </w:rPr>
        <w:t>《</w:t>
      </w:r>
      <w:r w:rsidR="00F043B2">
        <w:rPr>
          <w:rFonts w:ascii="仿宋" w:eastAsia="仿宋" w:hAnsi="仿宋" w:cs="Times New Roman" w:hint="eastAsia"/>
          <w:kern w:val="0"/>
          <w:sz w:val="32"/>
          <w:szCs w:val="32"/>
        </w:rPr>
        <w:t>甘蔗机收减损降杂技术规程</w:t>
      </w:r>
      <w:r w:rsidRPr="00444362">
        <w:rPr>
          <w:rFonts w:ascii="仿宋" w:eastAsia="仿宋" w:hAnsi="仿宋" w:cs="Times New Roman" w:hint="eastAsia"/>
          <w:kern w:val="0"/>
          <w:sz w:val="32"/>
          <w:szCs w:val="32"/>
        </w:rPr>
        <w:t>》</w:t>
      </w:r>
      <w:r>
        <w:rPr>
          <w:rFonts w:ascii="仿宋" w:eastAsia="仿宋" w:hAnsi="仿宋" w:cs="Times New Roman" w:hint="eastAsia"/>
          <w:kern w:val="0"/>
          <w:sz w:val="32"/>
          <w:szCs w:val="32"/>
        </w:rPr>
        <w:t>湛江市地方标准也是广东省甘蔗机械化种植标准化示范区的重要成果之一，本标准作为示范区建设的重要标准支撑，为示范区标准体系的建设和实施提供了重要的依据。标准示范区的建设能为</w:t>
      </w:r>
      <w:r w:rsidRPr="00444362">
        <w:rPr>
          <w:rFonts w:ascii="仿宋" w:eastAsia="仿宋" w:hAnsi="仿宋" w:cs="Times New Roman" w:hint="eastAsia"/>
          <w:kern w:val="0"/>
          <w:sz w:val="32"/>
          <w:szCs w:val="32"/>
        </w:rPr>
        <w:t>《</w:t>
      </w:r>
      <w:r w:rsidR="00F043B2">
        <w:rPr>
          <w:rFonts w:ascii="仿宋" w:eastAsia="仿宋" w:hAnsi="仿宋" w:cs="Times New Roman" w:hint="eastAsia"/>
          <w:kern w:val="0"/>
          <w:sz w:val="32"/>
          <w:szCs w:val="32"/>
        </w:rPr>
        <w:t>甘蔗机收减损降杂技术规程</w:t>
      </w:r>
      <w:r w:rsidRPr="00444362">
        <w:rPr>
          <w:rFonts w:ascii="仿宋" w:eastAsia="仿宋" w:hAnsi="仿宋" w:cs="Times New Roman" w:hint="eastAsia"/>
          <w:kern w:val="0"/>
          <w:sz w:val="32"/>
          <w:szCs w:val="32"/>
        </w:rPr>
        <w:t>》</w:t>
      </w:r>
      <w:r>
        <w:rPr>
          <w:rFonts w:ascii="仿宋" w:eastAsia="仿宋" w:hAnsi="仿宋" w:cs="Times New Roman" w:hint="eastAsia"/>
          <w:kern w:val="0"/>
          <w:sz w:val="32"/>
          <w:szCs w:val="32"/>
        </w:rPr>
        <w:t>提供良好的宣贯实施</w:t>
      </w:r>
      <w:r w:rsidR="00490A0B">
        <w:rPr>
          <w:rFonts w:ascii="仿宋" w:eastAsia="仿宋" w:hAnsi="仿宋" w:cs="Times New Roman" w:hint="eastAsia"/>
          <w:kern w:val="0"/>
          <w:sz w:val="32"/>
          <w:szCs w:val="32"/>
        </w:rPr>
        <w:t>平台，以点带面辐射周边生产单位规范执行甘蔗机械化生产，对湛江地区甘蔗机械化产业高质量发展具有积极而深远的影响。</w:t>
      </w:r>
    </w:p>
    <w:p w:rsidR="00C37493" w:rsidRPr="002D488B" w:rsidRDefault="00C37493" w:rsidP="006A3D03">
      <w:pPr>
        <w:pStyle w:val="a6"/>
        <w:numPr>
          <w:ilvl w:val="0"/>
          <w:numId w:val="1"/>
        </w:numPr>
        <w:ind w:left="0" w:firstLine="643"/>
        <w:jc w:val="left"/>
        <w:rPr>
          <w:rFonts w:ascii="仿宋" w:eastAsia="仿宋" w:hAnsi="仿宋" w:cs="Times New Roman"/>
          <w:b/>
          <w:kern w:val="0"/>
          <w:sz w:val="32"/>
          <w:szCs w:val="32"/>
        </w:rPr>
      </w:pPr>
      <w:r w:rsidRPr="002D488B">
        <w:rPr>
          <w:rFonts w:ascii="仿宋" w:eastAsia="仿宋" w:hAnsi="仿宋" w:cs="Times New Roman" w:hint="eastAsia"/>
          <w:b/>
          <w:kern w:val="0"/>
          <w:sz w:val="32"/>
          <w:szCs w:val="32"/>
        </w:rPr>
        <w:t>标准编制原则</w:t>
      </w:r>
    </w:p>
    <w:p w:rsidR="00E67980" w:rsidRPr="00E67980" w:rsidRDefault="00E67980" w:rsidP="00E67980">
      <w:pPr>
        <w:ind w:firstLineChars="200" w:firstLine="640"/>
        <w:jc w:val="left"/>
        <w:rPr>
          <w:rFonts w:ascii="仿宋" w:eastAsia="仿宋" w:hAnsi="仿宋" w:cs="Times New Roman"/>
          <w:kern w:val="0"/>
          <w:sz w:val="32"/>
          <w:szCs w:val="32"/>
        </w:rPr>
      </w:pPr>
      <w:r w:rsidRPr="00E67980">
        <w:rPr>
          <w:rFonts w:ascii="仿宋" w:eastAsia="仿宋" w:hAnsi="仿宋" w:cs="Times New Roman" w:hint="eastAsia"/>
          <w:kern w:val="0"/>
          <w:sz w:val="32"/>
          <w:szCs w:val="32"/>
        </w:rPr>
        <w:t>本标准编制按照</w:t>
      </w:r>
      <w:r w:rsidRPr="00E67980">
        <w:rPr>
          <w:rFonts w:ascii="Times New Roman" w:eastAsia="仿宋" w:hAnsi="Times New Roman" w:cs="Times New Roman"/>
          <w:kern w:val="0"/>
          <w:sz w:val="32"/>
          <w:szCs w:val="32"/>
        </w:rPr>
        <w:t>GB/T 1. 1-2020</w:t>
      </w:r>
      <w:r w:rsidRPr="00E67980">
        <w:rPr>
          <w:rFonts w:ascii="Times New Roman" w:eastAsia="仿宋" w:hAnsi="Times New Roman" w:cs="Times New Roman"/>
          <w:kern w:val="0"/>
          <w:sz w:val="32"/>
          <w:szCs w:val="32"/>
        </w:rPr>
        <w:t>《标准化工作导则第</w:t>
      </w:r>
      <w:r w:rsidRPr="00E67980">
        <w:rPr>
          <w:rFonts w:ascii="Times New Roman" w:eastAsia="仿宋" w:hAnsi="Times New Roman" w:cs="Times New Roman"/>
          <w:kern w:val="0"/>
          <w:sz w:val="32"/>
          <w:szCs w:val="32"/>
        </w:rPr>
        <w:t>1</w:t>
      </w:r>
      <w:r w:rsidRPr="00E67980">
        <w:rPr>
          <w:rFonts w:ascii="Times New Roman" w:eastAsia="仿宋" w:hAnsi="Times New Roman" w:cs="Times New Roman"/>
          <w:kern w:val="0"/>
          <w:sz w:val="32"/>
          <w:szCs w:val="32"/>
        </w:rPr>
        <w:t>部</w:t>
      </w:r>
      <w:r w:rsidRPr="00E67980">
        <w:rPr>
          <w:rFonts w:ascii="仿宋" w:eastAsia="仿宋" w:hAnsi="仿宋" w:cs="Times New Roman" w:hint="eastAsia"/>
          <w:kern w:val="0"/>
          <w:sz w:val="32"/>
          <w:szCs w:val="32"/>
        </w:rPr>
        <w:t>分:标准的结构和编写》的规定执行。本标准编制过程中严格遵循以下原则:</w:t>
      </w:r>
    </w:p>
    <w:p w:rsidR="00E67980" w:rsidRPr="00E67980" w:rsidRDefault="005E1051" w:rsidP="00E67980">
      <w:pPr>
        <w:ind w:firstLineChars="200" w:firstLine="640"/>
        <w:jc w:val="left"/>
        <w:rPr>
          <w:rFonts w:ascii="仿宋" w:eastAsia="仿宋" w:hAnsi="仿宋" w:cs="Times New Roman"/>
          <w:kern w:val="0"/>
          <w:sz w:val="32"/>
          <w:szCs w:val="32"/>
        </w:rPr>
      </w:pPr>
      <w:r>
        <w:rPr>
          <w:rFonts w:ascii="仿宋" w:eastAsia="仿宋" w:hAnsi="仿宋" w:cs="Times New Roman" w:hint="eastAsia"/>
          <w:kern w:val="0"/>
          <w:sz w:val="32"/>
          <w:szCs w:val="32"/>
        </w:rPr>
        <w:t>（1）</w:t>
      </w:r>
      <w:r w:rsidR="00E67980" w:rsidRPr="00E67980">
        <w:rPr>
          <w:rFonts w:ascii="仿宋" w:eastAsia="仿宋" w:hAnsi="仿宋" w:cs="Times New Roman" w:hint="eastAsia"/>
          <w:kern w:val="0"/>
          <w:sz w:val="32"/>
          <w:szCs w:val="32"/>
        </w:rPr>
        <w:t>符合性原则</w:t>
      </w:r>
    </w:p>
    <w:p w:rsidR="00E67980" w:rsidRPr="00E67980" w:rsidRDefault="00E67980" w:rsidP="005E1051">
      <w:pPr>
        <w:ind w:firstLineChars="200" w:firstLine="640"/>
        <w:jc w:val="left"/>
        <w:rPr>
          <w:rFonts w:ascii="仿宋" w:eastAsia="仿宋" w:hAnsi="仿宋" w:cs="Times New Roman"/>
          <w:kern w:val="0"/>
          <w:sz w:val="32"/>
          <w:szCs w:val="32"/>
        </w:rPr>
      </w:pPr>
      <w:r w:rsidRPr="00E67980">
        <w:rPr>
          <w:rFonts w:ascii="仿宋" w:eastAsia="仿宋" w:hAnsi="仿宋" w:cs="Times New Roman" w:hint="eastAsia"/>
          <w:kern w:val="0"/>
          <w:sz w:val="32"/>
          <w:szCs w:val="32"/>
        </w:rPr>
        <w:t>本标准以现有的国内行业标准和地方标准等有关资料为基础，重点围绕着</w:t>
      </w:r>
      <w:r w:rsidR="005E1051" w:rsidRPr="005E1051">
        <w:rPr>
          <w:rFonts w:ascii="仿宋" w:eastAsia="仿宋" w:hAnsi="仿宋" w:cs="Times New Roman" w:hint="eastAsia"/>
          <w:kern w:val="0"/>
          <w:sz w:val="32"/>
          <w:szCs w:val="32"/>
        </w:rPr>
        <w:t>甘蔗机械化收获减损降杂</w:t>
      </w:r>
      <w:r w:rsidR="005E1051">
        <w:rPr>
          <w:rFonts w:ascii="仿宋" w:eastAsia="仿宋" w:hAnsi="仿宋" w:cs="Times New Roman" w:hint="eastAsia"/>
          <w:kern w:val="0"/>
          <w:sz w:val="32"/>
          <w:szCs w:val="32"/>
        </w:rPr>
        <w:t>中</w:t>
      </w:r>
      <w:r w:rsidR="005E1051" w:rsidRPr="005E1051">
        <w:rPr>
          <w:rFonts w:ascii="仿宋" w:eastAsia="仿宋" w:hAnsi="仿宋" w:cs="Times New Roman" w:hint="eastAsia"/>
          <w:kern w:val="0"/>
          <w:sz w:val="32"/>
          <w:szCs w:val="32"/>
        </w:rPr>
        <w:t>关键</w:t>
      </w:r>
      <w:r w:rsidR="005E1051">
        <w:rPr>
          <w:rFonts w:ascii="仿宋" w:eastAsia="仿宋" w:hAnsi="仿宋" w:cs="Times New Roman" w:hint="eastAsia"/>
          <w:kern w:val="0"/>
          <w:sz w:val="32"/>
          <w:szCs w:val="32"/>
        </w:rPr>
        <w:t>的</w:t>
      </w:r>
      <w:r w:rsidR="005E1051" w:rsidRPr="005E1051">
        <w:rPr>
          <w:rFonts w:ascii="仿宋" w:eastAsia="仿宋" w:hAnsi="仿宋" w:cs="Times New Roman" w:hint="eastAsia"/>
          <w:kern w:val="0"/>
          <w:sz w:val="32"/>
          <w:szCs w:val="32"/>
        </w:rPr>
        <w:t>技术</w:t>
      </w:r>
      <w:r w:rsidRPr="00E67980">
        <w:rPr>
          <w:rFonts w:ascii="仿宋" w:eastAsia="仿宋" w:hAnsi="仿宋" w:cs="Times New Roman" w:hint="eastAsia"/>
          <w:kern w:val="0"/>
          <w:sz w:val="32"/>
          <w:szCs w:val="32"/>
        </w:rPr>
        <w:t>规范和作业质量等要求编制而成，符合我国现阶段</w:t>
      </w:r>
      <w:r w:rsidR="005E1051">
        <w:rPr>
          <w:rFonts w:ascii="仿宋" w:eastAsia="仿宋" w:hAnsi="仿宋" w:cs="Times New Roman" w:hint="eastAsia"/>
          <w:kern w:val="0"/>
          <w:sz w:val="32"/>
          <w:szCs w:val="32"/>
        </w:rPr>
        <w:t>甘蔗</w:t>
      </w:r>
      <w:r w:rsidRPr="00E67980">
        <w:rPr>
          <w:rFonts w:ascii="仿宋" w:eastAsia="仿宋" w:hAnsi="仿宋" w:cs="Times New Roman" w:hint="eastAsia"/>
          <w:kern w:val="0"/>
          <w:sz w:val="32"/>
          <w:szCs w:val="32"/>
        </w:rPr>
        <w:t>生产的政策要求。</w:t>
      </w:r>
    </w:p>
    <w:p w:rsidR="00E67980" w:rsidRPr="00E67980" w:rsidRDefault="005E1051" w:rsidP="005E1051">
      <w:pPr>
        <w:ind w:firstLineChars="200" w:firstLine="640"/>
        <w:jc w:val="left"/>
        <w:rPr>
          <w:rFonts w:ascii="仿宋" w:eastAsia="仿宋" w:hAnsi="仿宋" w:cs="Times New Roman"/>
          <w:kern w:val="0"/>
          <w:sz w:val="32"/>
          <w:szCs w:val="32"/>
        </w:rPr>
      </w:pPr>
      <w:r w:rsidRPr="005E1051">
        <w:rPr>
          <w:rFonts w:ascii="仿宋" w:eastAsia="仿宋" w:hAnsi="仿宋" w:cs="Times New Roman" w:hint="eastAsia"/>
          <w:kern w:val="0"/>
          <w:sz w:val="32"/>
          <w:szCs w:val="32"/>
        </w:rPr>
        <w:t>（</w:t>
      </w:r>
      <w:r>
        <w:rPr>
          <w:rFonts w:ascii="仿宋" w:eastAsia="仿宋" w:hAnsi="仿宋" w:cs="Times New Roman" w:hint="eastAsia"/>
          <w:kern w:val="0"/>
          <w:sz w:val="32"/>
          <w:szCs w:val="32"/>
        </w:rPr>
        <w:t>2</w:t>
      </w:r>
      <w:r w:rsidRPr="005E1051">
        <w:rPr>
          <w:rFonts w:ascii="仿宋" w:eastAsia="仿宋" w:hAnsi="仿宋" w:cs="Times New Roman" w:hint="eastAsia"/>
          <w:kern w:val="0"/>
          <w:sz w:val="32"/>
          <w:szCs w:val="32"/>
        </w:rPr>
        <w:t>）</w:t>
      </w:r>
      <w:r w:rsidR="00E67980" w:rsidRPr="00E67980">
        <w:rPr>
          <w:rFonts w:ascii="仿宋" w:eastAsia="仿宋" w:hAnsi="仿宋" w:cs="Times New Roman" w:hint="eastAsia"/>
          <w:kern w:val="0"/>
          <w:sz w:val="32"/>
          <w:szCs w:val="32"/>
        </w:rPr>
        <w:t>协调性原则</w:t>
      </w:r>
    </w:p>
    <w:p w:rsidR="00E67980" w:rsidRPr="00E67980" w:rsidRDefault="00E67980" w:rsidP="00E67980">
      <w:pPr>
        <w:ind w:firstLineChars="200" w:firstLine="640"/>
        <w:jc w:val="left"/>
        <w:rPr>
          <w:rFonts w:ascii="仿宋" w:eastAsia="仿宋" w:hAnsi="仿宋" w:cs="Times New Roman"/>
          <w:kern w:val="0"/>
          <w:sz w:val="32"/>
          <w:szCs w:val="32"/>
        </w:rPr>
      </w:pPr>
      <w:r w:rsidRPr="00E67980">
        <w:rPr>
          <w:rFonts w:ascii="仿宋" w:eastAsia="仿宋" w:hAnsi="仿宋" w:cs="Times New Roman" w:hint="eastAsia"/>
          <w:kern w:val="0"/>
          <w:sz w:val="32"/>
          <w:szCs w:val="32"/>
        </w:rPr>
        <w:t>在编制过程中，凡国家现行的标准已有规定的，本标准力求与其保持</w:t>
      </w:r>
      <w:r w:rsidR="005E1051">
        <w:rPr>
          <w:rFonts w:ascii="仿宋" w:eastAsia="仿宋" w:hAnsi="仿宋" w:cs="Times New Roman" w:hint="eastAsia"/>
          <w:kern w:val="0"/>
          <w:sz w:val="32"/>
          <w:szCs w:val="32"/>
        </w:rPr>
        <w:t>一</w:t>
      </w:r>
      <w:r w:rsidRPr="00E67980">
        <w:rPr>
          <w:rFonts w:ascii="仿宋" w:eastAsia="仿宋" w:hAnsi="仿宋" w:cs="Times New Roman" w:hint="eastAsia"/>
          <w:kern w:val="0"/>
          <w:sz w:val="32"/>
          <w:szCs w:val="32"/>
        </w:rPr>
        <w:t>致，力求使本标准有</w:t>
      </w:r>
      <w:r w:rsidR="005E1051">
        <w:rPr>
          <w:rFonts w:ascii="仿宋" w:eastAsia="仿宋" w:hAnsi="仿宋" w:cs="Times New Roman" w:hint="eastAsia"/>
          <w:kern w:val="0"/>
          <w:sz w:val="32"/>
          <w:szCs w:val="32"/>
        </w:rPr>
        <w:t>一定</w:t>
      </w:r>
      <w:r w:rsidRPr="00E67980">
        <w:rPr>
          <w:rFonts w:ascii="仿宋" w:eastAsia="仿宋" w:hAnsi="仿宋" w:cs="Times New Roman" w:hint="eastAsia"/>
          <w:kern w:val="0"/>
          <w:sz w:val="32"/>
          <w:szCs w:val="32"/>
        </w:rPr>
        <w:t>的先进性、通用性和可操作性。</w:t>
      </w:r>
    </w:p>
    <w:p w:rsidR="00E67980" w:rsidRPr="00E67980" w:rsidRDefault="005E1051" w:rsidP="005E1051">
      <w:pPr>
        <w:ind w:firstLineChars="200" w:firstLine="640"/>
        <w:jc w:val="left"/>
        <w:rPr>
          <w:rFonts w:ascii="仿宋" w:eastAsia="仿宋" w:hAnsi="仿宋" w:cs="Times New Roman"/>
          <w:kern w:val="0"/>
          <w:sz w:val="32"/>
          <w:szCs w:val="32"/>
        </w:rPr>
      </w:pPr>
      <w:r w:rsidRPr="005E1051">
        <w:rPr>
          <w:rFonts w:ascii="仿宋" w:eastAsia="仿宋" w:hAnsi="仿宋" w:cs="Times New Roman" w:hint="eastAsia"/>
          <w:kern w:val="0"/>
          <w:sz w:val="32"/>
          <w:szCs w:val="32"/>
        </w:rPr>
        <w:t>（</w:t>
      </w:r>
      <w:r>
        <w:rPr>
          <w:rFonts w:ascii="仿宋" w:eastAsia="仿宋" w:hAnsi="仿宋" w:cs="Times New Roman" w:hint="eastAsia"/>
          <w:kern w:val="0"/>
          <w:sz w:val="32"/>
          <w:szCs w:val="32"/>
        </w:rPr>
        <w:t>3</w:t>
      </w:r>
      <w:r w:rsidRPr="005E1051">
        <w:rPr>
          <w:rFonts w:ascii="仿宋" w:eastAsia="仿宋" w:hAnsi="仿宋" w:cs="Times New Roman" w:hint="eastAsia"/>
          <w:kern w:val="0"/>
          <w:sz w:val="32"/>
          <w:szCs w:val="32"/>
        </w:rPr>
        <w:t>）</w:t>
      </w:r>
      <w:r w:rsidR="00E67980" w:rsidRPr="00E67980">
        <w:rPr>
          <w:rFonts w:ascii="仿宋" w:eastAsia="仿宋" w:hAnsi="仿宋" w:cs="Times New Roman" w:hint="eastAsia"/>
          <w:kern w:val="0"/>
          <w:sz w:val="32"/>
          <w:szCs w:val="32"/>
        </w:rPr>
        <w:t>科学性和适用性原则</w:t>
      </w:r>
    </w:p>
    <w:p w:rsidR="00AE11E2" w:rsidRPr="002D488B" w:rsidRDefault="00E67980" w:rsidP="00730EFB">
      <w:pPr>
        <w:ind w:firstLineChars="200" w:firstLine="640"/>
        <w:jc w:val="left"/>
        <w:rPr>
          <w:rFonts w:ascii="仿宋" w:eastAsia="仿宋" w:hAnsi="仿宋" w:cs="Times New Roman"/>
          <w:kern w:val="0"/>
          <w:sz w:val="32"/>
          <w:szCs w:val="32"/>
        </w:rPr>
      </w:pPr>
      <w:r w:rsidRPr="00E67980">
        <w:rPr>
          <w:rFonts w:ascii="仿宋" w:eastAsia="仿宋" w:hAnsi="仿宋" w:cs="Times New Roman" w:hint="eastAsia"/>
          <w:kern w:val="0"/>
          <w:sz w:val="32"/>
          <w:szCs w:val="32"/>
        </w:rPr>
        <w:t>本标准在编制过程中，对有关技术要求等内容的叙述尽可能清楚确切，并开展过案例验证研究,对所拟标准进行印证，使得本标准执行起来尽可能易实现和可操作，充分满足使用要求。</w:t>
      </w:r>
    </w:p>
    <w:p w:rsidR="00AE11E2" w:rsidRPr="002D488B" w:rsidRDefault="00AE11E2" w:rsidP="00730EFB">
      <w:pPr>
        <w:pStyle w:val="a6"/>
        <w:numPr>
          <w:ilvl w:val="0"/>
          <w:numId w:val="1"/>
        </w:numPr>
        <w:ind w:left="0" w:firstLine="643"/>
        <w:jc w:val="left"/>
        <w:rPr>
          <w:rFonts w:ascii="仿宋" w:eastAsia="仿宋" w:hAnsi="仿宋" w:cs="Times New Roman"/>
          <w:b/>
          <w:kern w:val="0"/>
          <w:sz w:val="32"/>
          <w:szCs w:val="32"/>
        </w:rPr>
      </w:pPr>
      <w:r w:rsidRPr="002D488B">
        <w:rPr>
          <w:rFonts w:ascii="仿宋" w:eastAsia="仿宋" w:hAnsi="仿宋" w:cs="Times New Roman" w:hint="eastAsia"/>
          <w:b/>
          <w:kern w:val="0"/>
          <w:sz w:val="32"/>
          <w:szCs w:val="32"/>
        </w:rPr>
        <w:t>标准编制过程</w:t>
      </w:r>
    </w:p>
    <w:p w:rsidR="00AE11E2" w:rsidRPr="002D488B" w:rsidRDefault="00AE11E2" w:rsidP="00223E45">
      <w:pPr>
        <w:ind w:firstLineChars="200" w:firstLine="640"/>
        <w:jc w:val="left"/>
        <w:rPr>
          <w:rFonts w:ascii="仿宋" w:eastAsia="仿宋" w:hAnsi="仿宋" w:cs="Times New Roman"/>
          <w:kern w:val="0"/>
          <w:sz w:val="32"/>
          <w:szCs w:val="32"/>
        </w:rPr>
      </w:pPr>
      <w:r w:rsidRPr="002D488B">
        <w:rPr>
          <w:rFonts w:ascii="仿宋" w:eastAsia="仿宋" w:hAnsi="仿宋" w:cs="Times New Roman" w:hint="eastAsia"/>
          <w:kern w:val="0"/>
          <w:sz w:val="32"/>
          <w:szCs w:val="32"/>
        </w:rPr>
        <w:t>202</w:t>
      </w:r>
      <w:r w:rsidR="00E67980">
        <w:rPr>
          <w:rFonts w:ascii="仿宋" w:eastAsia="仿宋" w:hAnsi="仿宋" w:cs="Times New Roman" w:hint="eastAsia"/>
          <w:kern w:val="0"/>
          <w:sz w:val="32"/>
          <w:szCs w:val="32"/>
        </w:rPr>
        <w:t>3</w:t>
      </w:r>
      <w:r w:rsidRPr="002D488B">
        <w:rPr>
          <w:rFonts w:ascii="仿宋" w:eastAsia="仿宋" w:hAnsi="仿宋" w:cs="Times New Roman" w:hint="eastAsia"/>
          <w:kern w:val="0"/>
          <w:sz w:val="32"/>
          <w:szCs w:val="32"/>
        </w:rPr>
        <w:t>年</w:t>
      </w:r>
      <w:r w:rsidR="00E67980">
        <w:rPr>
          <w:rFonts w:ascii="仿宋" w:eastAsia="仿宋" w:hAnsi="仿宋" w:cs="Times New Roman" w:hint="eastAsia"/>
          <w:kern w:val="0"/>
          <w:sz w:val="32"/>
          <w:szCs w:val="32"/>
        </w:rPr>
        <w:t>3</w:t>
      </w:r>
      <w:r w:rsidRPr="002D488B">
        <w:rPr>
          <w:rFonts w:ascii="仿宋" w:eastAsia="仿宋" w:hAnsi="仿宋" w:cs="Times New Roman" w:hint="eastAsia"/>
          <w:kern w:val="0"/>
          <w:sz w:val="32"/>
          <w:szCs w:val="32"/>
        </w:rPr>
        <w:t>月，湛江市市场监督管理局下达湛江市地方</w:t>
      </w:r>
      <w:r w:rsidR="00507AF8" w:rsidRPr="002D488B">
        <w:rPr>
          <w:rFonts w:ascii="仿宋" w:eastAsia="仿宋" w:hAnsi="仿宋" w:cs="Times New Roman" w:hint="eastAsia"/>
          <w:kern w:val="0"/>
          <w:sz w:val="32"/>
          <w:szCs w:val="32"/>
        </w:rPr>
        <w:t>标准制修订计划项目，</w:t>
      </w:r>
      <w:r w:rsidR="00B77B8F" w:rsidRPr="00B77B8F">
        <w:rPr>
          <w:rFonts w:ascii="仿宋" w:eastAsia="仿宋" w:hAnsi="仿宋" w:cs="Times New Roman" w:hint="eastAsia"/>
          <w:kern w:val="0"/>
          <w:sz w:val="32"/>
          <w:szCs w:val="32"/>
        </w:rPr>
        <w:t>由</w:t>
      </w:r>
      <w:r w:rsidR="00E67980">
        <w:rPr>
          <w:rFonts w:ascii="仿宋" w:eastAsia="仿宋" w:hAnsi="仿宋" w:cs="Times New Roman" w:hint="eastAsia"/>
          <w:kern w:val="0"/>
          <w:sz w:val="32"/>
          <w:szCs w:val="32"/>
        </w:rPr>
        <w:t>中国热带农业科学院农业机械研究所</w:t>
      </w:r>
      <w:r w:rsidR="00B77B8F" w:rsidRPr="00B77B8F">
        <w:rPr>
          <w:rFonts w:ascii="仿宋" w:eastAsia="仿宋" w:hAnsi="仿宋" w:cs="Times New Roman" w:hint="eastAsia"/>
          <w:kern w:val="0"/>
          <w:sz w:val="32"/>
          <w:szCs w:val="32"/>
        </w:rPr>
        <w:t>主导</w:t>
      </w:r>
      <w:r w:rsidR="00B77B8F">
        <w:rPr>
          <w:rFonts w:ascii="仿宋" w:eastAsia="仿宋" w:hAnsi="仿宋" w:cs="Times New Roman" w:hint="eastAsia"/>
          <w:kern w:val="0"/>
          <w:sz w:val="32"/>
          <w:szCs w:val="32"/>
        </w:rPr>
        <w:t>立</w:t>
      </w:r>
      <w:r w:rsidR="00507AF8" w:rsidRPr="002D488B">
        <w:rPr>
          <w:rFonts w:ascii="仿宋" w:eastAsia="仿宋" w:hAnsi="仿宋" w:cs="Times New Roman" w:hint="eastAsia"/>
          <w:kern w:val="0"/>
          <w:sz w:val="32"/>
          <w:szCs w:val="32"/>
        </w:rPr>
        <w:t>项制定</w:t>
      </w:r>
      <w:r w:rsidRPr="002D488B">
        <w:rPr>
          <w:rFonts w:ascii="仿宋" w:eastAsia="仿宋" w:hAnsi="仿宋" w:cs="Times New Roman" w:hint="eastAsia"/>
          <w:kern w:val="0"/>
          <w:sz w:val="32"/>
          <w:szCs w:val="32"/>
        </w:rPr>
        <w:t>湛江市地方标准《</w:t>
      </w:r>
      <w:r w:rsidR="00F043B2">
        <w:rPr>
          <w:rFonts w:ascii="仿宋" w:eastAsia="仿宋" w:hAnsi="仿宋" w:cs="Times New Roman" w:hint="eastAsia"/>
          <w:kern w:val="0"/>
          <w:sz w:val="32"/>
          <w:szCs w:val="32"/>
        </w:rPr>
        <w:t>甘蔗机收减损降杂技术规程</w:t>
      </w:r>
      <w:r w:rsidRPr="002D488B">
        <w:rPr>
          <w:rFonts w:ascii="仿宋" w:eastAsia="仿宋" w:hAnsi="仿宋" w:cs="Times New Roman" w:hint="eastAsia"/>
          <w:kern w:val="0"/>
          <w:sz w:val="32"/>
          <w:szCs w:val="32"/>
        </w:rPr>
        <w:t>》</w:t>
      </w:r>
      <w:r w:rsidR="00242DAC">
        <w:rPr>
          <w:rFonts w:ascii="仿宋" w:eastAsia="仿宋" w:hAnsi="仿宋" w:cs="Times New Roman" w:hint="eastAsia"/>
          <w:kern w:val="0"/>
          <w:sz w:val="32"/>
          <w:szCs w:val="32"/>
        </w:rPr>
        <w:t>。</w:t>
      </w:r>
    </w:p>
    <w:p w:rsidR="00AE11E2" w:rsidRPr="002D488B" w:rsidRDefault="00AE11E2" w:rsidP="00223E45">
      <w:pPr>
        <w:ind w:firstLineChars="200" w:firstLine="640"/>
        <w:jc w:val="left"/>
        <w:rPr>
          <w:rFonts w:ascii="仿宋" w:eastAsia="仿宋" w:hAnsi="仿宋" w:cs="Times New Roman"/>
          <w:kern w:val="0"/>
          <w:sz w:val="32"/>
          <w:szCs w:val="32"/>
        </w:rPr>
      </w:pPr>
      <w:r w:rsidRPr="002D488B">
        <w:rPr>
          <w:rFonts w:ascii="仿宋" w:eastAsia="仿宋" w:hAnsi="仿宋" w:cs="Times New Roman" w:hint="eastAsia"/>
          <w:kern w:val="0"/>
          <w:sz w:val="32"/>
          <w:szCs w:val="32"/>
        </w:rPr>
        <w:t>202</w:t>
      </w:r>
      <w:r w:rsidR="0049600B">
        <w:rPr>
          <w:rFonts w:ascii="仿宋" w:eastAsia="仿宋" w:hAnsi="仿宋" w:cs="Times New Roman" w:hint="eastAsia"/>
          <w:kern w:val="0"/>
          <w:sz w:val="32"/>
          <w:szCs w:val="32"/>
        </w:rPr>
        <w:t>3</w:t>
      </w:r>
      <w:r w:rsidRPr="002D488B">
        <w:rPr>
          <w:rFonts w:ascii="仿宋" w:eastAsia="仿宋" w:hAnsi="仿宋" w:cs="Times New Roman" w:hint="eastAsia"/>
          <w:kern w:val="0"/>
          <w:sz w:val="32"/>
          <w:szCs w:val="32"/>
        </w:rPr>
        <w:t>年</w:t>
      </w:r>
      <w:r w:rsidR="0049600B">
        <w:rPr>
          <w:rFonts w:ascii="仿宋" w:eastAsia="仿宋" w:hAnsi="仿宋" w:cs="Times New Roman" w:hint="eastAsia"/>
          <w:kern w:val="0"/>
          <w:sz w:val="32"/>
          <w:szCs w:val="32"/>
        </w:rPr>
        <w:t>4</w:t>
      </w:r>
      <w:r w:rsidRPr="002D488B">
        <w:rPr>
          <w:rFonts w:ascii="仿宋" w:eastAsia="仿宋" w:hAnsi="仿宋" w:cs="Times New Roman" w:hint="eastAsia"/>
          <w:kern w:val="0"/>
          <w:sz w:val="32"/>
          <w:szCs w:val="32"/>
        </w:rPr>
        <w:t>月，</w:t>
      </w:r>
      <w:r w:rsidR="00E67980">
        <w:rPr>
          <w:rFonts w:ascii="仿宋" w:eastAsia="仿宋" w:hAnsi="仿宋" w:cs="Times New Roman" w:hint="eastAsia"/>
          <w:kern w:val="0"/>
          <w:sz w:val="32"/>
          <w:szCs w:val="32"/>
        </w:rPr>
        <w:t>中国热带农业科学院农业机械研究所</w:t>
      </w:r>
      <w:r w:rsidRPr="002D488B">
        <w:rPr>
          <w:rFonts w:ascii="仿宋" w:eastAsia="仿宋" w:hAnsi="仿宋" w:cs="Times New Roman" w:hint="eastAsia"/>
          <w:kern w:val="0"/>
          <w:sz w:val="32"/>
          <w:szCs w:val="32"/>
        </w:rPr>
        <w:t>联合</w:t>
      </w:r>
      <w:r w:rsidR="00F829C0" w:rsidRPr="00F829C0">
        <w:rPr>
          <w:rFonts w:ascii="仿宋" w:eastAsia="仿宋" w:hAnsi="仿宋" w:cs="Times New Roman" w:hint="eastAsia"/>
          <w:kern w:val="0"/>
          <w:sz w:val="32"/>
          <w:szCs w:val="32"/>
        </w:rPr>
        <w:t>湛江市农业技术推广中心</w:t>
      </w:r>
      <w:r w:rsidR="0024421A" w:rsidRPr="002D488B">
        <w:rPr>
          <w:rFonts w:ascii="仿宋" w:eastAsia="仿宋" w:hAnsi="仿宋" w:cs="Times New Roman" w:hint="eastAsia"/>
          <w:kern w:val="0"/>
          <w:sz w:val="32"/>
          <w:szCs w:val="32"/>
        </w:rPr>
        <w:t>成立标准起草小组</w:t>
      </w:r>
      <w:r w:rsidR="00242DAC">
        <w:rPr>
          <w:rFonts w:ascii="仿宋" w:eastAsia="仿宋" w:hAnsi="仿宋" w:cs="Times New Roman" w:hint="eastAsia"/>
          <w:kern w:val="0"/>
          <w:sz w:val="32"/>
          <w:szCs w:val="32"/>
        </w:rPr>
        <w:t>。</w:t>
      </w:r>
    </w:p>
    <w:p w:rsidR="0024421A" w:rsidRDefault="0024421A" w:rsidP="00223E45">
      <w:pPr>
        <w:ind w:firstLineChars="200" w:firstLine="640"/>
        <w:jc w:val="left"/>
        <w:rPr>
          <w:rFonts w:ascii="仿宋" w:eastAsia="仿宋" w:hAnsi="仿宋" w:cs="Times New Roman" w:hint="eastAsia"/>
          <w:kern w:val="0"/>
          <w:sz w:val="32"/>
          <w:szCs w:val="32"/>
        </w:rPr>
      </w:pPr>
      <w:r w:rsidRPr="002D488B">
        <w:rPr>
          <w:rFonts w:ascii="仿宋" w:eastAsia="仿宋" w:hAnsi="仿宋" w:cs="Times New Roman" w:hint="eastAsia"/>
          <w:kern w:val="0"/>
          <w:sz w:val="32"/>
          <w:szCs w:val="32"/>
        </w:rPr>
        <w:t>202</w:t>
      </w:r>
      <w:r w:rsidR="00F829C0">
        <w:rPr>
          <w:rFonts w:ascii="仿宋" w:eastAsia="仿宋" w:hAnsi="仿宋" w:cs="Times New Roman" w:hint="eastAsia"/>
          <w:kern w:val="0"/>
          <w:sz w:val="32"/>
          <w:szCs w:val="32"/>
        </w:rPr>
        <w:t>3</w:t>
      </w:r>
      <w:r w:rsidRPr="002D488B">
        <w:rPr>
          <w:rFonts w:ascii="仿宋" w:eastAsia="仿宋" w:hAnsi="仿宋" w:cs="Times New Roman" w:hint="eastAsia"/>
          <w:kern w:val="0"/>
          <w:sz w:val="32"/>
          <w:szCs w:val="32"/>
        </w:rPr>
        <w:t>年</w:t>
      </w:r>
      <w:r w:rsidR="00F829C0">
        <w:rPr>
          <w:rFonts w:ascii="仿宋" w:eastAsia="仿宋" w:hAnsi="仿宋" w:cs="Times New Roman" w:hint="eastAsia"/>
          <w:kern w:val="0"/>
          <w:sz w:val="32"/>
          <w:szCs w:val="32"/>
        </w:rPr>
        <w:t>5</w:t>
      </w:r>
      <w:r w:rsidRPr="002D488B">
        <w:rPr>
          <w:rFonts w:ascii="仿宋" w:eastAsia="仿宋" w:hAnsi="仿宋" w:cs="Times New Roman" w:hint="eastAsia"/>
          <w:kern w:val="0"/>
          <w:sz w:val="32"/>
          <w:szCs w:val="32"/>
        </w:rPr>
        <w:t>月</w:t>
      </w:r>
      <w:r w:rsidR="005C1EAB">
        <w:rPr>
          <w:rFonts w:ascii="仿宋" w:eastAsia="仿宋" w:hAnsi="仿宋" w:cs="Times New Roman" w:hint="eastAsia"/>
          <w:kern w:val="0"/>
          <w:sz w:val="32"/>
          <w:szCs w:val="32"/>
        </w:rPr>
        <w:t>～7月</w:t>
      </w:r>
      <w:r w:rsidRPr="002D488B">
        <w:rPr>
          <w:rFonts w:ascii="仿宋" w:eastAsia="仿宋" w:hAnsi="仿宋" w:cs="Times New Roman" w:hint="eastAsia"/>
          <w:kern w:val="0"/>
          <w:sz w:val="32"/>
          <w:szCs w:val="32"/>
        </w:rPr>
        <w:t>，</w:t>
      </w:r>
      <w:r w:rsidR="00391B89" w:rsidRPr="002D488B">
        <w:rPr>
          <w:rFonts w:ascii="仿宋" w:eastAsia="仿宋" w:hAnsi="仿宋" w:cs="Times New Roman" w:hint="eastAsia"/>
          <w:kern w:val="0"/>
          <w:sz w:val="32"/>
          <w:szCs w:val="32"/>
        </w:rPr>
        <w:t>标准</w:t>
      </w:r>
      <w:r w:rsidRPr="002D488B">
        <w:rPr>
          <w:rFonts w:ascii="仿宋" w:eastAsia="仿宋" w:hAnsi="仿宋" w:cs="Times New Roman" w:hint="eastAsia"/>
          <w:kern w:val="0"/>
          <w:sz w:val="32"/>
          <w:szCs w:val="32"/>
        </w:rPr>
        <w:t>起草小组开展标准制定前期调研工作，</w:t>
      </w:r>
      <w:r w:rsidR="00391B89" w:rsidRPr="002D488B">
        <w:rPr>
          <w:rFonts w:ascii="仿宋" w:eastAsia="仿宋" w:hAnsi="仿宋" w:cs="Times New Roman" w:hint="eastAsia"/>
          <w:kern w:val="0"/>
          <w:sz w:val="32"/>
          <w:szCs w:val="32"/>
        </w:rPr>
        <w:t>多次到</w:t>
      </w:r>
      <w:r w:rsidR="00066655" w:rsidRPr="00066655">
        <w:rPr>
          <w:rFonts w:ascii="仿宋" w:eastAsia="仿宋" w:hAnsi="仿宋" w:cs="Times New Roman" w:hint="eastAsia"/>
          <w:kern w:val="0"/>
          <w:sz w:val="32"/>
          <w:szCs w:val="32"/>
        </w:rPr>
        <w:t>广东省湛江农垦局</w:t>
      </w:r>
      <w:r w:rsidR="00066655">
        <w:rPr>
          <w:rFonts w:ascii="仿宋" w:eastAsia="仿宋" w:hAnsi="仿宋" w:cs="Times New Roman" w:hint="eastAsia"/>
          <w:kern w:val="0"/>
          <w:sz w:val="32"/>
          <w:szCs w:val="32"/>
        </w:rPr>
        <w:t>、</w:t>
      </w:r>
      <w:r w:rsidR="00066655" w:rsidRPr="00066655">
        <w:rPr>
          <w:rFonts w:ascii="仿宋" w:eastAsia="仿宋" w:hAnsi="仿宋" w:cs="Times New Roman" w:hint="eastAsia"/>
          <w:kern w:val="0"/>
          <w:sz w:val="32"/>
          <w:szCs w:val="32"/>
        </w:rPr>
        <w:t>广东广垦糖业集团有限公司</w:t>
      </w:r>
      <w:r w:rsidR="00066655">
        <w:rPr>
          <w:rFonts w:ascii="仿宋" w:eastAsia="仿宋" w:hAnsi="仿宋" w:cs="Times New Roman" w:hint="eastAsia"/>
          <w:kern w:val="0"/>
          <w:sz w:val="32"/>
          <w:szCs w:val="32"/>
        </w:rPr>
        <w:t>、</w:t>
      </w:r>
      <w:r w:rsidR="001566E2" w:rsidRPr="001566E2">
        <w:rPr>
          <w:rFonts w:ascii="仿宋" w:eastAsia="仿宋" w:hAnsi="仿宋" w:cs="Times New Roman" w:hint="eastAsia"/>
          <w:kern w:val="0"/>
          <w:sz w:val="32"/>
          <w:szCs w:val="32"/>
        </w:rPr>
        <w:t>广东广垦农机服务有限公司</w:t>
      </w:r>
      <w:r w:rsidR="00066655">
        <w:rPr>
          <w:rFonts w:ascii="仿宋" w:eastAsia="仿宋" w:hAnsi="仿宋" w:cs="Times New Roman" w:hint="eastAsia"/>
          <w:kern w:val="0"/>
          <w:sz w:val="32"/>
          <w:szCs w:val="32"/>
        </w:rPr>
        <w:t>、</w:t>
      </w:r>
      <w:r w:rsidR="00066655" w:rsidRPr="001402B4">
        <w:rPr>
          <w:rFonts w:ascii="仿宋" w:eastAsia="仿宋" w:hAnsi="仿宋" w:cs="Times New Roman" w:hint="eastAsia"/>
          <w:kern w:val="0"/>
          <w:sz w:val="32"/>
          <w:szCs w:val="32"/>
        </w:rPr>
        <w:t>湛江君实糖业有限公司</w:t>
      </w:r>
      <w:r w:rsidR="001566E2">
        <w:rPr>
          <w:rFonts w:ascii="仿宋" w:eastAsia="仿宋" w:hAnsi="仿宋" w:cs="Times New Roman" w:hint="eastAsia"/>
          <w:kern w:val="0"/>
          <w:sz w:val="32"/>
          <w:szCs w:val="32"/>
        </w:rPr>
        <w:t>、</w:t>
      </w:r>
      <w:r w:rsidR="00B12773" w:rsidRPr="00B12773">
        <w:rPr>
          <w:rFonts w:ascii="仿宋" w:eastAsia="仿宋" w:hAnsi="仿宋" w:cs="Times New Roman" w:hint="eastAsia"/>
          <w:kern w:val="0"/>
          <w:sz w:val="32"/>
          <w:szCs w:val="32"/>
        </w:rPr>
        <w:t>雷州市农华机械有限公司</w:t>
      </w:r>
      <w:r w:rsidR="00B12773">
        <w:rPr>
          <w:rFonts w:ascii="仿宋" w:eastAsia="仿宋" w:hAnsi="仿宋" w:cs="Times New Roman" w:hint="eastAsia"/>
          <w:kern w:val="0"/>
          <w:sz w:val="32"/>
          <w:szCs w:val="32"/>
        </w:rPr>
        <w:t>、</w:t>
      </w:r>
      <w:r w:rsidR="00FE1A84" w:rsidRPr="00FE1A84">
        <w:rPr>
          <w:rFonts w:ascii="仿宋" w:eastAsia="仿宋" w:hAnsi="仿宋" w:cs="Times New Roman" w:hint="eastAsia"/>
          <w:kern w:val="0"/>
          <w:sz w:val="32"/>
          <w:szCs w:val="32"/>
        </w:rPr>
        <w:t>遂溪县好帮手农业机械专业合作社</w:t>
      </w:r>
      <w:r w:rsidR="00FE1A84">
        <w:rPr>
          <w:rFonts w:ascii="仿宋" w:eastAsia="仿宋" w:hAnsi="仿宋" w:cs="Times New Roman" w:hint="eastAsia"/>
          <w:kern w:val="0"/>
          <w:sz w:val="32"/>
          <w:szCs w:val="32"/>
        </w:rPr>
        <w:t>、</w:t>
      </w:r>
      <w:r w:rsidR="00FE1A84" w:rsidRPr="00FE1A84">
        <w:rPr>
          <w:rFonts w:ascii="仿宋" w:eastAsia="仿宋" w:hAnsi="仿宋" w:cs="Times New Roman" w:hint="eastAsia"/>
          <w:kern w:val="0"/>
          <w:sz w:val="32"/>
          <w:szCs w:val="32"/>
        </w:rPr>
        <w:t>遂溪县创益种养专业合作社</w:t>
      </w:r>
      <w:r w:rsidR="000F3C21">
        <w:rPr>
          <w:rFonts w:ascii="仿宋" w:eastAsia="仿宋" w:hAnsi="仿宋" w:cs="Times New Roman" w:hint="eastAsia"/>
          <w:kern w:val="0"/>
          <w:sz w:val="32"/>
          <w:szCs w:val="32"/>
        </w:rPr>
        <w:t>、半岛农业（湛江）有限公司</w:t>
      </w:r>
      <w:r w:rsidR="00391B89" w:rsidRPr="002D488B">
        <w:rPr>
          <w:rFonts w:ascii="仿宋" w:eastAsia="仿宋" w:hAnsi="仿宋" w:cs="Times New Roman" w:hint="eastAsia"/>
          <w:kern w:val="0"/>
          <w:sz w:val="32"/>
          <w:szCs w:val="32"/>
        </w:rPr>
        <w:t>进</w:t>
      </w:r>
      <w:r w:rsidR="003977F2" w:rsidRPr="002D488B">
        <w:rPr>
          <w:rFonts w:ascii="仿宋" w:eastAsia="仿宋" w:hAnsi="仿宋" w:cs="Times New Roman" w:hint="eastAsia"/>
          <w:kern w:val="0"/>
          <w:sz w:val="32"/>
          <w:szCs w:val="32"/>
        </w:rPr>
        <w:t>行现场考察</w:t>
      </w:r>
      <w:r w:rsidR="00FC2F28">
        <w:rPr>
          <w:rFonts w:ascii="仿宋" w:eastAsia="仿宋" w:hAnsi="仿宋" w:cs="Times New Roman" w:hint="eastAsia"/>
          <w:kern w:val="0"/>
          <w:sz w:val="32"/>
          <w:szCs w:val="32"/>
        </w:rPr>
        <w:t>、</w:t>
      </w:r>
      <w:r w:rsidR="003977F2" w:rsidRPr="002D488B">
        <w:rPr>
          <w:rFonts w:ascii="仿宋" w:eastAsia="仿宋" w:hAnsi="仿宋" w:cs="Times New Roman" w:hint="eastAsia"/>
          <w:kern w:val="0"/>
          <w:sz w:val="32"/>
          <w:szCs w:val="32"/>
        </w:rPr>
        <w:t>调研</w:t>
      </w:r>
      <w:r w:rsidR="00FC2F28">
        <w:rPr>
          <w:rFonts w:ascii="仿宋" w:eastAsia="仿宋" w:hAnsi="仿宋" w:cs="Times New Roman" w:hint="eastAsia"/>
          <w:kern w:val="0"/>
          <w:sz w:val="32"/>
          <w:szCs w:val="32"/>
        </w:rPr>
        <w:t>和</w:t>
      </w:r>
      <w:r w:rsidR="00FC2F28" w:rsidRPr="00FC2F28">
        <w:rPr>
          <w:rFonts w:ascii="仿宋" w:eastAsia="仿宋" w:hAnsi="仿宋" w:cs="Times New Roman" w:hint="eastAsia"/>
          <w:kern w:val="0"/>
          <w:sz w:val="32"/>
          <w:szCs w:val="32"/>
        </w:rPr>
        <w:t>征求意见</w:t>
      </w:r>
      <w:r w:rsidR="003977F2" w:rsidRPr="002D488B">
        <w:rPr>
          <w:rFonts w:ascii="仿宋" w:eastAsia="仿宋" w:hAnsi="仿宋" w:cs="Times New Roman" w:hint="eastAsia"/>
          <w:kern w:val="0"/>
          <w:sz w:val="32"/>
          <w:szCs w:val="32"/>
        </w:rPr>
        <w:t>，广泛搜集技术资料，积极查阅相关文献和国内标准</w:t>
      </w:r>
      <w:r w:rsidR="003D20A7">
        <w:rPr>
          <w:rFonts w:ascii="仿宋" w:eastAsia="仿宋" w:hAnsi="仿宋" w:cs="Times New Roman" w:hint="eastAsia"/>
          <w:kern w:val="0"/>
          <w:sz w:val="32"/>
          <w:szCs w:val="32"/>
        </w:rPr>
        <w:t>,起草了标准初稿</w:t>
      </w:r>
      <w:r w:rsidR="00242DAC">
        <w:rPr>
          <w:rFonts w:ascii="仿宋" w:eastAsia="仿宋" w:hAnsi="仿宋" w:cs="Times New Roman" w:hint="eastAsia"/>
          <w:kern w:val="0"/>
          <w:sz w:val="32"/>
          <w:szCs w:val="32"/>
        </w:rPr>
        <w:t>。</w:t>
      </w:r>
    </w:p>
    <w:p w:rsidR="000071AD" w:rsidRDefault="000071AD" w:rsidP="000071AD">
      <w:pPr>
        <w:jc w:val="center"/>
        <w:rPr>
          <w:rFonts w:ascii="仿宋" w:eastAsia="仿宋" w:hAnsi="仿宋" w:cs="Times New Roman" w:hint="eastAsia"/>
          <w:kern w:val="0"/>
          <w:sz w:val="32"/>
          <w:szCs w:val="32"/>
        </w:rPr>
      </w:pPr>
      <w:r>
        <w:rPr>
          <w:rFonts w:ascii="仿宋" w:eastAsia="仿宋" w:hAnsi="仿宋" w:cs="Times New Roman"/>
          <w:noProof/>
          <w:kern w:val="0"/>
          <w:sz w:val="32"/>
          <w:szCs w:val="32"/>
        </w:rPr>
        <w:drawing>
          <wp:inline distT="0" distB="0" distL="0" distR="0">
            <wp:extent cx="3390900" cy="2543571"/>
            <wp:effectExtent l="0" t="0" r="0" b="9525"/>
            <wp:docPr id="2" name="图片 2" descr="D:\我的文档\WeChat Files\huangweihua1988\FileStorage\Temp\764dabaa26d3e23ccd4537c6115c47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我的文档\WeChat Files\huangweihua1988\FileStorage\Temp\764dabaa26d3e23ccd4537c6115c47c.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98447" cy="2549232"/>
                    </a:xfrm>
                    <a:prstGeom prst="rect">
                      <a:avLst/>
                    </a:prstGeom>
                    <a:noFill/>
                    <a:ln>
                      <a:noFill/>
                    </a:ln>
                  </pic:spPr>
                </pic:pic>
              </a:graphicData>
            </a:graphic>
          </wp:inline>
        </w:drawing>
      </w:r>
    </w:p>
    <w:p w:rsidR="000071AD" w:rsidRPr="002D488B" w:rsidRDefault="00827F56" w:rsidP="000071AD">
      <w:pPr>
        <w:jc w:val="center"/>
        <w:rPr>
          <w:rFonts w:ascii="仿宋" w:eastAsia="仿宋" w:hAnsi="仿宋" w:cs="Times New Roman"/>
          <w:kern w:val="0"/>
          <w:sz w:val="32"/>
          <w:szCs w:val="32"/>
        </w:rPr>
      </w:pPr>
      <w:r w:rsidRPr="00827F56">
        <w:rPr>
          <w:rFonts w:ascii="仿宋" w:eastAsia="仿宋" w:hAnsi="仿宋" w:cs="Times New Roman" w:hint="eastAsia"/>
          <w:b/>
          <w:kern w:val="0"/>
          <w:sz w:val="30"/>
          <w:szCs w:val="30"/>
        </w:rPr>
        <w:t>图</w:t>
      </w:r>
      <w:r>
        <w:rPr>
          <w:rFonts w:ascii="仿宋" w:eastAsia="仿宋" w:hAnsi="仿宋" w:cs="Times New Roman" w:hint="eastAsia"/>
          <w:b/>
          <w:kern w:val="0"/>
          <w:sz w:val="30"/>
          <w:szCs w:val="30"/>
        </w:rPr>
        <w:t xml:space="preserve">1 </w:t>
      </w:r>
      <w:r w:rsidRPr="009E0776">
        <w:rPr>
          <w:rFonts w:ascii="仿宋" w:eastAsia="仿宋" w:hAnsi="仿宋" w:cs="Times New Roman" w:hint="eastAsia"/>
          <w:b/>
          <w:kern w:val="0"/>
          <w:sz w:val="30"/>
          <w:szCs w:val="30"/>
        </w:rPr>
        <w:t>现场考察、调研情况</w:t>
      </w:r>
      <w:bookmarkStart w:id="0" w:name="_GoBack"/>
      <w:bookmarkEnd w:id="0"/>
    </w:p>
    <w:p w:rsidR="0086534B" w:rsidRDefault="00391B89" w:rsidP="00223E45">
      <w:pPr>
        <w:ind w:firstLineChars="200" w:firstLine="640"/>
        <w:jc w:val="left"/>
        <w:rPr>
          <w:rFonts w:ascii="仿宋" w:eastAsia="仿宋" w:hAnsi="仿宋" w:cs="Times New Roman"/>
          <w:kern w:val="0"/>
          <w:sz w:val="32"/>
          <w:szCs w:val="32"/>
        </w:rPr>
      </w:pPr>
      <w:r w:rsidRPr="002D488B">
        <w:rPr>
          <w:rFonts w:ascii="仿宋" w:eastAsia="仿宋" w:hAnsi="仿宋" w:cs="Times New Roman" w:hint="eastAsia"/>
          <w:kern w:val="0"/>
          <w:sz w:val="32"/>
          <w:szCs w:val="32"/>
        </w:rPr>
        <w:t>202</w:t>
      </w:r>
      <w:r w:rsidR="00F829C0">
        <w:rPr>
          <w:rFonts w:ascii="仿宋" w:eastAsia="仿宋" w:hAnsi="仿宋" w:cs="Times New Roman" w:hint="eastAsia"/>
          <w:kern w:val="0"/>
          <w:sz w:val="32"/>
          <w:szCs w:val="32"/>
        </w:rPr>
        <w:t>3</w:t>
      </w:r>
      <w:r w:rsidRPr="002D488B">
        <w:rPr>
          <w:rFonts w:ascii="仿宋" w:eastAsia="仿宋" w:hAnsi="仿宋" w:cs="Times New Roman" w:hint="eastAsia"/>
          <w:kern w:val="0"/>
          <w:sz w:val="32"/>
          <w:szCs w:val="32"/>
        </w:rPr>
        <w:t>年</w:t>
      </w:r>
      <w:r w:rsidR="0020700F">
        <w:rPr>
          <w:rFonts w:ascii="仿宋" w:eastAsia="仿宋" w:hAnsi="仿宋" w:cs="Times New Roman" w:hint="eastAsia"/>
          <w:kern w:val="0"/>
          <w:sz w:val="32"/>
          <w:szCs w:val="32"/>
        </w:rPr>
        <w:t>8月～</w:t>
      </w:r>
      <w:r w:rsidR="006D66E2">
        <w:rPr>
          <w:rFonts w:ascii="仿宋" w:eastAsia="仿宋" w:hAnsi="仿宋" w:cs="Times New Roman" w:hint="eastAsia"/>
          <w:kern w:val="0"/>
          <w:sz w:val="32"/>
          <w:szCs w:val="32"/>
        </w:rPr>
        <w:t>11</w:t>
      </w:r>
      <w:r w:rsidRPr="002D488B">
        <w:rPr>
          <w:rFonts w:ascii="仿宋" w:eastAsia="仿宋" w:hAnsi="仿宋" w:cs="Times New Roman" w:hint="eastAsia"/>
          <w:kern w:val="0"/>
          <w:sz w:val="32"/>
          <w:szCs w:val="32"/>
        </w:rPr>
        <w:t>月，</w:t>
      </w:r>
      <w:r w:rsidR="0086534B" w:rsidRPr="0086534B">
        <w:rPr>
          <w:rFonts w:ascii="仿宋" w:eastAsia="仿宋" w:hAnsi="仿宋" w:cs="Times New Roman" w:hint="eastAsia"/>
          <w:kern w:val="0"/>
          <w:sz w:val="32"/>
          <w:szCs w:val="32"/>
        </w:rPr>
        <w:t>以</w:t>
      </w:r>
      <w:r w:rsidR="0086534B">
        <w:rPr>
          <w:rFonts w:ascii="仿宋" w:eastAsia="仿宋" w:hAnsi="仿宋" w:cs="Times New Roman" w:hint="eastAsia"/>
          <w:kern w:val="0"/>
          <w:sz w:val="32"/>
          <w:szCs w:val="32"/>
        </w:rPr>
        <w:t>电话</w:t>
      </w:r>
      <w:r w:rsidR="0086534B" w:rsidRPr="0086534B">
        <w:rPr>
          <w:rFonts w:ascii="仿宋" w:eastAsia="仿宋" w:hAnsi="仿宋" w:cs="Times New Roman" w:hint="eastAsia"/>
          <w:kern w:val="0"/>
          <w:sz w:val="32"/>
          <w:szCs w:val="32"/>
        </w:rPr>
        <w:t>、邮件等方式进行了标准制定研讨和征求意见</w:t>
      </w:r>
      <w:r w:rsidR="0086534B">
        <w:rPr>
          <w:rFonts w:ascii="仿宋" w:eastAsia="仿宋" w:hAnsi="仿宋" w:cs="Times New Roman" w:hint="eastAsia"/>
          <w:kern w:val="0"/>
          <w:sz w:val="32"/>
          <w:szCs w:val="32"/>
        </w:rPr>
        <w:t>，</w:t>
      </w:r>
      <w:r w:rsidR="001C648D" w:rsidRPr="002D488B">
        <w:rPr>
          <w:rFonts w:ascii="仿宋" w:eastAsia="仿宋" w:hAnsi="仿宋" w:cs="Times New Roman" w:hint="eastAsia"/>
          <w:kern w:val="0"/>
          <w:sz w:val="32"/>
          <w:szCs w:val="32"/>
        </w:rPr>
        <w:t>标准</w:t>
      </w:r>
      <w:r w:rsidRPr="002D488B">
        <w:rPr>
          <w:rFonts w:ascii="仿宋" w:eastAsia="仿宋" w:hAnsi="仿宋" w:cs="Times New Roman" w:hint="eastAsia"/>
          <w:kern w:val="0"/>
          <w:sz w:val="32"/>
          <w:szCs w:val="32"/>
        </w:rPr>
        <w:t>起草小组</w:t>
      </w:r>
      <w:r w:rsidR="00FD55EC" w:rsidRPr="002D488B">
        <w:rPr>
          <w:rFonts w:ascii="仿宋" w:eastAsia="仿宋" w:hAnsi="仿宋"/>
          <w:sz w:val="32"/>
          <w:szCs w:val="32"/>
        </w:rPr>
        <w:t>召开标准起草研讨会，对前期调研收集的资料进行筛选，</w:t>
      </w:r>
      <w:r w:rsidR="0086534B" w:rsidRPr="0086534B">
        <w:rPr>
          <w:rFonts w:ascii="仿宋" w:eastAsia="仿宋" w:hAnsi="仿宋" w:hint="eastAsia"/>
          <w:sz w:val="32"/>
          <w:szCs w:val="32"/>
        </w:rPr>
        <w:t>根据反馈意见对标准文本进行了补充完善</w:t>
      </w:r>
      <w:r w:rsidR="0086534B">
        <w:rPr>
          <w:rFonts w:ascii="仿宋" w:eastAsia="仿宋" w:hAnsi="仿宋" w:hint="eastAsia"/>
          <w:sz w:val="32"/>
          <w:szCs w:val="32"/>
        </w:rPr>
        <w:t>，</w:t>
      </w:r>
      <w:r w:rsidR="00FD55EC" w:rsidRPr="002D488B">
        <w:rPr>
          <w:rFonts w:ascii="仿宋" w:eastAsia="仿宋" w:hAnsi="仿宋"/>
          <w:sz w:val="32"/>
          <w:szCs w:val="32"/>
        </w:rPr>
        <w:t>确定标准起草的主要内容，</w:t>
      </w:r>
      <w:r w:rsidRPr="002D488B">
        <w:rPr>
          <w:rFonts w:ascii="仿宋" w:eastAsia="仿宋" w:hAnsi="仿宋" w:cs="Times New Roman" w:hint="eastAsia"/>
          <w:kern w:val="0"/>
          <w:sz w:val="32"/>
          <w:szCs w:val="32"/>
        </w:rPr>
        <w:t>制定了《</w:t>
      </w:r>
      <w:r w:rsidR="00F043B2">
        <w:rPr>
          <w:rFonts w:ascii="仿宋" w:eastAsia="仿宋" w:hAnsi="仿宋" w:cs="Times New Roman" w:hint="eastAsia"/>
          <w:kern w:val="0"/>
          <w:sz w:val="32"/>
          <w:szCs w:val="32"/>
        </w:rPr>
        <w:t>甘蔗机收减损降杂技术规程</w:t>
      </w:r>
      <w:r w:rsidRPr="002D488B">
        <w:rPr>
          <w:rFonts w:ascii="仿宋" w:eastAsia="仿宋" w:hAnsi="仿宋" w:cs="Times New Roman" w:hint="eastAsia"/>
          <w:kern w:val="0"/>
          <w:sz w:val="32"/>
          <w:szCs w:val="32"/>
        </w:rPr>
        <w:t>》</w:t>
      </w:r>
      <w:r w:rsidR="00C15C2B" w:rsidRPr="002D488B">
        <w:rPr>
          <w:rFonts w:ascii="仿宋" w:eastAsia="仿宋" w:hAnsi="仿宋" w:cs="Times New Roman" w:hint="eastAsia"/>
          <w:kern w:val="0"/>
          <w:sz w:val="32"/>
          <w:szCs w:val="32"/>
        </w:rPr>
        <w:t>（征求意见稿）</w:t>
      </w:r>
      <w:r w:rsidR="00242DAC">
        <w:rPr>
          <w:rFonts w:ascii="仿宋" w:eastAsia="仿宋" w:hAnsi="仿宋" w:cs="Times New Roman" w:hint="eastAsia"/>
          <w:kern w:val="0"/>
          <w:sz w:val="32"/>
          <w:szCs w:val="32"/>
        </w:rPr>
        <w:t>。</w:t>
      </w:r>
    </w:p>
    <w:p w:rsidR="00391B89" w:rsidRDefault="00BC0287" w:rsidP="00223E45">
      <w:pPr>
        <w:ind w:firstLineChars="200" w:firstLine="640"/>
        <w:jc w:val="left"/>
        <w:rPr>
          <w:rFonts w:ascii="仿宋" w:eastAsia="仿宋" w:hAnsi="仿宋" w:cs="Times New Roman"/>
          <w:kern w:val="0"/>
          <w:sz w:val="32"/>
          <w:szCs w:val="32"/>
        </w:rPr>
      </w:pPr>
      <w:r>
        <w:rPr>
          <w:rFonts w:ascii="仿宋" w:eastAsia="仿宋" w:hAnsi="仿宋" w:cs="Times New Roman" w:hint="eastAsia"/>
          <w:kern w:val="0"/>
          <w:sz w:val="32"/>
          <w:szCs w:val="32"/>
        </w:rPr>
        <w:t>11月26日组织专家</w:t>
      </w:r>
      <w:r w:rsidR="0086534B" w:rsidRPr="0086534B">
        <w:rPr>
          <w:rFonts w:ascii="仿宋" w:eastAsia="仿宋" w:hAnsi="仿宋" w:cs="Times New Roman" w:hint="eastAsia"/>
          <w:kern w:val="0"/>
          <w:sz w:val="32"/>
          <w:szCs w:val="32"/>
        </w:rPr>
        <w:t>召开了</w:t>
      </w:r>
      <w:r w:rsidR="0086534B">
        <w:rPr>
          <w:rFonts w:ascii="仿宋" w:eastAsia="仿宋" w:hAnsi="仿宋" w:cs="Times New Roman" w:hint="eastAsia"/>
          <w:kern w:val="0"/>
          <w:sz w:val="32"/>
          <w:szCs w:val="32"/>
        </w:rPr>
        <w:t>湛江市地方</w:t>
      </w:r>
      <w:r w:rsidR="0086534B" w:rsidRPr="0086534B">
        <w:rPr>
          <w:rFonts w:ascii="仿宋" w:eastAsia="仿宋" w:hAnsi="仿宋" w:cs="Times New Roman" w:hint="eastAsia"/>
          <w:kern w:val="0"/>
          <w:sz w:val="32"/>
          <w:szCs w:val="32"/>
        </w:rPr>
        <w:t>标准审</w:t>
      </w:r>
      <w:r w:rsidR="00D03E0E">
        <w:rPr>
          <w:rFonts w:ascii="仿宋" w:eastAsia="仿宋" w:hAnsi="仿宋" w:cs="Times New Roman" w:hint="eastAsia"/>
          <w:kern w:val="0"/>
          <w:sz w:val="32"/>
          <w:szCs w:val="32"/>
        </w:rPr>
        <w:t>查</w:t>
      </w:r>
      <w:r w:rsidR="0086534B" w:rsidRPr="0086534B">
        <w:rPr>
          <w:rFonts w:ascii="仿宋" w:eastAsia="仿宋" w:hAnsi="仿宋" w:cs="Times New Roman" w:hint="eastAsia"/>
          <w:kern w:val="0"/>
          <w:sz w:val="32"/>
          <w:szCs w:val="32"/>
        </w:rPr>
        <w:t>会</w:t>
      </w:r>
      <w:r w:rsidR="0086534B">
        <w:rPr>
          <w:rFonts w:ascii="仿宋" w:eastAsia="仿宋" w:hAnsi="仿宋" w:cs="Times New Roman" w:hint="eastAsia"/>
          <w:kern w:val="0"/>
          <w:sz w:val="32"/>
          <w:szCs w:val="32"/>
        </w:rPr>
        <w:t>，</w:t>
      </w:r>
      <w:r w:rsidR="00FC2F28" w:rsidRPr="00FC2F28">
        <w:rPr>
          <w:rFonts w:ascii="仿宋" w:eastAsia="仿宋" w:hAnsi="仿宋" w:cs="Times New Roman" w:hint="eastAsia"/>
          <w:kern w:val="0"/>
          <w:sz w:val="32"/>
          <w:szCs w:val="32"/>
        </w:rPr>
        <w:t>以会议形式公开征求意见</w:t>
      </w:r>
      <w:r w:rsidR="00FC2F28">
        <w:rPr>
          <w:rFonts w:ascii="仿宋" w:eastAsia="仿宋" w:hAnsi="仿宋" w:cs="Times New Roman" w:hint="eastAsia"/>
          <w:kern w:val="0"/>
          <w:sz w:val="32"/>
          <w:szCs w:val="32"/>
        </w:rPr>
        <w:t>，</w:t>
      </w:r>
      <w:r w:rsidR="00394620" w:rsidRPr="00394620">
        <w:rPr>
          <w:rFonts w:ascii="仿宋" w:eastAsia="仿宋" w:hAnsi="仿宋" w:cs="Times New Roman" w:hint="eastAsia"/>
          <w:kern w:val="0"/>
          <w:sz w:val="32"/>
          <w:szCs w:val="32"/>
        </w:rPr>
        <w:t>标准起草小组</w:t>
      </w:r>
      <w:r w:rsidR="00976BDD">
        <w:rPr>
          <w:rFonts w:ascii="仿宋" w:eastAsia="仿宋" w:hAnsi="仿宋" w:cs="Times New Roman" w:hint="eastAsia"/>
          <w:kern w:val="0"/>
          <w:sz w:val="32"/>
          <w:szCs w:val="32"/>
        </w:rPr>
        <w:t>根据专家的意见和建议</w:t>
      </w:r>
      <w:r w:rsidR="00976BDD" w:rsidRPr="00976BDD">
        <w:rPr>
          <w:rFonts w:ascii="仿宋" w:eastAsia="仿宋" w:hAnsi="仿宋" w:cs="Times New Roman" w:hint="eastAsia"/>
          <w:kern w:val="0"/>
          <w:sz w:val="32"/>
          <w:szCs w:val="32"/>
        </w:rPr>
        <w:t>对标准文本进行了补充完善，</w:t>
      </w:r>
      <w:r w:rsidR="00FC2F28">
        <w:rPr>
          <w:rFonts w:ascii="仿宋" w:eastAsia="仿宋" w:hAnsi="仿宋" w:cs="Times New Roman" w:hint="eastAsia"/>
          <w:kern w:val="0"/>
          <w:sz w:val="32"/>
          <w:szCs w:val="32"/>
        </w:rPr>
        <w:t>形成了</w:t>
      </w:r>
      <w:r w:rsidR="00FC2F28" w:rsidRPr="00FC2F28">
        <w:rPr>
          <w:rFonts w:ascii="仿宋" w:eastAsia="仿宋" w:hAnsi="仿宋" w:cs="Times New Roman" w:hint="eastAsia"/>
          <w:kern w:val="0"/>
          <w:sz w:val="32"/>
          <w:szCs w:val="32"/>
        </w:rPr>
        <w:t>《甘蔗机收减损降杂技术规程》送审稿。</w:t>
      </w:r>
    </w:p>
    <w:p w:rsidR="00450125" w:rsidRDefault="00450125" w:rsidP="00450125">
      <w:pPr>
        <w:jc w:val="left"/>
        <w:rPr>
          <w:rFonts w:ascii="仿宋" w:eastAsia="仿宋" w:hAnsi="仿宋" w:cs="Times New Roman"/>
          <w:kern w:val="0"/>
          <w:sz w:val="32"/>
          <w:szCs w:val="32"/>
        </w:rPr>
      </w:pPr>
      <w:r>
        <w:rPr>
          <w:rFonts w:ascii="仿宋" w:eastAsia="仿宋" w:hAnsi="仿宋" w:cs="Times New Roman"/>
          <w:noProof/>
          <w:kern w:val="0"/>
          <w:sz w:val="32"/>
          <w:szCs w:val="32"/>
        </w:rPr>
        <w:drawing>
          <wp:inline distT="0" distB="0" distL="0" distR="0">
            <wp:extent cx="5274310" cy="2373119"/>
            <wp:effectExtent l="0" t="0" r="2540" b="8255"/>
            <wp:docPr id="1" name="图片 1" descr="D:\我的文档\WeChat Files\huangweihua1988\FileStorage\Temp\1bcaa100ce3ad8033caad6bf6b9bb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我的文档\WeChat Files\huangweihua1988\FileStorage\Temp\1bcaa100ce3ad8033caad6bf6b9bb0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74310" cy="2373119"/>
                    </a:xfrm>
                    <a:prstGeom prst="rect">
                      <a:avLst/>
                    </a:prstGeom>
                    <a:noFill/>
                    <a:ln>
                      <a:noFill/>
                    </a:ln>
                  </pic:spPr>
                </pic:pic>
              </a:graphicData>
            </a:graphic>
          </wp:inline>
        </w:drawing>
      </w:r>
    </w:p>
    <w:p w:rsidR="00450125" w:rsidRPr="00450125" w:rsidRDefault="00450125" w:rsidP="00450125">
      <w:pPr>
        <w:jc w:val="center"/>
        <w:rPr>
          <w:rFonts w:ascii="仿宋" w:eastAsia="仿宋" w:hAnsi="仿宋" w:cs="Times New Roman"/>
          <w:b/>
          <w:kern w:val="0"/>
          <w:sz w:val="30"/>
          <w:szCs w:val="30"/>
        </w:rPr>
      </w:pPr>
      <w:r w:rsidRPr="00450125">
        <w:rPr>
          <w:rFonts w:ascii="仿宋" w:eastAsia="仿宋" w:hAnsi="仿宋" w:cs="Times New Roman" w:hint="eastAsia"/>
          <w:b/>
          <w:kern w:val="0"/>
          <w:sz w:val="30"/>
          <w:szCs w:val="30"/>
        </w:rPr>
        <w:t>图</w:t>
      </w:r>
      <w:r w:rsidR="00827F56">
        <w:rPr>
          <w:rFonts w:ascii="仿宋" w:eastAsia="仿宋" w:hAnsi="仿宋" w:cs="Times New Roman" w:hint="eastAsia"/>
          <w:b/>
          <w:kern w:val="0"/>
          <w:sz w:val="30"/>
          <w:szCs w:val="30"/>
        </w:rPr>
        <w:t>2</w:t>
      </w:r>
      <w:r w:rsidRPr="00450125">
        <w:rPr>
          <w:rFonts w:ascii="仿宋" w:eastAsia="仿宋" w:hAnsi="仿宋" w:cs="Times New Roman" w:hint="eastAsia"/>
          <w:b/>
          <w:kern w:val="0"/>
          <w:sz w:val="30"/>
          <w:szCs w:val="30"/>
        </w:rPr>
        <w:t xml:space="preserve"> 湛江市地方标准审</w:t>
      </w:r>
      <w:r w:rsidR="000071AD">
        <w:rPr>
          <w:rFonts w:ascii="仿宋" w:eastAsia="仿宋" w:hAnsi="仿宋" w:cs="Times New Roman" w:hint="eastAsia"/>
          <w:b/>
          <w:kern w:val="0"/>
          <w:sz w:val="30"/>
          <w:szCs w:val="30"/>
        </w:rPr>
        <w:t>查</w:t>
      </w:r>
      <w:r w:rsidRPr="00450125">
        <w:rPr>
          <w:rFonts w:ascii="仿宋" w:eastAsia="仿宋" w:hAnsi="仿宋" w:cs="Times New Roman" w:hint="eastAsia"/>
          <w:b/>
          <w:kern w:val="0"/>
          <w:sz w:val="30"/>
          <w:szCs w:val="30"/>
        </w:rPr>
        <w:t>会</w:t>
      </w:r>
    </w:p>
    <w:p w:rsidR="001C648D" w:rsidRDefault="00391B89" w:rsidP="00223E45">
      <w:pPr>
        <w:ind w:firstLineChars="200" w:firstLine="640"/>
        <w:jc w:val="left"/>
        <w:rPr>
          <w:rFonts w:ascii="仿宋" w:eastAsia="仿宋" w:hAnsi="仿宋" w:cs="Times New Roman"/>
          <w:kern w:val="0"/>
          <w:sz w:val="32"/>
          <w:szCs w:val="32"/>
        </w:rPr>
      </w:pPr>
      <w:r w:rsidRPr="002D488B">
        <w:rPr>
          <w:rFonts w:ascii="仿宋" w:eastAsia="仿宋" w:hAnsi="仿宋" w:cs="Times New Roman" w:hint="eastAsia"/>
          <w:kern w:val="0"/>
          <w:sz w:val="32"/>
          <w:szCs w:val="32"/>
        </w:rPr>
        <w:t>202</w:t>
      </w:r>
      <w:r w:rsidR="00F829C0">
        <w:rPr>
          <w:rFonts w:ascii="仿宋" w:eastAsia="仿宋" w:hAnsi="仿宋" w:cs="Times New Roman" w:hint="eastAsia"/>
          <w:kern w:val="0"/>
          <w:sz w:val="32"/>
          <w:szCs w:val="32"/>
        </w:rPr>
        <w:t>3</w:t>
      </w:r>
      <w:r w:rsidRPr="002D488B">
        <w:rPr>
          <w:rFonts w:ascii="仿宋" w:eastAsia="仿宋" w:hAnsi="仿宋" w:cs="Times New Roman" w:hint="eastAsia"/>
          <w:kern w:val="0"/>
          <w:sz w:val="32"/>
          <w:szCs w:val="32"/>
        </w:rPr>
        <w:t>年</w:t>
      </w:r>
      <w:r w:rsidR="00B77B8F">
        <w:rPr>
          <w:rFonts w:ascii="仿宋" w:eastAsia="仿宋" w:hAnsi="仿宋" w:cs="Times New Roman" w:hint="eastAsia"/>
          <w:kern w:val="0"/>
          <w:sz w:val="32"/>
          <w:szCs w:val="32"/>
        </w:rPr>
        <w:t>1</w:t>
      </w:r>
      <w:r w:rsidR="006D66E2">
        <w:rPr>
          <w:rFonts w:ascii="仿宋" w:eastAsia="仿宋" w:hAnsi="仿宋" w:cs="Times New Roman" w:hint="eastAsia"/>
          <w:kern w:val="0"/>
          <w:sz w:val="32"/>
          <w:szCs w:val="32"/>
        </w:rPr>
        <w:t>2</w:t>
      </w:r>
      <w:r w:rsidR="001C648D" w:rsidRPr="002D488B">
        <w:rPr>
          <w:rFonts w:ascii="仿宋" w:eastAsia="仿宋" w:hAnsi="仿宋" w:cs="Times New Roman" w:hint="eastAsia"/>
          <w:kern w:val="0"/>
          <w:sz w:val="32"/>
          <w:szCs w:val="32"/>
        </w:rPr>
        <w:t>月，</w:t>
      </w:r>
      <w:r w:rsidR="00962E9A" w:rsidRPr="002D488B">
        <w:rPr>
          <w:rFonts w:ascii="仿宋" w:eastAsia="仿宋" w:hAnsi="仿宋" w:cs="Times New Roman" w:hint="eastAsia"/>
          <w:kern w:val="0"/>
          <w:sz w:val="32"/>
          <w:szCs w:val="32"/>
        </w:rPr>
        <w:t>向湛江市市场监督管理局提交向社会公开征求意见的报告，</w:t>
      </w:r>
      <w:r w:rsidR="00FD55EC" w:rsidRPr="002D488B">
        <w:rPr>
          <w:rFonts w:ascii="仿宋" w:eastAsia="仿宋" w:hAnsi="仿宋" w:cs="Times New Roman" w:hint="eastAsia"/>
          <w:kern w:val="0"/>
          <w:sz w:val="32"/>
          <w:szCs w:val="32"/>
        </w:rPr>
        <w:t>公开</w:t>
      </w:r>
      <w:r w:rsidR="00962E9A" w:rsidRPr="002D488B">
        <w:rPr>
          <w:rFonts w:ascii="仿宋" w:eastAsia="仿宋" w:hAnsi="仿宋" w:cs="Times New Roman" w:hint="eastAsia"/>
          <w:kern w:val="0"/>
          <w:sz w:val="32"/>
          <w:szCs w:val="32"/>
        </w:rPr>
        <w:t>向社会征求意见。</w:t>
      </w:r>
      <w:r w:rsidR="00962E9A" w:rsidRPr="002D488B">
        <w:rPr>
          <w:rFonts w:ascii="仿宋" w:eastAsia="仿宋" w:hAnsi="仿宋" w:cs="Times New Roman"/>
          <w:kern w:val="0"/>
          <w:sz w:val="32"/>
          <w:szCs w:val="32"/>
        </w:rPr>
        <w:t xml:space="preserve"> </w:t>
      </w:r>
    </w:p>
    <w:p w:rsidR="001C648D" w:rsidRPr="002D488B" w:rsidRDefault="001C648D" w:rsidP="006A3D03">
      <w:pPr>
        <w:pStyle w:val="a6"/>
        <w:numPr>
          <w:ilvl w:val="0"/>
          <w:numId w:val="1"/>
        </w:numPr>
        <w:ind w:left="0" w:firstLine="643"/>
        <w:jc w:val="left"/>
        <w:rPr>
          <w:rFonts w:ascii="仿宋" w:eastAsia="仿宋" w:hAnsi="仿宋" w:cs="Times New Roman"/>
          <w:b/>
          <w:kern w:val="0"/>
          <w:sz w:val="32"/>
          <w:szCs w:val="32"/>
        </w:rPr>
      </w:pPr>
      <w:r w:rsidRPr="002D488B">
        <w:rPr>
          <w:rFonts w:ascii="仿宋" w:eastAsia="仿宋" w:hAnsi="仿宋" w:cs="Times New Roman" w:hint="eastAsia"/>
          <w:b/>
          <w:kern w:val="0"/>
          <w:sz w:val="32"/>
          <w:szCs w:val="32"/>
        </w:rPr>
        <w:t>标准主要条款编制说明</w:t>
      </w:r>
    </w:p>
    <w:p w:rsidR="001C648D" w:rsidRPr="002D488B" w:rsidRDefault="001C648D" w:rsidP="00223E45">
      <w:pPr>
        <w:ind w:firstLineChars="200" w:firstLine="640"/>
        <w:jc w:val="left"/>
        <w:rPr>
          <w:rFonts w:ascii="仿宋" w:eastAsia="仿宋" w:hAnsi="仿宋" w:cs="Times New Roman"/>
          <w:kern w:val="0"/>
          <w:sz w:val="32"/>
          <w:szCs w:val="32"/>
        </w:rPr>
      </w:pPr>
      <w:r w:rsidRPr="002D488B">
        <w:rPr>
          <w:rFonts w:ascii="仿宋" w:eastAsia="仿宋" w:hAnsi="仿宋" w:cs="Times New Roman"/>
          <w:kern w:val="0"/>
          <w:sz w:val="32"/>
          <w:szCs w:val="32"/>
        </w:rPr>
        <w:t>本标准主要内容的确定</w:t>
      </w:r>
      <w:r w:rsidRPr="002D488B">
        <w:rPr>
          <w:rFonts w:ascii="仿宋" w:eastAsia="仿宋" w:hAnsi="仿宋" w:cs="Times New Roman" w:hint="eastAsia"/>
          <w:kern w:val="0"/>
          <w:sz w:val="32"/>
          <w:szCs w:val="32"/>
        </w:rPr>
        <w:t>，</w:t>
      </w:r>
      <w:r w:rsidRPr="002D488B">
        <w:rPr>
          <w:rFonts w:ascii="仿宋" w:eastAsia="仿宋" w:hAnsi="仿宋" w:cs="Times New Roman"/>
          <w:kern w:val="0"/>
          <w:sz w:val="32"/>
          <w:szCs w:val="32"/>
        </w:rPr>
        <w:t>参考了大量的</w:t>
      </w:r>
      <w:r w:rsidR="005811C7">
        <w:rPr>
          <w:rFonts w:ascii="仿宋" w:eastAsia="仿宋" w:hAnsi="仿宋" w:cs="Times New Roman" w:hint="eastAsia"/>
          <w:kern w:val="0"/>
          <w:sz w:val="32"/>
          <w:szCs w:val="32"/>
        </w:rPr>
        <w:t>甘蔗</w:t>
      </w:r>
      <w:r w:rsidR="005811C7">
        <w:rPr>
          <w:rFonts w:ascii="仿宋" w:eastAsia="仿宋" w:hAnsi="仿宋" w:cs="Times New Roman"/>
          <w:kern w:val="0"/>
          <w:sz w:val="32"/>
          <w:szCs w:val="32"/>
        </w:rPr>
        <w:t>机械化</w:t>
      </w:r>
      <w:r w:rsidR="00DB7A31">
        <w:rPr>
          <w:rFonts w:ascii="仿宋" w:eastAsia="仿宋" w:hAnsi="仿宋" w:cs="Times New Roman" w:hint="eastAsia"/>
          <w:kern w:val="0"/>
          <w:sz w:val="32"/>
          <w:szCs w:val="32"/>
        </w:rPr>
        <w:t>收获</w:t>
      </w:r>
      <w:r w:rsidR="00DB7A31" w:rsidRPr="00DB7A31">
        <w:rPr>
          <w:rFonts w:ascii="仿宋" w:eastAsia="仿宋" w:hAnsi="仿宋" w:cs="Times New Roman" w:hint="eastAsia"/>
          <w:kern w:val="0"/>
          <w:sz w:val="32"/>
          <w:szCs w:val="32"/>
        </w:rPr>
        <w:t>减损降杂</w:t>
      </w:r>
      <w:r w:rsidRPr="002D488B">
        <w:rPr>
          <w:rFonts w:ascii="仿宋" w:eastAsia="仿宋" w:hAnsi="仿宋" w:cs="Times New Roman"/>
          <w:kern w:val="0"/>
          <w:sz w:val="32"/>
          <w:szCs w:val="32"/>
        </w:rPr>
        <w:t>的研究资料及相关标准</w:t>
      </w:r>
      <w:r w:rsidRPr="002D488B">
        <w:rPr>
          <w:rFonts w:ascii="仿宋" w:eastAsia="仿宋" w:hAnsi="仿宋" w:cs="Times New Roman" w:hint="eastAsia"/>
          <w:kern w:val="0"/>
          <w:sz w:val="32"/>
          <w:szCs w:val="32"/>
        </w:rPr>
        <w:t>，</w:t>
      </w:r>
      <w:r w:rsidRPr="002D488B">
        <w:rPr>
          <w:rFonts w:ascii="仿宋" w:eastAsia="仿宋" w:hAnsi="仿宋" w:cs="Times New Roman"/>
          <w:kern w:val="0"/>
          <w:sz w:val="32"/>
          <w:szCs w:val="32"/>
        </w:rPr>
        <w:t>并结合湛江</w:t>
      </w:r>
      <w:r w:rsidR="005811C7">
        <w:rPr>
          <w:rFonts w:ascii="仿宋" w:eastAsia="仿宋" w:hAnsi="仿宋" w:cs="Times New Roman" w:hint="eastAsia"/>
          <w:kern w:val="0"/>
          <w:sz w:val="32"/>
          <w:szCs w:val="32"/>
        </w:rPr>
        <w:t>甘蔗</w:t>
      </w:r>
      <w:r w:rsidR="005811C7">
        <w:rPr>
          <w:rFonts w:ascii="仿宋" w:eastAsia="仿宋" w:hAnsi="仿宋" w:cs="Times New Roman"/>
          <w:kern w:val="0"/>
          <w:sz w:val="32"/>
          <w:szCs w:val="32"/>
        </w:rPr>
        <w:t>机械化</w:t>
      </w:r>
      <w:r w:rsidR="00DB7A31">
        <w:rPr>
          <w:rFonts w:ascii="仿宋" w:eastAsia="仿宋" w:hAnsi="仿宋" w:cs="Times New Roman" w:hint="eastAsia"/>
          <w:kern w:val="0"/>
          <w:sz w:val="32"/>
          <w:szCs w:val="32"/>
        </w:rPr>
        <w:t>收获</w:t>
      </w:r>
      <w:r w:rsidR="00FD55EC" w:rsidRPr="002D488B">
        <w:rPr>
          <w:rFonts w:ascii="仿宋" w:eastAsia="仿宋" w:hAnsi="仿宋" w:cs="Times New Roman"/>
          <w:kern w:val="0"/>
          <w:sz w:val="32"/>
          <w:szCs w:val="32"/>
        </w:rPr>
        <w:t>的</w:t>
      </w:r>
      <w:r w:rsidRPr="002D488B">
        <w:rPr>
          <w:rFonts w:ascii="仿宋" w:eastAsia="仿宋" w:hAnsi="仿宋" w:cs="Times New Roman"/>
          <w:kern w:val="0"/>
          <w:sz w:val="32"/>
          <w:szCs w:val="32"/>
        </w:rPr>
        <w:t>实际情况制定</w:t>
      </w:r>
      <w:r w:rsidR="00FD55EC" w:rsidRPr="002D488B">
        <w:rPr>
          <w:rFonts w:ascii="仿宋" w:eastAsia="仿宋" w:hAnsi="仿宋" w:cs="Times New Roman"/>
          <w:kern w:val="0"/>
          <w:sz w:val="32"/>
          <w:szCs w:val="32"/>
        </w:rPr>
        <w:t>本标准</w:t>
      </w:r>
      <w:r w:rsidRPr="002D488B">
        <w:rPr>
          <w:rFonts w:ascii="仿宋" w:eastAsia="仿宋" w:hAnsi="仿宋" w:cs="Times New Roman" w:hint="eastAsia"/>
          <w:kern w:val="0"/>
          <w:sz w:val="32"/>
          <w:szCs w:val="32"/>
        </w:rPr>
        <w:t>，</w:t>
      </w:r>
      <w:r w:rsidR="00FD55EC" w:rsidRPr="002D488B">
        <w:rPr>
          <w:rFonts w:ascii="仿宋" w:eastAsia="仿宋" w:hAnsi="仿宋" w:cs="Times New Roman"/>
          <w:kern w:val="0"/>
          <w:sz w:val="32"/>
          <w:szCs w:val="32"/>
        </w:rPr>
        <w:t>本标准主要内容如</w:t>
      </w:r>
      <w:r w:rsidRPr="002D488B">
        <w:rPr>
          <w:rFonts w:ascii="仿宋" w:eastAsia="仿宋" w:hAnsi="仿宋" w:cs="Times New Roman"/>
          <w:kern w:val="0"/>
          <w:sz w:val="32"/>
          <w:szCs w:val="32"/>
        </w:rPr>
        <w:t>下</w:t>
      </w:r>
      <w:r w:rsidRPr="002D488B">
        <w:rPr>
          <w:rFonts w:ascii="仿宋" w:eastAsia="仿宋" w:hAnsi="仿宋" w:cs="Times New Roman" w:hint="eastAsia"/>
          <w:kern w:val="0"/>
          <w:sz w:val="32"/>
          <w:szCs w:val="32"/>
        </w:rPr>
        <w:t>：</w:t>
      </w:r>
    </w:p>
    <w:p w:rsidR="00D95527" w:rsidRPr="002D488B" w:rsidRDefault="001C648D" w:rsidP="00223E45">
      <w:pPr>
        <w:pStyle w:val="a6"/>
        <w:numPr>
          <w:ilvl w:val="0"/>
          <w:numId w:val="4"/>
        </w:numPr>
        <w:ind w:firstLineChars="0"/>
        <w:jc w:val="left"/>
        <w:rPr>
          <w:rFonts w:ascii="仿宋" w:eastAsia="仿宋" w:hAnsi="仿宋" w:cs="Times New Roman"/>
          <w:b/>
          <w:kern w:val="0"/>
          <w:sz w:val="32"/>
          <w:szCs w:val="32"/>
        </w:rPr>
      </w:pPr>
      <w:r w:rsidRPr="002D488B">
        <w:rPr>
          <w:rFonts w:ascii="仿宋" w:eastAsia="仿宋" w:hAnsi="仿宋" w:cs="Times New Roman" w:hint="eastAsia"/>
          <w:b/>
          <w:kern w:val="0"/>
          <w:sz w:val="32"/>
          <w:szCs w:val="32"/>
        </w:rPr>
        <w:t>术语和定义</w:t>
      </w:r>
    </w:p>
    <w:p w:rsidR="00D95527" w:rsidRPr="002D488B" w:rsidRDefault="00254BEC" w:rsidP="00223E45">
      <w:pPr>
        <w:ind w:firstLineChars="200" w:firstLine="640"/>
        <w:jc w:val="left"/>
        <w:rPr>
          <w:rFonts w:ascii="仿宋" w:eastAsia="仿宋" w:hAnsi="仿宋" w:cs="Times New Roman"/>
          <w:kern w:val="0"/>
          <w:sz w:val="32"/>
          <w:szCs w:val="32"/>
        </w:rPr>
      </w:pPr>
      <w:r>
        <w:rPr>
          <w:rFonts w:ascii="仿宋" w:eastAsia="仿宋" w:hAnsi="仿宋" w:cs="Times New Roman" w:hint="eastAsia"/>
          <w:kern w:val="0"/>
          <w:sz w:val="32"/>
          <w:szCs w:val="32"/>
        </w:rPr>
        <w:t>为方便理解本标准的含义，</w:t>
      </w:r>
      <w:r w:rsidR="00450125">
        <w:rPr>
          <w:rFonts w:ascii="仿宋" w:eastAsia="仿宋" w:hAnsi="仿宋" w:cs="Times New Roman" w:hint="eastAsia"/>
          <w:kern w:val="0"/>
          <w:sz w:val="32"/>
          <w:szCs w:val="32"/>
        </w:rPr>
        <w:t>参照</w:t>
      </w:r>
      <w:r w:rsidR="00450125" w:rsidRPr="00450125">
        <w:rPr>
          <w:rFonts w:ascii="仿宋" w:eastAsia="仿宋" w:hAnsi="仿宋" w:cs="Times New Roman" w:hint="eastAsia"/>
          <w:kern w:val="0"/>
          <w:sz w:val="32"/>
          <w:szCs w:val="32"/>
        </w:rPr>
        <w:t>JB/T 6275-2007和NY/T 2902-2016</w:t>
      </w:r>
      <w:r w:rsidR="00450125">
        <w:rPr>
          <w:rFonts w:ascii="仿宋" w:eastAsia="仿宋" w:hAnsi="仿宋" w:cs="Times New Roman" w:hint="eastAsia"/>
          <w:kern w:val="0"/>
          <w:sz w:val="32"/>
          <w:szCs w:val="32"/>
        </w:rPr>
        <w:t>标准，</w:t>
      </w:r>
      <w:r>
        <w:rPr>
          <w:rFonts w:ascii="仿宋" w:eastAsia="仿宋" w:hAnsi="仿宋" w:cs="Times New Roman" w:hint="eastAsia"/>
          <w:kern w:val="0"/>
          <w:sz w:val="32"/>
          <w:szCs w:val="32"/>
        </w:rPr>
        <w:t>解释甘蔗机械化种植过程中使用的术语的定义</w:t>
      </w:r>
      <w:r w:rsidR="00450125">
        <w:rPr>
          <w:rFonts w:ascii="仿宋" w:eastAsia="仿宋" w:hAnsi="仿宋" w:cs="Times New Roman" w:hint="eastAsia"/>
          <w:kern w:val="0"/>
          <w:sz w:val="32"/>
          <w:szCs w:val="32"/>
        </w:rPr>
        <w:t>。</w:t>
      </w:r>
      <w:r>
        <w:rPr>
          <w:rFonts w:ascii="仿宋" w:eastAsia="仿宋" w:hAnsi="仿宋" w:cs="Times New Roman" w:hint="eastAsia"/>
          <w:kern w:val="0"/>
          <w:sz w:val="32"/>
          <w:szCs w:val="32"/>
        </w:rPr>
        <w:t>本标准</w:t>
      </w:r>
      <w:r w:rsidR="0054552B">
        <w:rPr>
          <w:rFonts w:ascii="仿宋" w:eastAsia="仿宋" w:hAnsi="仿宋" w:cs="Times New Roman" w:hint="eastAsia"/>
          <w:kern w:val="0"/>
          <w:sz w:val="32"/>
          <w:szCs w:val="32"/>
        </w:rPr>
        <w:t>结合湛江地区甘蔗机械化种植的实际情况，</w:t>
      </w:r>
      <w:r>
        <w:rPr>
          <w:rFonts w:ascii="仿宋" w:eastAsia="仿宋" w:hAnsi="仿宋" w:cs="Times New Roman" w:hint="eastAsia"/>
          <w:kern w:val="0"/>
          <w:sz w:val="32"/>
          <w:szCs w:val="32"/>
        </w:rPr>
        <w:t>规定了</w:t>
      </w:r>
      <w:r w:rsidR="002F5114" w:rsidRPr="002F5114">
        <w:rPr>
          <w:rFonts w:ascii="仿宋" w:eastAsia="仿宋" w:hAnsi="仿宋" w:cs="Times New Roman" w:hint="eastAsia"/>
          <w:kern w:val="0"/>
          <w:sz w:val="32"/>
          <w:szCs w:val="32"/>
        </w:rPr>
        <w:t>切段式甘蔗联合收获</w:t>
      </w:r>
      <w:r>
        <w:rPr>
          <w:rFonts w:ascii="仿宋" w:eastAsia="仿宋" w:hAnsi="仿宋" w:cs="Times New Roman" w:hint="eastAsia"/>
          <w:kern w:val="0"/>
          <w:sz w:val="32"/>
          <w:szCs w:val="32"/>
        </w:rPr>
        <w:t>、</w:t>
      </w:r>
      <w:r w:rsidR="002F5114" w:rsidRPr="002F5114">
        <w:rPr>
          <w:rFonts w:ascii="仿宋" w:eastAsia="仿宋" w:hAnsi="仿宋" w:cs="Times New Roman" w:hint="eastAsia"/>
          <w:kern w:val="0"/>
          <w:sz w:val="32"/>
          <w:szCs w:val="32"/>
        </w:rPr>
        <w:t>切梢损失</w:t>
      </w:r>
      <w:r w:rsidR="002F5114">
        <w:rPr>
          <w:rFonts w:ascii="仿宋" w:eastAsia="仿宋" w:hAnsi="仿宋" w:cs="Times New Roman" w:hint="eastAsia"/>
          <w:kern w:val="0"/>
          <w:sz w:val="32"/>
          <w:szCs w:val="32"/>
        </w:rPr>
        <w:t>、</w:t>
      </w:r>
      <w:r w:rsidR="002F5114" w:rsidRPr="002F5114">
        <w:rPr>
          <w:rFonts w:ascii="仿宋" w:eastAsia="仿宋" w:hAnsi="仿宋" w:cs="Times New Roman" w:hint="eastAsia"/>
          <w:kern w:val="0"/>
          <w:sz w:val="32"/>
          <w:szCs w:val="32"/>
        </w:rPr>
        <w:t>碎片损失</w:t>
      </w:r>
      <w:r w:rsidR="002F5114">
        <w:rPr>
          <w:rFonts w:ascii="仿宋" w:eastAsia="仿宋" w:hAnsi="仿宋" w:cs="Times New Roman" w:hint="eastAsia"/>
          <w:kern w:val="0"/>
          <w:sz w:val="32"/>
          <w:szCs w:val="32"/>
        </w:rPr>
        <w:t>、</w:t>
      </w:r>
      <w:r w:rsidR="002F5114" w:rsidRPr="002F5114">
        <w:rPr>
          <w:rFonts w:ascii="仿宋" w:eastAsia="仿宋" w:hAnsi="仿宋" w:cs="Times New Roman" w:hint="eastAsia"/>
          <w:kern w:val="0"/>
          <w:sz w:val="32"/>
          <w:szCs w:val="32"/>
        </w:rPr>
        <w:t>甘蔗损失率</w:t>
      </w:r>
      <w:r w:rsidR="002F5114">
        <w:rPr>
          <w:rFonts w:ascii="仿宋" w:eastAsia="仿宋" w:hAnsi="仿宋" w:cs="Times New Roman" w:hint="eastAsia"/>
          <w:kern w:val="0"/>
          <w:sz w:val="32"/>
          <w:szCs w:val="32"/>
        </w:rPr>
        <w:t>、</w:t>
      </w:r>
      <w:r w:rsidR="002F5114" w:rsidRPr="002F5114">
        <w:rPr>
          <w:rFonts w:ascii="仿宋" w:eastAsia="仿宋" w:hAnsi="仿宋" w:cs="Times New Roman" w:hint="eastAsia"/>
          <w:kern w:val="0"/>
          <w:sz w:val="32"/>
          <w:szCs w:val="32"/>
        </w:rPr>
        <w:t>破头率</w:t>
      </w:r>
      <w:r w:rsidR="002F5114">
        <w:rPr>
          <w:rFonts w:ascii="仿宋" w:eastAsia="仿宋" w:hAnsi="仿宋" w:cs="Times New Roman" w:hint="eastAsia"/>
          <w:kern w:val="0"/>
          <w:sz w:val="32"/>
          <w:szCs w:val="32"/>
        </w:rPr>
        <w:t>、</w:t>
      </w:r>
      <w:r w:rsidR="002F5114" w:rsidRPr="002F5114">
        <w:rPr>
          <w:rFonts w:ascii="仿宋" w:eastAsia="仿宋" w:hAnsi="仿宋" w:cs="Times New Roman" w:hint="eastAsia"/>
          <w:kern w:val="0"/>
          <w:sz w:val="32"/>
          <w:szCs w:val="32"/>
        </w:rPr>
        <w:t>甘蔗含杂率</w:t>
      </w:r>
      <w:r w:rsidR="002F5114">
        <w:rPr>
          <w:rFonts w:ascii="仿宋" w:eastAsia="仿宋" w:hAnsi="仿宋" w:cs="Times New Roman" w:hint="eastAsia"/>
          <w:kern w:val="0"/>
          <w:sz w:val="32"/>
          <w:szCs w:val="32"/>
        </w:rPr>
        <w:t>、</w:t>
      </w:r>
      <w:r w:rsidR="002F5114" w:rsidRPr="002F5114">
        <w:rPr>
          <w:rFonts w:ascii="仿宋" w:eastAsia="仿宋" w:hAnsi="仿宋" w:cs="Times New Roman" w:hint="eastAsia"/>
          <w:kern w:val="0"/>
          <w:sz w:val="32"/>
          <w:szCs w:val="32"/>
        </w:rPr>
        <w:t>蔗段合格率</w:t>
      </w:r>
      <w:r>
        <w:rPr>
          <w:rFonts w:ascii="仿宋" w:eastAsia="仿宋" w:hAnsi="仿宋" w:cs="Times New Roman" w:hint="eastAsia"/>
          <w:kern w:val="0"/>
          <w:sz w:val="32"/>
          <w:szCs w:val="32"/>
        </w:rPr>
        <w:t>和</w:t>
      </w:r>
      <w:r w:rsidR="002F5114" w:rsidRPr="002F5114">
        <w:rPr>
          <w:rFonts w:ascii="仿宋" w:eastAsia="仿宋" w:hAnsi="仿宋" w:cs="Times New Roman" w:hint="eastAsia"/>
          <w:kern w:val="0"/>
          <w:sz w:val="32"/>
          <w:szCs w:val="32"/>
        </w:rPr>
        <w:t>倒伏率</w:t>
      </w:r>
      <w:r w:rsidR="00455BCF">
        <w:rPr>
          <w:rFonts w:ascii="仿宋" w:eastAsia="仿宋" w:hAnsi="仿宋" w:cs="Times New Roman" w:hint="eastAsia"/>
          <w:kern w:val="0"/>
          <w:sz w:val="32"/>
          <w:szCs w:val="32"/>
        </w:rPr>
        <w:t>8</w:t>
      </w:r>
      <w:r>
        <w:rPr>
          <w:rFonts w:ascii="仿宋" w:eastAsia="仿宋" w:hAnsi="仿宋" w:cs="Times New Roman" w:hint="eastAsia"/>
          <w:kern w:val="0"/>
          <w:sz w:val="32"/>
          <w:szCs w:val="32"/>
        </w:rPr>
        <w:t>个术语和定义。</w:t>
      </w:r>
    </w:p>
    <w:p w:rsidR="00DB31AC" w:rsidRPr="00DB31AC" w:rsidRDefault="00DB31AC" w:rsidP="00DB31AC">
      <w:pPr>
        <w:pStyle w:val="a6"/>
        <w:numPr>
          <w:ilvl w:val="0"/>
          <w:numId w:val="4"/>
        </w:numPr>
        <w:ind w:left="0" w:firstLineChars="0" w:firstLine="640"/>
        <w:jc w:val="left"/>
        <w:rPr>
          <w:rFonts w:ascii="仿宋" w:eastAsia="仿宋" w:hAnsi="仿宋" w:cs="Times New Roman"/>
          <w:b/>
          <w:kern w:val="0"/>
          <w:sz w:val="32"/>
          <w:szCs w:val="32"/>
        </w:rPr>
      </w:pPr>
      <w:r w:rsidRPr="00DB31AC">
        <w:rPr>
          <w:rFonts w:ascii="仿宋" w:eastAsia="仿宋" w:hAnsi="仿宋" w:cs="Times New Roman" w:hint="eastAsia"/>
          <w:b/>
          <w:kern w:val="0"/>
          <w:sz w:val="32"/>
          <w:szCs w:val="32"/>
        </w:rPr>
        <w:t>作业前机具准备</w:t>
      </w:r>
    </w:p>
    <w:p w:rsidR="00DB31AC" w:rsidRPr="002D488B" w:rsidRDefault="00DB31AC" w:rsidP="00DB31AC">
      <w:pPr>
        <w:ind w:firstLineChars="200" w:firstLine="640"/>
        <w:jc w:val="left"/>
        <w:rPr>
          <w:rFonts w:ascii="仿宋" w:eastAsia="仿宋" w:hAnsi="仿宋" w:cs="Times New Roman"/>
          <w:kern w:val="0"/>
          <w:sz w:val="32"/>
          <w:szCs w:val="32"/>
        </w:rPr>
      </w:pPr>
      <w:r w:rsidRPr="00DB31AC">
        <w:rPr>
          <w:rFonts w:ascii="仿宋" w:eastAsia="仿宋" w:hAnsi="仿宋" w:cs="Times New Roman" w:hint="eastAsia"/>
          <w:kern w:val="0"/>
          <w:sz w:val="32"/>
          <w:szCs w:val="32"/>
        </w:rPr>
        <w:t>本章内容规定了在甘蔗机械化</w:t>
      </w:r>
      <w:r>
        <w:rPr>
          <w:rFonts w:ascii="仿宋" w:eastAsia="仿宋" w:hAnsi="仿宋" w:cs="Times New Roman" w:hint="eastAsia"/>
          <w:kern w:val="0"/>
          <w:sz w:val="32"/>
          <w:szCs w:val="32"/>
        </w:rPr>
        <w:t>收获前</w:t>
      </w:r>
      <w:r w:rsidRPr="00DB31AC">
        <w:rPr>
          <w:rFonts w:ascii="仿宋" w:eastAsia="仿宋" w:hAnsi="仿宋" w:cs="Times New Roman" w:hint="eastAsia"/>
          <w:kern w:val="0"/>
          <w:sz w:val="32"/>
          <w:szCs w:val="32"/>
        </w:rPr>
        <w:t>，农机操作人员应</w:t>
      </w:r>
      <w:r>
        <w:rPr>
          <w:rFonts w:ascii="仿宋" w:eastAsia="仿宋" w:hAnsi="仿宋" w:cs="Times New Roman" w:hint="eastAsia"/>
          <w:kern w:val="0"/>
          <w:sz w:val="32"/>
          <w:szCs w:val="32"/>
        </w:rPr>
        <w:t>提前做的</w:t>
      </w:r>
      <w:r w:rsidRPr="00DB31AC">
        <w:rPr>
          <w:rFonts w:ascii="仿宋" w:eastAsia="仿宋" w:hAnsi="仿宋" w:cs="Times New Roman" w:hint="eastAsia"/>
          <w:kern w:val="0"/>
          <w:sz w:val="32"/>
          <w:szCs w:val="32"/>
        </w:rPr>
        <w:t>机具检查</w:t>
      </w:r>
      <w:r>
        <w:rPr>
          <w:rFonts w:ascii="仿宋" w:eastAsia="仿宋" w:hAnsi="仿宋" w:cs="Times New Roman" w:hint="eastAsia"/>
          <w:kern w:val="0"/>
          <w:sz w:val="32"/>
          <w:szCs w:val="32"/>
        </w:rPr>
        <w:t>和试割准备工作</w:t>
      </w:r>
      <w:r w:rsidRPr="00DB31AC">
        <w:rPr>
          <w:rFonts w:ascii="仿宋" w:eastAsia="仿宋" w:hAnsi="仿宋" w:cs="Times New Roman" w:hint="eastAsia"/>
          <w:kern w:val="0"/>
          <w:sz w:val="32"/>
          <w:szCs w:val="32"/>
        </w:rPr>
        <w:t>，</w:t>
      </w:r>
      <w:r>
        <w:rPr>
          <w:rFonts w:ascii="仿宋" w:eastAsia="仿宋" w:hAnsi="仿宋" w:cs="Times New Roman" w:hint="eastAsia"/>
          <w:kern w:val="0"/>
          <w:sz w:val="32"/>
          <w:szCs w:val="32"/>
        </w:rPr>
        <w:t>主要是</w:t>
      </w:r>
      <w:r w:rsidRPr="00DB31AC">
        <w:rPr>
          <w:rFonts w:ascii="仿宋" w:eastAsia="仿宋" w:hAnsi="仿宋" w:cs="Times New Roman" w:hint="eastAsia"/>
          <w:kern w:val="0"/>
          <w:sz w:val="32"/>
          <w:szCs w:val="32"/>
        </w:rPr>
        <w:t>季前检查</w:t>
      </w:r>
      <w:r>
        <w:rPr>
          <w:rFonts w:ascii="仿宋" w:eastAsia="仿宋" w:hAnsi="仿宋" w:cs="Times New Roman" w:hint="eastAsia"/>
          <w:kern w:val="0"/>
          <w:sz w:val="32"/>
          <w:szCs w:val="32"/>
        </w:rPr>
        <w:t>、</w:t>
      </w:r>
      <w:r w:rsidRPr="00DB31AC">
        <w:rPr>
          <w:rFonts w:ascii="仿宋" w:eastAsia="仿宋" w:hAnsi="仿宋" w:cs="Times New Roman" w:hint="eastAsia"/>
          <w:kern w:val="0"/>
          <w:sz w:val="32"/>
          <w:szCs w:val="32"/>
        </w:rPr>
        <w:t>班次检查</w:t>
      </w:r>
      <w:r>
        <w:rPr>
          <w:rFonts w:ascii="仿宋" w:eastAsia="仿宋" w:hAnsi="仿宋" w:cs="Times New Roman" w:hint="eastAsia"/>
          <w:kern w:val="0"/>
          <w:sz w:val="32"/>
          <w:szCs w:val="32"/>
        </w:rPr>
        <w:t>、</w:t>
      </w:r>
      <w:r w:rsidRPr="00DB31AC">
        <w:rPr>
          <w:rFonts w:ascii="仿宋" w:eastAsia="仿宋" w:hAnsi="仿宋" w:cs="Times New Roman" w:hint="eastAsia"/>
          <w:kern w:val="0"/>
          <w:sz w:val="32"/>
          <w:szCs w:val="32"/>
        </w:rPr>
        <w:t>作业预热</w:t>
      </w:r>
      <w:r>
        <w:rPr>
          <w:rFonts w:ascii="仿宋" w:eastAsia="仿宋" w:hAnsi="仿宋" w:cs="Times New Roman" w:hint="eastAsia"/>
          <w:kern w:val="0"/>
          <w:sz w:val="32"/>
          <w:szCs w:val="32"/>
        </w:rPr>
        <w:t>及试割</w:t>
      </w:r>
      <w:r w:rsidRPr="00DB31AC">
        <w:rPr>
          <w:rFonts w:ascii="仿宋" w:eastAsia="仿宋" w:hAnsi="仿宋" w:cs="Times New Roman" w:hint="eastAsia"/>
          <w:kern w:val="0"/>
          <w:sz w:val="32"/>
          <w:szCs w:val="32"/>
        </w:rPr>
        <w:t>注意事项编写。</w:t>
      </w:r>
    </w:p>
    <w:p w:rsidR="00D95527" w:rsidRDefault="003C0B14" w:rsidP="003C0B14">
      <w:pPr>
        <w:pStyle w:val="a6"/>
        <w:numPr>
          <w:ilvl w:val="0"/>
          <w:numId w:val="4"/>
        </w:numPr>
        <w:ind w:firstLineChars="0"/>
        <w:jc w:val="left"/>
        <w:rPr>
          <w:rFonts w:ascii="仿宋" w:eastAsia="仿宋" w:hAnsi="仿宋" w:cs="Times New Roman"/>
          <w:b/>
          <w:kern w:val="0"/>
          <w:sz w:val="32"/>
          <w:szCs w:val="32"/>
        </w:rPr>
      </w:pPr>
      <w:r w:rsidRPr="003C0B14">
        <w:rPr>
          <w:rFonts w:ascii="仿宋" w:eastAsia="仿宋" w:hAnsi="仿宋" w:cs="Times New Roman" w:hint="eastAsia"/>
          <w:b/>
          <w:kern w:val="0"/>
          <w:sz w:val="32"/>
          <w:szCs w:val="32"/>
        </w:rPr>
        <w:t>确定适宜收获期</w:t>
      </w:r>
    </w:p>
    <w:p w:rsidR="00252A83" w:rsidRPr="00252A83" w:rsidRDefault="009A7AEF" w:rsidP="009A7AEF">
      <w:pPr>
        <w:ind w:firstLineChars="200" w:firstLine="640"/>
        <w:jc w:val="left"/>
        <w:rPr>
          <w:rFonts w:ascii="仿宋" w:eastAsia="仿宋" w:hAnsi="仿宋" w:cs="Times New Roman"/>
          <w:b/>
          <w:kern w:val="0"/>
          <w:sz w:val="32"/>
          <w:szCs w:val="32"/>
        </w:rPr>
      </w:pPr>
      <w:r w:rsidRPr="009A7AEF">
        <w:rPr>
          <w:rFonts w:ascii="仿宋" w:eastAsia="仿宋" w:hAnsi="仿宋" w:cs="Times New Roman" w:hint="eastAsia"/>
          <w:kern w:val="0"/>
          <w:sz w:val="32"/>
          <w:szCs w:val="32"/>
        </w:rPr>
        <w:t>本章内容主要</w:t>
      </w:r>
      <w:r w:rsidR="00C44947">
        <w:rPr>
          <w:rFonts w:ascii="仿宋" w:eastAsia="仿宋" w:hAnsi="仿宋" w:cs="Times New Roman" w:hint="eastAsia"/>
          <w:kern w:val="0"/>
          <w:sz w:val="32"/>
          <w:szCs w:val="32"/>
        </w:rPr>
        <w:t>提出</w:t>
      </w:r>
      <w:r w:rsidRPr="009A7AEF">
        <w:rPr>
          <w:rFonts w:ascii="仿宋" w:eastAsia="仿宋" w:hAnsi="仿宋" w:cs="Times New Roman" w:hint="eastAsia"/>
          <w:kern w:val="0"/>
          <w:sz w:val="32"/>
          <w:szCs w:val="32"/>
        </w:rPr>
        <w:t>了</w:t>
      </w:r>
      <w:r>
        <w:rPr>
          <w:rFonts w:ascii="仿宋" w:eastAsia="仿宋" w:hAnsi="仿宋" w:cs="Times New Roman" w:hint="eastAsia"/>
          <w:kern w:val="0"/>
          <w:sz w:val="32"/>
          <w:szCs w:val="32"/>
        </w:rPr>
        <w:t>甘蔗的</w:t>
      </w:r>
      <w:r w:rsidRPr="009A7AEF">
        <w:rPr>
          <w:rFonts w:ascii="仿宋" w:eastAsia="仿宋" w:hAnsi="仿宋" w:cs="Times New Roman" w:hint="eastAsia"/>
          <w:kern w:val="0"/>
          <w:sz w:val="32"/>
          <w:szCs w:val="32"/>
        </w:rPr>
        <w:t>最佳收获期</w:t>
      </w:r>
      <w:r w:rsidR="00C44947">
        <w:rPr>
          <w:rFonts w:ascii="仿宋" w:eastAsia="仿宋" w:hAnsi="仿宋" w:cs="Times New Roman" w:hint="eastAsia"/>
          <w:kern w:val="0"/>
          <w:sz w:val="32"/>
          <w:szCs w:val="32"/>
        </w:rPr>
        <w:t>和</w:t>
      </w:r>
      <w:r w:rsidR="00C44947" w:rsidRPr="00C44947">
        <w:rPr>
          <w:rFonts w:ascii="仿宋" w:eastAsia="仿宋" w:hAnsi="仿宋" w:cs="Times New Roman" w:hint="eastAsia"/>
          <w:kern w:val="0"/>
          <w:sz w:val="32"/>
          <w:szCs w:val="32"/>
        </w:rPr>
        <w:t>理想收获时段</w:t>
      </w:r>
      <w:r w:rsidR="00C44947">
        <w:rPr>
          <w:rFonts w:ascii="仿宋" w:eastAsia="仿宋" w:hAnsi="仿宋" w:cs="Times New Roman" w:hint="eastAsia"/>
          <w:kern w:val="0"/>
          <w:sz w:val="32"/>
          <w:szCs w:val="32"/>
        </w:rPr>
        <w:t>。</w:t>
      </w:r>
      <w:r w:rsidRPr="009A7AEF">
        <w:rPr>
          <w:rFonts w:ascii="仿宋" w:eastAsia="仿宋" w:hAnsi="仿宋" w:cs="Times New Roman" w:hint="eastAsia"/>
          <w:kern w:val="0"/>
          <w:sz w:val="32"/>
          <w:szCs w:val="32"/>
        </w:rPr>
        <w:t>在蔗糖分含量最高，还原糖含量最低，蔗汁纯度最高，品质最好时进行收获。</w:t>
      </w:r>
      <w:r>
        <w:rPr>
          <w:rFonts w:ascii="仿宋" w:eastAsia="仿宋" w:hAnsi="仿宋" w:cs="Times New Roman" w:hint="eastAsia"/>
          <w:kern w:val="0"/>
          <w:sz w:val="32"/>
          <w:szCs w:val="32"/>
        </w:rPr>
        <w:t>在</w:t>
      </w:r>
      <w:r w:rsidRPr="009A7AEF">
        <w:rPr>
          <w:rFonts w:ascii="仿宋" w:eastAsia="仿宋" w:hAnsi="仿宋" w:cs="Times New Roman" w:hint="eastAsia"/>
          <w:kern w:val="0"/>
          <w:sz w:val="32"/>
          <w:szCs w:val="32"/>
        </w:rPr>
        <w:t>收获</w:t>
      </w:r>
      <w:r w:rsidR="00C44947">
        <w:rPr>
          <w:rFonts w:ascii="仿宋" w:eastAsia="仿宋" w:hAnsi="仿宋" w:cs="Times New Roman" w:hint="eastAsia"/>
          <w:kern w:val="0"/>
          <w:sz w:val="32"/>
          <w:szCs w:val="32"/>
        </w:rPr>
        <w:t>蔗叶相对干燥后开始收获</w:t>
      </w:r>
      <w:r w:rsidRPr="009A7AEF">
        <w:rPr>
          <w:rFonts w:ascii="仿宋" w:eastAsia="仿宋" w:hAnsi="仿宋" w:cs="Times New Roman" w:hint="eastAsia"/>
          <w:kern w:val="0"/>
          <w:sz w:val="32"/>
          <w:szCs w:val="32"/>
        </w:rPr>
        <w:t>，</w:t>
      </w:r>
      <w:r>
        <w:rPr>
          <w:rFonts w:ascii="仿宋" w:eastAsia="仿宋" w:hAnsi="仿宋" w:cs="Times New Roman" w:hint="eastAsia"/>
          <w:kern w:val="0"/>
          <w:sz w:val="32"/>
          <w:szCs w:val="32"/>
        </w:rPr>
        <w:t>可以</w:t>
      </w:r>
      <w:r w:rsidRPr="009A7AEF">
        <w:rPr>
          <w:rFonts w:ascii="仿宋" w:eastAsia="仿宋" w:hAnsi="仿宋" w:cs="Times New Roman" w:hint="eastAsia"/>
          <w:kern w:val="0"/>
          <w:sz w:val="32"/>
          <w:szCs w:val="32"/>
        </w:rPr>
        <w:t>防止因蔗地蔗叶湿度和蔗田土壤湿度大引起收获蔗叶分离不良和拔蔸导致的高含杂现象。</w:t>
      </w:r>
    </w:p>
    <w:p w:rsidR="009A7AEF" w:rsidRDefault="009A7AEF" w:rsidP="009A7AEF">
      <w:pPr>
        <w:pStyle w:val="a6"/>
        <w:numPr>
          <w:ilvl w:val="0"/>
          <w:numId w:val="4"/>
        </w:numPr>
        <w:ind w:firstLineChars="0"/>
        <w:jc w:val="left"/>
        <w:rPr>
          <w:rFonts w:ascii="仿宋" w:eastAsia="仿宋" w:hAnsi="仿宋" w:cs="Times New Roman"/>
          <w:kern w:val="0"/>
          <w:sz w:val="32"/>
          <w:szCs w:val="32"/>
        </w:rPr>
      </w:pPr>
      <w:r w:rsidRPr="009A7AEF">
        <w:rPr>
          <w:rFonts w:ascii="仿宋" w:eastAsia="仿宋" w:hAnsi="仿宋" w:cs="Times New Roman" w:hint="eastAsia"/>
          <w:b/>
          <w:kern w:val="0"/>
          <w:sz w:val="32"/>
          <w:szCs w:val="32"/>
        </w:rPr>
        <w:t>机收作业质量要求</w:t>
      </w:r>
    </w:p>
    <w:p w:rsidR="00B86D0C" w:rsidRDefault="00B86D0C" w:rsidP="00B86D0C">
      <w:pPr>
        <w:ind w:firstLineChars="200" w:firstLine="640"/>
        <w:jc w:val="left"/>
        <w:rPr>
          <w:rFonts w:ascii="仿宋" w:eastAsia="仿宋" w:hAnsi="仿宋" w:cs="Times New Roman"/>
          <w:kern w:val="0"/>
          <w:sz w:val="32"/>
          <w:szCs w:val="32"/>
        </w:rPr>
      </w:pPr>
      <w:r w:rsidRPr="00B86D0C">
        <w:rPr>
          <w:rFonts w:ascii="仿宋" w:eastAsia="仿宋" w:hAnsi="仿宋" w:cs="Times New Roman" w:hint="eastAsia"/>
          <w:kern w:val="0"/>
          <w:sz w:val="32"/>
          <w:szCs w:val="32"/>
        </w:rPr>
        <w:t>本章内容规定了</w:t>
      </w:r>
      <w:r w:rsidR="00B23544" w:rsidRPr="00B23544">
        <w:rPr>
          <w:rFonts w:ascii="仿宋" w:eastAsia="仿宋" w:hAnsi="仿宋" w:cs="Times New Roman" w:hint="eastAsia"/>
          <w:kern w:val="0"/>
          <w:sz w:val="32"/>
          <w:szCs w:val="32"/>
        </w:rPr>
        <w:t>在正常条件下，甘蔗收获机作业质量指标</w:t>
      </w:r>
      <w:r w:rsidR="00B23544">
        <w:rPr>
          <w:rFonts w:ascii="仿宋" w:eastAsia="仿宋" w:hAnsi="仿宋" w:cs="Times New Roman" w:hint="eastAsia"/>
          <w:kern w:val="0"/>
          <w:sz w:val="32"/>
          <w:szCs w:val="32"/>
        </w:rPr>
        <w:t>。</w:t>
      </w:r>
    </w:p>
    <w:p w:rsidR="00B23544" w:rsidRPr="00B23544" w:rsidRDefault="00B23544" w:rsidP="00B23544">
      <w:pPr>
        <w:spacing w:line="360" w:lineRule="auto"/>
        <w:jc w:val="center"/>
        <w:rPr>
          <w:rFonts w:ascii="Times New Roman" w:eastAsia="仿宋" w:hAnsi="Times New Roman" w:cs="Times New Roman"/>
          <w:sz w:val="30"/>
          <w:szCs w:val="30"/>
        </w:rPr>
      </w:pPr>
      <w:r w:rsidRPr="00B23544">
        <w:rPr>
          <w:rFonts w:ascii="Times New Roman" w:eastAsia="仿宋" w:hAnsi="Times New Roman" w:cs="Times New Roman"/>
          <w:sz w:val="30"/>
          <w:szCs w:val="30"/>
        </w:rPr>
        <w:t>表</w:t>
      </w:r>
      <w:r w:rsidRPr="00B23544">
        <w:rPr>
          <w:rFonts w:ascii="Times New Roman" w:eastAsia="仿宋" w:hAnsi="Times New Roman" w:cs="Times New Roman"/>
          <w:sz w:val="30"/>
          <w:szCs w:val="30"/>
        </w:rPr>
        <w:t xml:space="preserve">1 </w:t>
      </w:r>
      <w:r w:rsidRPr="00B23544">
        <w:rPr>
          <w:rFonts w:ascii="Times New Roman" w:eastAsia="仿宋" w:hAnsi="Times New Roman" w:cs="Times New Roman"/>
          <w:sz w:val="30"/>
          <w:szCs w:val="30"/>
        </w:rPr>
        <w:t>甘蔗联合收获作业质量指标</w:t>
      </w:r>
    </w:p>
    <w:tbl>
      <w:tblPr>
        <w:tblW w:w="0" w:type="auto"/>
        <w:jc w:val="center"/>
        <w:tblBorders>
          <w:top w:val="single" w:sz="12" w:space="0" w:color="008000"/>
          <w:bottom w:val="single" w:sz="12" w:space="0" w:color="008000"/>
        </w:tblBorders>
        <w:tblLook w:val="04A0" w:firstRow="1" w:lastRow="0" w:firstColumn="1" w:lastColumn="0" w:noHBand="0" w:noVBand="1"/>
      </w:tblPr>
      <w:tblGrid>
        <w:gridCol w:w="3668"/>
        <w:gridCol w:w="2986"/>
      </w:tblGrid>
      <w:tr w:rsidR="00B23544" w:rsidRPr="00B23544" w:rsidTr="00F22388">
        <w:trPr>
          <w:trHeight w:hRule="exact" w:val="567"/>
          <w:jc w:val="center"/>
        </w:trPr>
        <w:tc>
          <w:tcPr>
            <w:tcW w:w="3668" w:type="dxa"/>
            <w:tcBorders>
              <w:bottom w:val="single" w:sz="6" w:space="0" w:color="008000"/>
            </w:tcBorders>
            <w:shd w:val="clear" w:color="auto" w:fill="auto"/>
            <w:vAlign w:val="center"/>
          </w:tcPr>
          <w:p w:rsidR="00B23544" w:rsidRPr="00B23544" w:rsidRDefault="00B23544" w:rsidP="00B23544">
            <w:pPr>
              <w:jc w:val="center"/>
              <w:rPr>
                <w:rFonts w:ascii="Times New Roman" w:eastAsia="仿宋" w:hAnsi="Times New Roman" w:cs="Times New Roman"/>
                <w:sz w:val="30"/>
                <w:szCs w:val="30"/>
              </w:rPr>
            </w:pPr>
            <w:r w:rsidRPr="00B23544">
              <w:rPr>
                <w:rFonts w:ascii="Times New Roman" w:eastAsia="仿宋" w:hAnsi="Times New Roman" w:cs="Times New Roman"/>
                <w:sz w:val="30"/>
                <w:szCs w:val="30"/>
              </w:rPr>
              <w:t>项</w:t>
            </w:r>
            <w:r w:rsidRPr="00B23544">
              <w:rPr>
                <w:rFonts w:ascii="Times New Roman" w:eastAsia="仿宋" w:hAnsi="Times New Roman" w:cs="Times New Roman"/>
                <w:sz w:val="30"/>
                <w:szCs w:val="30"/>
              </w:rPr>
              <w:t xml:space="preserve">  </w:t>
            </w:r>
            <w:r w:rsidRPr="00B23544">
              <w:rPr>
                <w:rFonts w:ascii="Times New Roman" w:eastAsia="仿宋" w:hAnsi="Times New Roman" w:cs="Times New Roman"/>
                <w:sz w:val="30"/>
                <w:szCs w:val="30"/>
              </w:rPr>
              <w:t>目</w:t>
            </w:r>
          </w:p>
        </w:tc>
        <w:tc>
          <w:tcPr>
            <w:tcW w:w="2986" w:type="dxa"/>
            <w:tcBorders>
              <w:bottom w:val="single" w:sz="6" w:space="0" w:color="008000"/>
            </w:tcBorders>
            <w:shd w:val="clear" w:color="auto" w:fill="auto"/>
            <w:vAlign w:val="center"/>
          </w:tcPr>
          <w:p w:rsidR="00B23544" w:rsidRPr="00B23544" w:rsidRDefault="00B23544" w:rsidP="00B23544">
            <w:pPr>
              <w:jc w:val="center"/>
              <w:rPr>
                <w:rFonts w:ascii="Times New Roman" w:eastAsia="仿宋" w:hAnsi="Times New Roman" w:cs="Times New Roman"/>
                <w:sz w:val="30"/>
                <w:szCs w:val="30"/>
              </w:rPr>
            </w:pPr>
            <w:r w:rsidRPr="00B23544">
              <w:rPr>
                <w:rFonts w:ascii="Times New Roman" w:eastAsia="仿宋" w:hAnsi="Times New Roman" w:cs="Times New Roman"/>
                <w:sz w:val="30"/>
                <w:szCs w:val="30"/>
              </w:rPr>
              <w:t>指</w:t>
            </w:r>
            <w:r w:rsidRPr="00B23544">
              <w:rPr>
                <w:rFonts w:ascii="Times New Roman" w:eastAsia="仿宋" w:hAnsi="Times New Roman" w:cs="Times New Roman"/>
                <w:sz w:val="30"/>
                <w:szCs w:val="30"/>
              </w:rPr>
              <w:t xml:space="preserve"> </w:t>
            </w:r>
            <w:r w:rsidRPr="00B23544">
              <w:rPr>
                <w:rFonts w:ascii="Times New Roman" w:eastAsia="仿宋" w:hAnsi="Times New Roman" w:cs="Times New Roman"/>
                <w:sz w:val="30"/>
                <w:szCs w:val="30"/>
              </w:rPr>
              <w:t>标</w:t>
            </w:r>
          </w:p>
        </w:tc>
      </w:tr>
      <w:tr w:rsidR="00B23544" w:rsidRPr="00B23544" w:rsidTr="00F22388">
        <w:trPr>
          <w:trHeight w:hRule="exact" w:val="567"/>
          <w:jc w:val="center"/>
        </w:trPr>
        <w:tc>
          <w:tcPr>
            <w:tcW w:w="3668" w:type="dxa"/>
            <w:shd w:val="clear" w:color="auto" w:fill="auto"/>
            <w:vAlign w:val="center"/>
          </w:tcPr>
          <w:p w:rsidR="00B23544" w:rsidRPr="00B23544" w:rsidRDefault="00B23544" w:rsidP="006222E6">
            <w:pPr>
              <w:spacing w:line="360" w:lineRule="auto"/>
              <w:jc w:val="center"/>
              <w:rPr>
                <w:rFonts w:ascii="Times New Roman" w:eastAsia="仿宋" w:hAnsi="Times New Roman" w:cs="Times New Roman"/>
                <w:sz w:val="30"/>
                <w:szCs w:val="30"/>
              </w:rPr>
            </w:pPr>
            <w:r w:rsidRPr="00B23544">
              <w:rPr>
                <w:rFonts w:ascii="Times New Roman" w:eastAsia="仿宋" w:hAnsi="Times New Roman" w:cs="Times New Roman"/>
                <w:sz w:val="30"/>
                <w:szCs w:val="30"/>
              </w:rPr>
              <w:t>总损失率</w:t>
            </w:r>
            <w:r w:rsidR="006222E6">
              <w:rPr>
                <w:rFonts w:ascii="Times New Roman" w:eastAsia="仿宋" w:hAnsi="Times New Roman" w:cs="Times New Roman" w:hint="eastAsia"/>
                <w:sz w:val="30"/>
                <w:szCs w:val="30"/>
              </w:rPr>
              <w:t>（</w:t>
            </w:r>
            <w:r w:rsidRPr="00B23544">
              <w:rPr>
                <w:rFonts w:ascii="Times New Roman" w:eastAsia="仿宋" w:hAnsi="Times New Roman" w:cs="Times New Roman"/>
                <w:sz w:val="30"/>
                <w:szCs w:val="30"/>
              </w:rPr>
              <w:t>％</w:t>
            </w:r>
            <w:r w:rsidR="006222E6">
              <w:rPr>
                <w:rFonts w:ascii="Times New Roman" w:eastAsia="仿宋" w:hAnsi="Times New Roman" w:cs="Times New Roman" w:hint="eastAsia"/>
                <w:sz w:val="30"/>
                <w:szCs w:val="30"/>
              </w:rPr>
              <w:t>）</w:t>
            </w:r>
          </w:p>
        </w:tc>
        <w:tc>
          <w:tcPr>
            <w:tcW w:w="2986" w:type="dxa"/>
            <w:shd w:val="clear" w:color="auto" w:fill="auto"/>
            <w:vAlign w:val="center"/>
          </w:tcPr>
          <w:p w:rsidR="00B23544" w:rsidRPr="00B23544" w:rsidRDefault="00B23544" w:rsidP="00B23544">
            <w:pPr>
              <w:spacing w:line="360" w:lineRule="auto"/>
              <w:jc w:val="center"/>
              <w:rPr>
                <w:rFonts w:ascii="Times New Roman" w:eastAsia="仿宋" w:hAnsi="Times New Roman" w:cs="Times New Roman"/>
                <w:sz w:val="30"/>
                <w:szCs w:val="30"/>
              </w:rPr>
            </w:pPr>
            <w:r w:rsidRPr="00B23544">
              <w:rPr>
                <w:rFonts w:ascii="Times New Roman" w:eastAsia="仿宋" w:hAnsi="Times New Roman" w:cs="Times New Roman"/>
                <w:sz w:val="30"/>
                <w:szCs w:val="30"/>
              </w:rPr>
              <w:t>≤7</w:t>
            </w:r>
          </w:p>
        </w:tc>
      </w:tr>
      <w:tr w:rsidR="00B23544" w:rsidRPr="00B23544" w:rsidTr="00F22388">
        <w:trPr>
          <w:trHeight w:hRule="exact" w:val="567"/>
          <w:jc w:val="center"/>
        </w:trPr>
        <w:tc>
          <w:tcPr>
            <w:tcW w:w="3668" w:type="dxa"/>
            <w:shd w:val="clear" w:color="auto" w:fill="auto"/>
            <w:vAlign w:val="center"/>
          </w:tcPr>
          <w:p w:rsidR="00B23544" w:rsidRPr="00B23544" w:rsidRDefault="00B23544" w:rsidP="00B23544">
            <w:pPr>
              <w:spacing w:line="360" w:lineRule="auto"/>
              <w:jc w:val="center"/>
              <w:rPr>
                <w:rFonts w:ascii="Times New Roman" w:eastAsia="仿宋" w:hAnsi="Times New Roman" w:cs="Times New Roman"/>
                <w:sz w:val="30"/>
                <w:szCs w:val="30"/>
              </w:rPr>
            </w:pPr>
            <w:r w:rsidRPr="00B23544">
              <w:rPr>
                <w:rFonts w:ascii="Times New Roman" w:eastAsia="仿宋" w:hAnsi="Times New Roman" w:cs="Times New Roman"/>
                <w:sz w:val="30"/>
                <w:szCs w:val="30"/>
              </w:rPr>
              <w:t>宿根破头率</w:t>
            </w:r>
            <w:r w:rsidR="006222E6">
              <w:rPr>
                <w:rFonts w:ascii="Times New Roman" w:eastAsia="仿宋" w:hAnsi="Times New Roman" w:cs="Times New Roman" w:hint="eastAsia"/>
                <w:sz w:val="30"/>
                <w:szCs w:val="30"/>
              </w:rPr>
              <w:t>（</w:t>
            </w:r>
            <w:r w:rsidRPr="00B23544">
              <w:rPr>
                <w:rFonts w:ascii="Times New Roman" w:eastAsia="仿宋" w:hAnsi="Times New Roman" w:cs="Times New Roman"/>
                <w:sz w:val="30"/>
                <w:szCs w:val="30"/>
              </w:rPr>
              <w:t>％</w:t>
            </w:r>
            <w:r w:rsidR="006222E6">
              <w:rPr>
                <w:rFonts w:ascii="Times New Roman" w:eastAsia="仿宋" w:hAnsi="Times New Roman" w:cs="Times New Roman" w:hint="eastAsia"/>
                <w:sz w:val="30"/>
                <w:szCs w:val="30"/>
              </w:rPr>
              <w:t>）</w:t>
            </w:r>
          </w:p>
        </w:tc>
        <w:tc>
          <w:tcPr>
            <w:tcW w:w="2986" w:type="dxa"/>
            <w:shd w:val="clear" w:color="auto" w:fill="auto"/>
            <w:vAlign w:val="center"/>
          </w:tcPr>
          <w:p w:rsidR="00B23544" w:rsidRPr="00B23544" w:rsidRDefault="00B23544" w:rsidP="00B23544">
            <w:pPr>
              <w:spacing w:line="360" w:lineRule="auto"/>
              <w:jc w:val="center"/>
              <w:rPr>
                <w:rFonts w:ascii="Times New Roman" w:eastAsia="仿宋" w:hAnsi="Times New Roman" w:cs="Times New Roman"/>
                <w:sz w:val="30"/>
                <w:szCs w:val="30"/>
              </w:rPr>
            </w:pPr>
            <w:r w:rsidRPr="00B23544">
              <w:rPr>
                <w:rFonts w:ascii="Times New Roman" w:eastAsia="仿宋" w:hAnsi="Times New Roman" w:cs="Times New Roman"/>
                <w:sz w:val="30"/>
                <w:szCs w:val="30"/>
              </w:rPr>
              <w:t>≤10</w:t>
            </w:r>
          </w:p>
        </w:tc>
      </w:tr>
      <w:tr w:rsidR="00B23544" w:rsidRPr="00B23544" w:rsidTr="00F22388">
        <w:trPr>
          <w:trHeight w:hRule="exact" w:val="567"/>
          <w:jc w:val="center"/>
        </w:trPr>
        <w:tc>
          <w:tcPr>
            <w:tcW w:w="3668" w:type="dxa"/>
            <w:shd w:val="clear" w:color="auto" w:fill="auto"/>
            <w:vAlign w:val="center"/>
          </w:tcPr>
          <w:p w:rsidR="00B23544" w:rsidRPr="00B23544" w:rsidRDefault="00B23544" w:rsidP="00B23544">
            <w:pPr>
              <w:spacing w:line="360" w:lineRule="auto"/>
              <w:jc w:val="center"/>
              <w:rPr>
                <w:rFonts w:ascii="Times New Roman" w:eastAsia="仿宋" w:hAnsi="Times New Roman" w:cs="Times New Roman"/>
                <w:sz w:val="30"/>
                <w:szCs w:val="30"/>
              </w:rPr>
            </w:pPr>
            <w:r w:rsidRPr="00B23544">
              <w:rPr>
                <w:rFonts w:ascii="Times New Roman" w:eastAsia="仿宋" w:hAnsi="Times New Roman" w:cs="Times New Roman"/>
                <w:sz w:val="30"/>
                <w:szCs w:val="30"/>
              </w:rPr>
              <w:t>含杂率</w:t>
            </w:r>
            <w:r w:rsidR="006222E6">
              <w:rPr>
                <w:rFonts w:ascii="Times New Roman" w:eastAsia="仿宋" w:hAnsi="Times New Roman" w:cs="Times New Roman" w:hint="eastAsia"/>
                <w:sz w:val="30"/>
                <w:szCs w:val="30"/>
              </w:rPr>
              <w:t>（</w:t>
            </w:r>
            <w:r w:rsidRPr="00B23544">
              <w:rPr>
                <w:rFonts w:ascii="Times New Roman" w:eastAsia="仿宋" w:hAnsi="Times New Roman" w:cs="Times New Roman"/>
                <w:sz w:val="30"/>
                <w:szCs w:val="30"/>
              </w:rPr>
              <w:t>％</w:t>
            </w:r>
            <w:r w:rsidR="006222E6">
              <w:rPr>
                <w:rFonts w:ascii="Times New Roman" w:eastAsia="仿宋" w:hAnsi="Times New Roman" w:cs="Times New Roman" w:hint="eastAsia"/>
                <w:sz w:val="30"/>
                <w:szCs w:val="30"/>
              </w:rPr>
              <w:t>）</w:t>
            </w:r>
          </w:p>
        </w:tc>
        <w:tc>
          <w:tcPr>
            <w:tcW w:w="2986" w:type="dxa"/>
            <w:shd w:val="clear" w:color="auto" w:fill="auto"/>
            <w:vAlign w:val="center"/>
          </w:tcPr>
          <w:p w:rsidR="00B23544" w:rsidRPr="00B23544" w:rsidRDefault="00B23544" w:rsidP="00B23544">
            <w:pPr>
              <w:spacing w:line="360" w:lineRule="auto"/>
              <w:jc w:val="center"/>
              <w:rPr>
                <w:rFonts w:ascii="Times New Roman" w:eastAsia="仿宋" w:hAnsi="Times New Roman" w:cs="Times New Roman"/>
                <w:sz w:val="30"/>
                <w:szCs w:val="30"/>
              </w:rPr>
            </w:pPr>
            <w:r w:rsidRPr="00B23544">
              <w:rPr>
                <w:rFonts w:ascii="Times New Roman" w:eastAsia="仿宋" w:hAnsi="Times New Roman" w:cs="Times New Roman"/>
                <w:sz w:val="30"/>
                <w:szCs w:val="30"/>
              </w:rPr>
              <w:t>≤8</w:t>
            </w:r>
          </w:p>
        </w:tc>
      </w:tr>
      <w:tr w:rsidR="00B23544" w:rsidRPr="00B23544" w:rsidTr="00F22388">
        <w:trPr>
          <w:trHeight w:hRule="exact" w:val="567"/>
          <w:jc w:val="center"/>
        </w:trPr>
        <w:tc>
          <w:tcPr>
            <w:tcW w:w="3668" w:type="dxa"/>
            <w:shd w:val="clear" w:color="auto" w:fill="auto"/>
            <w:vAlign w:val="center"/>
          </w:tcPr>
          <w:p w:rsidR="00B23544" w:rsidRPr="00B23544" w:rsidRDefault="00B23544" w:rsidP="00B23544">
            <w:pPr>
              <w:spacing w:line="360" w:lineRule="auto"/>
              <w:jc w:val="center"/>
              <w:rPr>
                <w:rFonts w:ascii="Times New Roman" w:eastAsia="仿宋" w:hAnsi="Times New Roman" w:cs="Times New Roman"/>
                <w:sz w:val="30"/>
                <w:szCs w:val="30"/>
              </w:rPr>
            </w:pPr>
            <w:r w:rsidRPr="00B23544">
              <w:rPr>
                <w:rFonts w:ascii="Times New Roman" w:eastAsia="仿宋" w:hAnsi="Times New Roman" w:cs="Times New Roman"/>
                <w:sz w:val="30"/>
                <w:szCs w:val="30"/>
              </w:rPr>
              <w:t>切割高度合格率</w:t>
            </w:r>
            <w:r w:rsidR="006222E6">
              <w:rPr>
                <w:rFonts w:ascii="Times New Roman" w:eastAsia="仿宋" w:hAnsi="Times New Roman" w:cs="Times New Roman" w:hint="eastAsia"/>
                <w:sz w:val="30"/>
                <w:szCs w:val="30"/>
              </w:rPr>
              <w:t>（</w:t>
            </w:r>
            <w:r w:rsidRPr="00B23544">
              <w:rPr>
                <w:rFonts w:ascii="Times New Roman" w:eastAsia="仿宋" w:hAnsi="Times New Roman" w:cs="Times New Roman"/>
                <w:sz w:val="30"/>
                <w:szCs w:val="30"/>
              </w:rPr>
              <w:t>％</w:t>
            </w:r>
            <w:r w:rsidR="006222E6">
              <w:rPr>
                <w:rFonts w:ascii="Times New Roman" w:eastAsia="仿宋" w:hAnsi="Times New Roman" w:cs="Times New Roman" w:hint="eastAsia"/>
                <w:sz w:val="30"/>
                <w:szCs w:val="30"/>
              </w:rPr>
              <w:t>）</w:t>
            </w:r>
          </w:p>
        </w:tc>
        <w:tc>
          <w:tcPr>
            <w:tcW w:w="2986" w:type="dxa"/>
            <w:shd w:val="clear" w:color="auto" w:fill="auto"/>
            <w:vAlign w:val="center"/>
          </w:tcPr>
          <w:p w:rsidR="00B23544" w:rsidRPr="00B23544" w:rsidRDefault="00B23544" w:rsidP="00B23544">
            <w:pPr>
              <w:spacing w:line="360" w:lineRule="auto"/>
              <w:jc w:val="center"/>
              <w:rPr>
                <w:rFonts w:ascii="Times New Roman" w:eastAsia="仿宋" w:hAnsi="Times New Roman" w:cs="Times New Roman"/>
                <w:sz w:val="30"/>
                <w:szCs w:val="30"/>
              </w:rPr>
            </w:pPr>
            <w:r w:rsidRPr="00B23544">
              <w:rPr>
                <w:rFonts w:ascii="Times New Roman" w:eastAsia="仿宋" w:hAnsi="Times New Roman" w:cs="Times New Roman"/>
                <w:sz w:val="30"/>
                <w:szCs w:val="30"/>
              </w:rPr>
              <w:t>≥90</w:t>
            </w:r>
          </w:p>
        </w:tc>
      </w:tr>
      <w:tr w:rsidR="00B23544" w:rsidRPr="00B23544" w:rsidTr="00F22388">
        <w:trPr>
          <w:trHeight w:hRule="exact" w:val="567"/>
          <w:jc w:val="center"/>
        </w:trPr>
        <w:tc>
          <w:tcPr>
            <w:tcW w:w="3668" w:type="dxa"/>
            <w:shd w:val="clear" w:color="auto" w:fill="auto"/>
            <w:vAlign w:val="center"/>
          </w:tcPr>
          <w:p w:rsidR="00B23544" w:rsidRPr="00B23544" w:rsidRDefault="00B23544" w:rsidP="00B23544">
            <w:pPr>
              <w:spacing w:line="360" w:lineRule="auto"/>
              <w:jc w:val="center"/>
              <w:rPr>
                <w:rFonts w:ascii="Times New Roman" w:eastAsia="仿宋" w:hAnsi="Times New Roman" w:cs="Times New Roman"/>
                <w:sz w:val="30"/>
                <w:szCs w:val="30"/>
              </w:rPr>
            </w:pPr>
            <w:r w:rsidRPr="00B23544">
              <w:rPr>
                <w:rFonts w:ascii="Times New Roman" w:eastAsia="仿宋" w:hAnsi="Times New Roman" w:cs="Times New Roman"/>
                <w:sz w:val="30"/>
                <w:szCs w:val="30"/>
              </w:rPr>
              <w:t>蔗段合格率</w:t>
            </w:r>
            <w:r w:rsidR="006222E6">
              <w:rPr>
                <w:rFonts w:ascii="Times New Roman" w:eastAsia="仿宋" w:hAnsi="Times New Roman" w:cs="Times New Roman" w:hint="eastAsia"/>
                <w:sz w:val="30"/>
                <w:szCs w:val="30"/>
              </w:rPr>
              <w:t>（</w:t>
            </w:r>
            <w:r w:rsidRPr="00B23544">
              <w:rPr>
                <w:rFonts w:ascii="Times New Roman" w:eastAsia="仿宋" w:hAnsi="Times New Roman" w:cs="Times New Roman"/>
                <w:sz w:val="30"/>
                <w:szCs w:val="30"/>
              </w:rPr>
              <w:t>％</w:t>
            </w:r>
            <w:r w:rsidR="006222E6">
              <w:rPr>
                <w:rFonts w:ascii="Times New Roman" w:eastAsia="仿宋" w:hAnsi="Times New Roman" w:cs="Times New Roman" w:hint="eastAsia"/>
                <w:sz w:val="30"/>
                <w:szCs w:val="30"/>
              </w:rPr>
              <w:t>）</w:t>
            </w:r>
          </w:p>
        </w:tc>
        <w:tc>
          <w:tcPr>
            <w:tcW w:w="2986" w:type="dxa"/>
            <w:shd w:val="clear" w:color="auto" w:fill="auto"/>
            <w:vAlign w:val="center"/>
          </w:tcPr>
          <w:p w:rsidR="00B23544" w:rsidRPr="00B23544" w:rsidRDefault="00B23544" w:rsidP="00095FAA">
            <w:pPr>
              <w:spacing w:line="360" w:lineRule="auto"/>
              <w:jc w:val="center"/>
              <w:rPr>
                <w:rFonts w:ascii="Times New Roman" w:eastAsia="仿宋" w:hAnsi="Times New Roman" w:cs="Times New Roman"/>
                <w:sz w:val="30"/>
                <w:szCs w:val="30"/>
              </w:rPr>
            </w:pPr>
            <w:r w:rsidRPr="00B23544">
              <w:rPr>
                <w:rFonts w:ascii="Times New Roman" w:eastAsia="仿宋" w:hAnsi="Times New Roman" w:cs="Times New Roman"/>
                <w:sz w:val="30"/>
                <w:szCs w:val="30"/>
              </w:rPr>
              <w:t>≥</w:t>
            </w:r>
            <w:r w:rsidR="00095FAA">
              <w:rPr>
                <w:rFonts w:ascii="Times New Roman" w:eastAsia="仿宋" w:hAnsi="Times New Roman" w:cs="Times New Roman" w:hint="eastAsia"/>
                <w:sz w:val="30"/>
                <w:szCs w:val="30"/>
              </w:rPr>
              <w:t>90</w:t>
            </w:r>
          </w:p>
        </w:tc>
      </w:tr>
    </w:tbl>
    <w:p w:rsidR="003C61EE" w:rsidRDefault="003C61EE" w:rsidP="003C61EE">
      <w:pPr>
        <w:pStyle w:val="a6"/>
        <w:numPr>
          <w:ilvl w:val="0"/>
          <w:numId w:val="4"/>
        </w:numPr>
        <w:ind w:firstLineChars="0"/>
        <w:jc w:val="left"/>
        <w:rPr>
          <w:rFonts w:ascii="仿宋" w:eastAsia="仿宋" w:hAnsi="仿宋" w:cs="Times New Roman"/>
          <w:kern w:val="0"/>
          <w:sz w:val="32"/>
          <w:szCs w:val="32"/>
        </w:rPr>
      </w:pPr>
      <w:r w:rsidRPr="003C61EE">
        <w:rPr>
          <w:rFonts w:ascii="仿宋" w:eastAsia="仿宋" w:hAnsi="仿宋" w:cs="Times New Roman" w:hint="eastAsia"/>
          <w:b/>
          <w:kern w:val="0"/>
          <w:sz w:val="32"/>
          <w:szCs w:val="32"/>
        </w:rPr>
        <w:t>机收环节减损降杂主要措施</w:t>
      </w:r>
    </w:p>
    <w:p w:rsidR="00AD34B5" w:rsidRDefault="00AD34B5" w:rsidP="00AD34B5">
      <w:pPr>
        <w:ind w:firstLineChars="200" w:firstLine="640"/>
        <w:jc w:val="left"/>
        <w:rPr>
          <w:rFonts w:ascii="仿宋" w:eastAsia="仿宋" w:hAnsi="仿宋" w:cs="Times New Roman"/>
          <w:kern w:val="0"/>
          <w:sz w:val="32"/>
          <w:szCs w:val="32"/>
        </w:rPr>
      </w:pPr>
      <w:r w:rsidRPr="00AD34B5">
        <w:rPr>
          <w:rFonts w:ascii="仿宋" w:eastAsia="仿宋" w:hAnsi="仿宋" w:cs="Times New Roman" w:hint="eastAsia"/>
          <w:kern w:val="0"/>
          <w:sz w:val="32"/>
          <w:szCs w:val="32"/>
        </w:rPr>
        <w:t>本章内容主要提出了</w:t>
      </w:r>
      <w:r w:rsidR="008109B9" w:rsidRPr="008109B9">
        <w:rPr>
          <w:rFonts w:ascii="仿宋" w:eastAsia="仿宋" w:hAnsi="仿宋" w:cs="Times New Roman" w:hint="eastAsia"/>
          <w:kern w:val="0"/>
          <w:sz w:val="32"/>
          <w:szCs w:val="32"/>
        </w:rPr>
        <w:t>甘蔗机械化收获前，应按GB/T5262的规定对地块进行测定</w:t>
      </w:r>
      <w:r w:rsidR="008109B9">
        <w:rPr>
          <w:rFonts w:ascii="仿宋" w:eastAsia="仿宋" w:hAnsi="仿宋" w:cs="Times New Roman" w:hint="eastAsia"/>
          <w:kern w:val="0"/>
          <w:sz w:val="32"/>
          <w:szCs w:val="32"/>
        </w:rPr>
        <w:t>，</w:t>
      </w:r>
      <w:r w:rsidR="008109B9" w:rsidRPr="008109B9">
        <w:rPr>
          <w:rFonts w:ascii="仿宋" w:eastAsia="仿宋" w:hAnsi="仿宋" w:cs="Times New Roman" w:hint="eastAsia"/>
          <w:kern w:val="0"/>
          <w:sz w:val="32"/>
          <w:szCs w:val="32"/>
        </w:rPr>
        <w:t>选择适合机收的地块</w:t>
      </w:r>
      <w:r w:rsidR="008109B9">
        <w:rPr>
          <w:rFonts w:ascii="仿宋" w:eastAsia="仿宋" w:hAnsi="仿宋" w:cs="Times New Roman" w:hint="eastAsia"/>
          <w:kern w:val="0"/>
          <w:sz w:val="32"/>
          <w:szCs w:val="32"/>
        </w:rPr>
        <w:t>，</w:t>
      </w:r>
      <w:r w:rsidRPr="00AD34B5">
        <w:rPr>
          <w:rFonts w:ascii="仿宋" w:eastAsia="仿宋" w:hAnsi="仿宋" w:cs="Times New Roman" w:hint="eastAsia"/>
          <w:kern w:val="0"/>
          <w:sz w:val="32"/>
          <w:szCs w:val="32"/>
        </w:rPr>
        <w:t>适合机械化收获作业的条件</w:t>
      </w:r>
      <w:r w:rsidR="00AB0F8D" w:rsidRPr="00AB0F8D">
        <w:rPr>
          <w:rFonts w:ascii="仿宋" w:eastAsia="仿宋" w:hAnsi="仿宋" w:cs="Times New Roman" w:hint="eastAsia"/>
          <w:kern w:val="0"/>
          <w:sz w:val="32"/>
          <w:szCs w:val="32"/>
        </w:rPr>
        <w:t>指标应符合表2的规定。</w:t>
      </w:r>
    </w:p>
    <w:p w:rsidR="00AB0F8D" w:rsidRPr="00AB0F8D" w:rsidRDefault="00AB0F8D" w:rsidP="00AB0F8D">
      <w:pPr>
        <w:spacing w:line="360" w:lineRule="auto"/>
        <w:jc w:val="center"/>
        <w:rPr>
          <w:rFonts w:ascii="Times New Roman" w:eastAsia="仿宋" w:hAnsi="Times New Roman" w:cs="Times New Roman"/>
          <w:sz w:val="30"/>
          <w:szCs w:val="30"/>
        </w:rPr>
      </w:pPr>
      <w:r w:rsidRPr="00AB0F8D">
        <w:rPr>
          <w:rFonts w:ascii="Times New Roman" w:eastAsia="仿宋" w:hAnsi="Times New Roman" w:cs="Times New Roman"/>
          <w:sz w:val="30"/>
          <w:szCs w:val="30"/>
        </w:rPr>
        <w:t>表</w:t>
      </w:r>
      <w:r w:rsidRPr="00AB0F8D">
        <w:rPr>
          <w:rFonts w:ascii="Times New Roman" w:eastAsia="仿宋" w:hAnsi="Times New Roman" w:cs="Times New Roman"/>
          <w:sz w:val="30"/>
          <w:szCs w:val="30"/>
        </w:rPr>
        <w:t xml:space="preserve">2 </w:t>
      </w:r>
      <w:r w:rsidRPr="00AB0F8D">
        <w:rPr>
          <w:rFonts w:ascii="Times New Roman" w:eastAsia="仿宋" w:hAnsi="Times New Roman" w:cs="Times New Roman"/>
          <w:sz w:val="30"/>
          <w:szCs w:val="30"/>
        </w:rPr>
        <w:t>符合机械化收获作业条件指标</w:t>
      </w:r>
    </w:p>
    <w:tbl>
      <w:tblPr>
        <w:tblW w:w="0" w:type="auto"/>
        <w:jc w:val="center"/>
        <w:tblBorders>
          <w:top w:val="single" w:sz="12" w:space="0" w:color="008000"/>
          <w:bottom w:val="single" w:sz="12" w:space="0" w:color="008000"/>
        </w:tblBorders>
        <w:tblLook w:val="04A0" w:firstRow="1" w:lastRow="0" w:firstColumn="1" w:lastColumn="0" w:noHBand="0" w:noVBand="1"/>
      </w:tblPr>
      <w:tblGrid>
        <w:gridCol w:w="3877"/>
        <w:gridCol w:w="2741"/>
      </w:tblGrid>
      <w:tr w:rsidR="00AB0F8D" w:rsidRPr="00AB0F8D" w:rsidTr="0050112C">
        <w:trPr>
          <w:trHeight w:hRule="exact" w:val="454"/>
          <w:jc w:val="center"/>
        </w:trPr>
        <w:tc>
          <w:tcPr>
            <w:tcW w:w="3877" w:type="dxa"/>
            <w:tcBorders>
              <w:bottom w:val="single" w:sz="6" w:space="0" w:color="008000"/>
            </w:tcBorders>
            <w:shd w:val="clear" w:color="auto" w:fill="auto"/>
            <w:vAlign w:val="center"/>
          </w:tcPr>
          <w:p w:rsidR="00AB0F8D" w:rsidRPr="00AB0F8D" w:rsidRDefault="00AB0F8D" w:rsidP="0050112C">
            <w:pPr>
              <w:snapToGrid w:val="0"/>
              <w:jc w:val="center"/>
              <w:rPr>
                <w:rFonts w:ascii="Times New Roman" w:eastAsia="仿宋" w:hAnsi="Times New Roman" w:cs="Times New Roman"/>
                <w:sz w:val="30"/>
                <w:szCs w:val="30"/>
              </w:rPr>
            </w:pPr>
            <w:r w:rsidRPr="00AB0F8D">
              <w:rPr>
                <w:rFonts w:ascii="Times New Roman" w:eastAsia="仿宋" w:hAnsi="Times New Roman" w:cs="Times New Roman"/>
                <w:sz w:val="30"/>
                <w:szCs w:val="30"/>
              </w:rPr>
              <w:t>项</w:t>
            </w:r>
            <w:r w:rsidRPr="00AB0F8D">
              <w:rPr>
                <w:rFonts w:ascii="Times New Roman" w:eastAsia="仿宋" w:hAnsi="Times New Roman" w:cs="Times New Roman"/>
                <w:sz w:val="30"/>
                <w:szCs w:val="30"/>
              </w:rPr>
              <w:t xml:space="preserve">  </w:t>
            </w:r>
            <w:r w:rsidRPr="00AB0F8D">
              <w:rPr>
                <w:rFonts w:ascii="Times New Roman" w:eastAsia="仿宋" w:hAnsi="Times New Roman" w:cs="Times New Roman"/>
                <w:sz w:val="30"/>
                <w:szCs w:val="30"/>
              </w:rPr>
              <w:t>目</w:t>
            </w:r>
          </w:p>
        </w:tc>
        <w:tc>
          <w:tcPr>
            <w:tcW w:w="2741" w:type="dxa"/>
            <w:tcBorders>
              <w:bottom w:val="single" w:sz="6" w:space="0" w:color="008000"/>
            </w:tcBorders>
            <w:shd w:val="clear" w:color="auto" w:fill="auto"/>
            <w:vAlign w:val="center"/>
          </w:tcPr>
          <w:p w:rsidR="00AB0F8D" w:rsidRPr="00AB0F8D" w:rsidRDefault="00AB0F8D" w:rsidP="0050112C">
            <w:pPr>
              <w:snapToGrid w:val="0"/>
              <w:jc w:val="center"/>
              <w:rPr>
                <w:rFonts w:ascii="Times New Roman" w:eastAsia="仿宋" w:hAnsi="Times New Roman" w:cs="Times New Roman"/>
                <w:sz w:val="30"/>
                <w:szCs w:val="30"/>
              </w:rPr>
            </w:pPr>
            <w:r w:rsidRPr="00AB0F8D">
              <w:rPr>
                <w:rFonts w:ascii="Times New Roman" w:eastAsia="仿宋" w:hAnsi="Times New Roman" w:cs="Times New Roman"/>
                <w:sz w:val="30"/>
                <w:szCs w:val="30"/>
              </w:rPr>
              <w:t>指</w:t>
            </w:r>
            <w:r w:rsidRPr="00AB0F8D">
              <w:rPr>
                <w:rFonts w:ascii="Times New Roman" w:eastAsia="仿宋" w:hAnsi="Times New Roman" w:cs="Times New Roman"/>
                <w:sz w:val="30"/>
                <w:szCs w:val="30"/>
              </w:rPr>
              <w:t xml:space="preserve"> </w:t>
            </w:r>
            <w:r w:rsidRPr="00AB0F8D">
              <w:rPr>
                <w:rFonts w:ascii="Times New Roman" w:eastAsia="仿宋" w:hAnsi="Times New Roman" w:cs="Times New Roman"/>
                <w:sz w:val="30"/>
                <w:szCs w:val="30"/>
              </w:rPr>
              <w:t>标</w:t>
            </w:r>
          </w:p>
        </w:tc>
      </w:tr>
      <w:tr w:rsidR="00AB0F8D" w:rsidRPr="00AB0F8D" w:rsidTr="0050112C">
        <w:trPr>
          <w:trHeight w:hRule="exact" w:val="454"/>
          <w:jc w:val="center"/>
        </w:trPr>
        <w:tc>
          <w:tcPr>
            <w:tcW w:w="3877" w:type="dxa"/>
            <w:shd w:val="clear" w:color="auto" w:fill="auto"/>
            <w:vAlign w:val="center"/>
          </w:tcPr>
          <w:p w:rsidR="00AB0F8D" w:rsidRPr="00AB0F8D" w:rsidRDefault="00AB0F8D" w:rsidP="0050112C">
            <w:pPr>
              <w:snapToGrid w:val="0"/>
              <w:jc w:val="center"/>
              <w:rPr>
                <w:rFonts w:ascii="Times New Roman" w:eastAsia="仿宋" w:hAnsi="Times New Roman" w:cs="Times New Roman"/>
                <w:sz w:val="30"/>
                <w:szCs w:val="30"/>
              </w:rPr>
            </w:pPr>
            <w:r w:rsidRPr="00AB0F8D">
              <w:rPr>
                <w:rFonts w:ascii="Times New Roman" w:eastAsia="仿宋" w:hAnsi="Times New Roman" w:cs="Times New Roman"/>
                <w:sz w:val="30"/>
                <w:szCs w:val="30"/>
              </w:rPr>
              <w:t>面</w:t>
            </w:r>
            <w:r w:rsidRPr="00AB0F8D">
              <w:rPr>
                <w:rFonts w:ascii="Times New Roman" w:eastAsia="仿宋" w:hAnsi="Times New Roman" w:cs="Times New Roman"/>
                <w:sz w:val="30"/>
                <w:szCs w:val="30"/>
              </w:rPr>
              <w:t xml:space="preserve">  </w:t>
            </w:r>
            <w:r w:rsidRPr="00AB0F8D">
              <w:rPr>
                <w:rFonts w:ascii="Times New Roman" w:eastAsia="仿宋" w:hAnsi="Times New Roman" w:cs="Times New Roman"/>
                <w:sz w:val="30"/>
                <w:szCs w:val="30"/>
              </w:rPr>
              <w:t>积</w:t>
            </w:r>
            <w:r w:rsidR="006222E6">
              <w:rPr>
                <w:rFonts w:ascii="Times New Roman" w:eastAsia="仿宋" w:hAnsi="Times New Roman" w:cs="Times New Roman" w:hint="eastAsia"/>
                <w:sz w:val="30"/>
                <w:szCs w:val="30"/>
              </w:rPr>
              <w:t>（</w:t>
            </w:r>
            <w:r w:rsidRPr="00AB0F8D">
              <w:rPr>
                <w:rFonts w:ascii="Times New Roman" w:eastAsia="仿宋" w:hAnsi="Times New Roman" w:cs="Times New Roman"/>
                <w:sz w:val="30"/>
                <w:szCs w:val="30"/>
              </w:rPr>
              <w:t>hm</w:t>
            </w:r>
            <w:r w:rsidRPr="00AB0F8D">
              <w:rPr>
                <w:rFonts w:ascii="Times New Roman" w:eastAsia="仿宋" w:hAnsi="Times New Roman" w:cs="Times New Roman"/>
                <w:sz w:val="30"/>
                <w:szCs w:val="30"/>
                <w:vertAlign w:val="superscript"/>
              </w:rPr>
              <w:t>2</w:t>
            </w:r>
            <w:r w:rsidR="006222E6">
              <w:rPr>
                <w:rFonts w:ascii="Times New Roman" w:eastAsia="仿宋" w:hAnsi="Times New Roman" w:cs="Times New Roman" w:hint="eastAsia"/>
                <w:sz w:val="30"/>
                <w:szCs w:val="30"/>
              </w:rPr>
              <w:t>）</w:t>
            </w:r>
          </w:p>
        </w:tc>
        <w:tc>
          <w:tcPr>
            <w:tcW w:w="2741" w:type="dxa"/>
            <w:shd w:val="clear" w:color="auto" w:fill="auto"/>
            <w:vAlign w:val="center"/>
          </w:tcPr>
          <w:p w:rsidR="00AB0F8D" w:rsidRPr="00AB0F8D" w:rsidRDefault="00AB0F8D" w:rsidP="0050112C">
            <w:pPr>
              <w:snapToGrid w:val="0"/>
              <w:jc w:val="center"/>
              <w:rPr>
                <w:rFonts w:ascii="Times New Roman" w:eastAsia="仿宋" w:hAnsi="Times New Roman" w:cs="Times New Roman"/>
                <w:sz w:val="30"/>
                <w:szCs w:val="30"/>
              </w:rPr>
            </w:pPr>
            <w:r w:rsidRPr="00AB0F8D">
              <w:rPr>
                <w:rFonts w:ascii="Times New Roman" w:eastAsia="仿宋" w:hAnsi="Times New Roman" w:cs="Times New Roman"/>
                <w:sz w:val="30"/>
                <w:szCs w:val="30"/>
              </w:rPr>
              <w:t>≥2.0</w:t>
            </w:r>
          </w:p>
        </w:tc>
      </w:tr>
      <w:tr w:rsidR="00AB0F8D" w:rsidRPr="00AB0F8D" w:rsidTr="0050112C">
        <w:trPr>
          <w:trHeight w:hRule="exact" w:val="454"/>
          <w:jc w:val="center"/>
        </w:trPr>
        <w:tc>
          <w:tcPr>
            <w:tcW w:w="3877" w:type="dxa"/>
            <w:shd w:val="clear" w:color="auto" w:fill="auto"/>
            <w:vAlign w:val="center"/>
          </w:tcPr>
          <w:p w:rsidR="00AB0F8D" w:rsidRPr="00AB0F8D" w:rsidRDefault="00AB0F8D" w:rsidP="0050112C">
            <w:pPr>
              <w:snapToGrid w:val="0"/>
              <w:jc w:val="center"/>
              <w:rPr>
                <w:rFonts w:ascii="Times New Roman" w:eastAsia="仿宋" w:hAnsi="Times New Roman" w:cs="Times New Roman"/>
                <w:sz w:val="30"/>
                <w:szCs w:val="30"/>
              </w:rPr>
            </w:pPr>
            <w:r w:rsidRPr="00AB0F8D">
              <w:rPr>
                <w:rFonts w:ascii="Times New Roman" w:eastAsia="仿宋" w:hAnsi="Times New Roman" w:cs="Times New Roman"/>
                <w:sz w:val="30"/>
                <w:szCs w:val="30"/>
              </w:rPr>
              <w:t>行</w:t>
            </w:r>
            <w:r w:rsidRPr="00AB0F8D">
              <w:rPr>
                <w:rFonts w:ascii="Times New Roman" w:eastAsia="仿宋" w:hAnsi="Times New Roman" w:cs="Times New Roman"/>
                <w:sz w:val="30"/>
                <w:szCs w:val="30"/>
              </w:rPr>
              <w:t xml:space="preserve">  </w:t>
            </w:r>
            <w:r w:rsidRPr="00AB0F8D">
              <w:rPr>
                <w:rFonts w:ascii="Times New Roman" w:eastAsia="仿宋" w:hAnsi="Times New Roman" w:cs="Times New Roman"/>
                <w:sz w:val="30"/>
                <w:szCs w:val="30"/>
              </w:rPr>
              <w:t>距</w:t>
            </w:r>
            <w:r w:rsidR="006222E6">
              <w:rPr>
                <w:rFonts w:ascii="Times New Roman" w:eastAsia="仿宋" w:hAnsi="Times New Roman" w:cs="Times New Roman" w:hint="eastAsia"/>
                <w:sz w:val="30"/>
                <w:szCs w:val="30"/>
              </w:rPr>
              <w:t>（</w:t>
            </w:r>
            <w:r w:rsidRPr="00AB0F8D">
              <w:rPr>
                <w:rFonts w:ascii="Times New Roman" w:eastAsia="仿宋" w:hAnsi="Times New Roman" w:cs="Times New Roman"/>
                <w:sz w:val="30"/>
                <w:szCs w:val="30"/>
              </w:rPr>
              <w:t>mm</w:t>
            </w:r>
            <w:r w:rsidR="006222E6">
              <w:rPr>
                <w:rFonts w:ascii="Times New Roman" w:eastAsia="仿宋" w:hAnsi="Times New Roman" w:cs="Times New Roman" w:hint="eastAsia"/>
                <w:sz w:val="30"/>
                <w:szCs w:val="30"/>
              </w:rPr>
              <w:t>）</w:t>
            </w:r>
          </w:p>
        </w:tc>
        <w:tc>
          <w:tcPr>
            <w:tcW w:w="2741" w:type="dxa"/>
            <w:shd w:val="clear" w:color="auto" w:fill="auto"/>
            <w:vAlign w:val="center"/>
          </w:tcPr>
          <w:p w:rsidR="00AB0F8D" w:rsidRPr="00AB0F8D" w:rsidRDefault="00AB0F8D" w:rsidP="0050112C">
            <w:pPr>
              <w:snapToGrid w:val="0"/>
              <w:jc w:val="center"/>
              <w:rPr>
                <w:rFonts w:ascii="Times New Roman" w:eastAsia="仿宋" w:hAnsi="Times New Roman" w:cs="Times New Roman"/>
                <w:sz w:val="30"/>
                <w:szCs w:val="30"/>
              </w:rPr>
            </w:pPr>
            <w:r w:rsidRPr="00AB0F8D">
              <w:rPr>
                <w:rFonts w:ascii="Times New Roman" w:eastAsia="仿宋" w:hAnsi="Times New Roman" w:cs="Times New Roman"/>
                <w:sz w:val="30"/>
                <w:szCs w:val="30"/>
              </w:rPr>
              <w:t>≥1000</w:t>
            </w:r>
          </w:p>
        </w:tc>
      </w:tr>
      <w:tr w:rsidR="00AB0F8D" w:rsidRPr="00AB0F8D" w:rsidTr="0050112C">
        <w:trPr>
          <w:trHeight w:hRule="exact" w:val="454"/>
          <w:jc w:val="center"/>
        </w:trPr>
        <w:tc>
          <w:tcPr>
            <w:tcW w:w="3877" w:type="dxa"/>
            <w:shd w:val="clear" w:color="auto" w:fill="auto"/>
            <w:vAlign w:val="center"/>
          </w:tcPr>
          <w:p w:rsidR="00AB0F8D" w:rsidRPr="00AB0F8D" w:rsidRDefault="00AB0F8D" w:rsidP="0050112C">
            <w:pPr>
              <w:snapToGrid w:val="0"/>
              <w:jc w:val="center"/>
              <w:rPr>
                <w:rFonts w:ascii="Times New Roman" w:eastAsia="仿宋" w:hAnsi="Times New Roman" w:cs="Times New Roman"/>
                <w:sz w:val="30"/>
                <w:szCs w:val="30"/>
              </w:rPr>
            </w:pPr>
            <w:r w:rsidRPr="00AB0F8D">
              <w:rPr>
                <w:rFonts w:ascii="Times New Roman" w:eastAsia="仿宋" w:hAnsi="Times New Roman" w:cs="Times New Roman"/>
                <w:sz w:val="30"/>
                <w:szCs w:val="30"/>
              </w:rPr>
              <w:t>垄</w:t>
            </w:r>
            <w:r w:rsidRPr="00AB0F8D">
              <w:rPr>
                <w:rFonts w:ascii="Times New Roman" w:eastAsia="仿宋" w:hAnsi="Times New Roman" w:cs="Times New Roman"/>
                <w:sz w:val="30"/>
                <w:szCs w:val="30"/>
              </w:rPr>
              <w:t xml:space="preserve">  </w:t>
            </w:r>
            <w:r w:rsidRPr="00AB0F8D">
              <w:rPr>
                <w:rFonts w:ascii="Times New Roman" w:eastAsia="仿宋" w:hAnsi="Times New Roman" w:cs="Times New Roman"/>
                <w:sz w:val="30"/>
                <w:szCs w:val="30"/>
              </w:rPr>
              <w:t>高</w:t>
            </w:r>
            <w:r w:rsidR="006222E6">
              <w:rPr>
                <w:rFonts w:ascii="Times New Roman" w:eastAsia="仿宋" w:hAnsi="Times New Roman" w:cs="Times New Roman" w:hint="eastAsia"/>
                <w:sz w:val="30"/>
                <w:szCs w:val="30"/>
              </w:rPr>
              <w:t>（</w:t>
            </w:r>
            <w:r w:rsidRPr="00AB0F8D">
              <w:rPr>
                <w:rFonts w:ascii="Times New Roman" w:eastAsia="仿宋" w:hAnsi="Times New Roman" w:cs="Times New Roman"/>
                <w:sz w:val="30"/>
                <w:szCs w:val="30"/>
              </w:rPr>
              <w:t>mm</w:t>
            </w:r>
            <w:r w:rsidR="006222E6">
              <w:rPr>
                <w:rFonts w:ascii="Times New Roman" w:eastAsia="仿宋" w:hAnsi="Times New Roman" w:cs="Times New Roman" w:hint="eastAsia"/>
                <w:sz w:val="30"/>
                <w:szCs w:val="30"/>
              </w:rPr>
              <w:t>）</w:t>
            </w:r>
          </w:p>
        </w:tc>
        <w:tc>
          <w:tcPr>
            <w:tcW w:w="2741" w:type="dxa"/>
            <w:shd w:val="clear" w:color="auto" w:fill="auto"/>
            <w:vAlign w:val="center"/>
          </w:tcPr>
          <w:p w:rsidR="00AB0F8D" w:rsidRPr="00AB0F8D" w:rsidRDefault="00AB0F8D" w:rsidP="0050112C">
            <w:pPr>
              <w:snapToGrid w:val="0"/>
              <w:jc w:val="center"/>
              <w:rPr>
                <w:rFonts w:ascii="Times New Roman" w:eastAsia="仿宋" w:hAnsi="Times New Roman" w:cs="Times New Roman"/>
                <w:sz w:val="30"/>
                <w:szCs w:val="30"/>
              </w:rPr>
            </w:pPr>
            <w:r w:rsidRPr="00AB0F8D">
              <w:rPr>
                <w:rFonts w:ascii="Times New Roman" w:eastAsia="仿宋" w:hAnsi="Times New Roman" w:cs="Times New Roman"/>
                <w:sz w:val="30"/>
                <w:szCs w:val="30"/>
              </w:rPr>
              <w:t>≤250</w:t>
            </w:r>
          </w:p>
        </w:tc>
      </w:tr>
      <w:tr w:rsidR="00AB0F8D" w:rsidRPr="00AB0F8D" w:rsidTr="0050112C">
        <w:trPr>
          <w:trHeight w:hRule="exact" w:val="454"/>
          <w:jc w:val="center"/>
        </w:trPr>
        <w:tc>
          <w:tcPr>
            <w:tcW w:w="3877" w:type="dxa"/>
            <w:shd w:val="clear" w:color="auto" w:fill="auto"/>
            <w:vAlign w:val="center"/>
          </w:tcPr>
          <w:p w:rsidR="00AB0F8D" w:rsidRPr="00AB0F8D" w:rsidRDefault="00AB0F8D" w:rsidP="0050112C">
            <w:pPr>
              <w:snapToGrid w:val="0"/>
              <w:jc w:val="center"/>
              <w:rPr>
                <w:rFonts w:ascii="Times New Roman" w:eastAsia="仿宋" w:hAnsi="Times New Roman" w:cs="Times New Roman"/>
                <w:sz w:val="30"/>
                <w:szCs w:val="30"/>
              </w:rPr>
            </w:pPr>
            <w:r w:rsidRPr="00AB0F8D">
              <w:rPr>
                <w:rFonts w:ascii="Times New Roman" w:eastAsia="仿宋" w:hAnsi="Times New Roman" w:cs="Times New Roman"/>
                <w:sz w:val="30"/>
                <w:szCs w:val="30"/>
              </w:rPr>
              <w:t>等高作业坡度</w:t>
            </w:r>
            <w:r w:rsidR="006222E6">
              <w:rPr>
                <w:rFonts w:ascii="Times New Roman" w:eastAsia="仿宋" w:hAnsi="Times New Roman" w:cs="Times New Roman" w:hint="eastAsia"/>
                <w:sz w:val="30"/>
                <w:szCs w:val="30"/>
              </w:rPr>
              <w:t>（</w:t>
            </w:r>
            <w:r w:rsidRPr="00AB0F8D">
              <w:rPr>
                <w:rFonts w:ascii="Times New Roman" w:eastAsia="仿宋" w:hAnsi="Times New Roman" w:cs="Times New Roman"/>
                <w:sz w:val="30"/>
                <w:szCs w:val="30"/>
              </w:rPr>
              <w:t>°</w:t>
            </w:r>
            <w:r w:rsidR="006222E6">
              <w:rPr>
                <w:rFonts w:ascii="Times New Roman" w:eastAsia="仿宋" w:hAnsi="Times New Roman" w:cs="Times New Roman" w:hint="eastAsia"/>
                <w:sz w:val="30"/>
                <w:szCs w:val="30"/>
              </w:rPr>
              <w:t>）</w:t>
            </w:r>
          </w:p>
        </w:tc>
        <w:tc>
          <w:tcPr>
            <w:tcW w:w="2741" w:type="dxa"/>
            <w:shd w:val="clear" w:color="auto" w:fill="auto"/>
            <w:vAlign w:val="center"/>
          </w:tcPr>
          <w:p w:rsidR="00AB0F8D" w:rsidRPr="00AB0F8D" w:rsidRDefault="00AB0F8D" w:rsidP="0050112C">
            <w:pPr>
              <w:snapToGrid w:val="0"/>
              <w:jc w:val="center"/>
              <w:rPr>
                <w:rFonts w:ascii="Times New Roman" w:eastAsia="仿宋" w:hAnsi="Times New Roman" w:cs="Times New Roman"/>
                <w:sz w:val="30"/>
                <w:szCs w:val="30"/>
              </w:rPr>
            </w:pPr>
            <w:r w:rsidRPr="00AB0F8D">
              <w:rPr>
                <w:rFonts w:ascii="Times New Roman" w:eastAsia="仿宋" w:hAnsi="Times New Roman" w:cs="Times New Roman"/>
                <w:sz w:val="30"/>
                <w:szCs w:val="30"/>
              </w:rPr>
              <w:t>≤10</w:t>
            </w:r>
          </w:p>
        </w:tc>
      </w:tr>
      <w:tr w:rsidR="00AB0F8D" w:rsidRPr="00AB0F8D" w:rsidTr="0050112C">
        <w:trPr>
          <w:trHeight w:hRule="exact" w:val="454"/>
          <w:jc w:val="center"/>
        </w:trPr>
        <w:tc>
          <w:tcPr>
            <w:tcW w:w="3877" w:type="dxa"/>
            <w:shd w:val="clear" w:color="auto" w:fill="auto"/>
            <w:vAlign w:val="center"/>
          </w:tcPr>
          <w:p w:rsidR="00AB0F8D" w:rsidRPr="00AB0F8D" w:rsidRDefault="00AB0F8D" w:rsidP="0050112C">
            <w:pPr>
              <w:snapToGrid w:val="0"/>
              <w:jc w:val="center"/>
              <w:rPr>
                <w:rFonts w:ascii="Times New Roman" w:eastAsia="仿宋" w:hAnsi="Times New Roman" w:cs="Times New Roman"/>
                <w:sz w:val="30"/>
                <w:szCs w:val="30"/>
              </w:rPr>
            </w:pPr>
            <w:r w:rsidRPr="00AB0F8D">
              <w:rPr>
                <w:rFonts w:ascii="Times New Roman" w:eastAsia="仿宋" w:hAnsi="Times New Roman" w:cs="Times New Roman"/>
                <w:sz w:val="30"/>
                <w:szCs w:val="30"/>
              </w:rPr>
              <w:t>顺坡作业坡度</w:t>
            </w:r>
            <w:r w:rsidR="006222E6">
              <w:rPr>
                <w:rFonts w:ascii="Times New Roman" w:eastAsia="仿宋" w:hAnsi="Times New Roman" w:cs="Times New Roman" w:hint="eastAsia"/>
                <w:sz w:val="30"/>
                <w:szCs w:val="30"/>
              </w:rPr>
              <w:t>（</w:t>
            </w:r>
            <w:r w:rsidRPr="00AB0F8D">
              <w:rPr>
                <w:rFonts w:ascii="Times New Roman" w:eastAsia="仿宋" w:hAnsi="Times New Roman" w:cs="Times New Roman"/>
                <w:sz w:val="30"/>
                <w:szCs w:val="30"/>
              </w:rPr>
              <w:t>°</w:t>
            </w:r>
            <w:r w:rsidR="006222E6">
              <w:rPr>
                <w:rFonts w:ascii="Times New Roman" w:eastAsia="仿宋" w:hAnsi="Times New Roman" w:cs="Times New Roman" w:hint="eastAsia"/>
                <w:sz w:val="30"/>
                <w:szCs w:val="30"/>
              </w:rPr>
              <w:t>）</w:t>
            </w:r>
          </w:p>
        </w:tc>
        <w:tc>
          <w:tcPr>
            <w:tcW w:w="2741" w:type="dxa"/>
            <w:shd w:val="clear" w:color="auto" w:fill="auto"/>
            <w:vAlign w:val="center"/>
          </w:tcPr>
          <w:p w:rsidR="00AB0F8D" w:rsidRPr="00AB0F8D" w:rsidRDefault="00AB0F8D" w:rsidP="0050112C">
            <w:pPr>
              <w:snapToGrid w:val="0"/>
              <w:jc w:val="center"/>
              <w:rPr>
                <w:rFonts w:ascii="Times New Roman" w:eastAsia="仿宋" w:hAnsi="Times New Roman" w:cs="Times New Roman"/>
                <w:sz w:val="30"/>
                <w:szCs w:val="30"/>
              </w:rPr>
            </w:pPr>
            <w:r w:rsidRPr="00AB0F8D">
              <w:rPr>
                <w:rFonts w:ascii="Times New Roman" w:eastAsia="仿宋" w:hAnsi="Times New Roman" w:cs="Times New Roman"/>
                <w:sz w:val="30"/>
                <w:szCs w:val="30"/>
              </w:rPr>
              <w:t>≤12</w:t>
            </w:r>
          </w:p>
        </w:tc>
      </w:tr>
      <w:tr w:rsidR="00AB0F8D" w:rsidRPr="00AB0F8D" w:rsidTr="0050112C">
        <w:trPr>
          <w:trHeight w:hRule="exact" w:val="454"/>
          <w:jc w:val="center"/>
        </w:trPr>
        <w:tc>
          <w:tcPr>
            <w:tcW w:w="3877" w:type="dxa"/>
            <w:shd w:val="clear" w:color="auto" w:fill="auto"/>
            <w:vAlign w:val="center"/>
          </w:tcPr>
          <w:p w:rsidR="00AB0F8D" w:rsidRPr="00AB0F8D" w:rsidRDefault="00AB0F8D" w:rsidP="0050112C">
            <w:pPr>
              <w:snapToGrid w:val="0"/>
              <w:jc w:val="center"/>
              <w:rPr>
                <w:rFonts w:ascii="Times New Roman" w:eastAsia="仿宋" w:hAnsi="Times New Roman" w:cs="Times New Roman"/>
                <w:sz w:val="30"/>
                <w:szCs w:val="30"/>
              </w:rPr>
            </w:pPr>
            <w:r w:rsidRPr="00AB0F8D">
              <w:rPr>
                <w:rFonts w:ascii="Times New Roman" w:eastAsia="仿宋" w:hAnsi="Times New Roman" w:cs="Times New Roman"/>
                <w:sz w:val="30"/>
                <w:szCs w:val="30"/>
              </w:rPr>
              <w:t>倒伏率</w:t>
            </w:r>
            <w:r w:rsidR="006222E6">
              <w:rPr>
                <w:rFonts w:ascii="Times New Roman" w:eastAsia="仿宋" w:hAnsi="Times New Roman" w:cs="Times New Roman" w:hint="eastAsia"/>
                <w:sz w:val="30"/>
                <w:szCs w:val="30"/>
              </w:rPr>
              <w:t>（</w:t>
            </w:r>
            <w:r w:rsidRPr="00AB0F8D">
              <w:rPr>
                <w:rFonts w:ascii="Times New Roman" w:eastAsia="仿宋" w:hAnsi="Times New Roman" w:cs="Times New Roman"/>
                <w:sz w:val="30"/>
                <w:szCs w:val="30"/>
              </w:rPr>
              <w:t>%</w:t>
            </w:r>
            <w:r w:rsidR="006222E6">
              <w:rPr>
                <w:rFonts w:ascii="Times New Roman" w:eastAsia="仿宋" w:hAnsi="Times New Roman" w:cs="Times New Roman" w:hint="eastAsia"/>
                <w:sz w:val="30"/>
                <w:szCs w:val="30"/>
              </w:rPr>
              <w:t>）</w:t>
            </w:r>
          </w:p>
        </w:tc>
        <w:tc>
          <w:tcPr>
            <w:tcW w:w="2741" w:type="dxa"/>
            <w:shd w:val="clear" w:color="auto" w:fill="auto"/>
            <w:vAlign w:val="center"/>
          </w:tcPr>
          <w:p w:rsidR="00AB0F8D" w:rsidRPr="00AB0F8D" w:rsidRDefault="00AB0F8D" w:rsidP="0050112C">
            <w:pPr>
              <w:snapToGrid w:val="0"/>
              <w:jc w:val="center"/>
              <w:rPr>
                <w:rFonts w:ascii="Times New Roman" w:eastAsia="仿宋" w:hAnsi="Times New Roman" w:cs="Times New Roman"/>
                <w:sz w:val="30"/>
                <w:szCs w:val="30"/>
              </w:rPr>
            </w:pPr>
            <w:r w:rsidRPr="00AB0F8D">
              <w:rPr>
                <w:rFonts w:ascii="Times New Roman" w:eastAsia="仿宋" w:hAnsi="Times New Roman" w:cs="Times New Roman"/>
                <w:sz w:val="30"/>
                <w:szCs w:val="30"/>
              </w:rPr>
              <w:t>≤35</w:t>
            </w:r>
          </w:p>
        </w:tc>
      </w:tr>
      <w:tr w:rsidR="00AB0F8D" w:rsidRPr="00AB0F8D" w:rsidTr="0050112C">
        <w:trPr>
          <w:trHeight w:hRule="exact" w:val="454"/>
          <w:jc w:val="center"/>
        </w:trPr>
        <w:tc>
          <w:tcPr>
            <w:tcW w:w="3877" w:type="dxa"/>
            <w:shd w:val="clear" w:color="auto" w:fill="auto"/>
          </w:tcPr>
          <w:p w:rsidR="00AB0F8D" w:rsidRPr="00AB0F8D" w:rsidRDefault="00AB0F8D" w:rsidP="0050112C">
            <w:pPr>
              <w:snapToGrid w:val="0"/>
              <w:jc w:val="center"/>
              <w:rPr>
                <w:rFonts w:ascii="Times New Roman" w:eastAsia="仿宋" w:hAnsi="Times New Roman" w:cs="Times New Roman"/>
                <w:sz w:val="30"/>
                <w:szCs w:val="30"/>
              </w:rPr>
            </w:pPr>
            <w:r w:rsidRPr="00AB0F8D">
              <w:rPr>
                <w:rFonts w:ascii="Times New Roman" w:eastAsia="仿宋" w:hAnsi="Times New Roman" w:cs="Times New Roman"/>
                <w:sz w:val="30"/>
                <w:szCs w:val="30"/>
              </w:rPr>
              <w:t>地表绝对含水率</w:t>
            </w:r>
            <w:r w:rsidR="006222E6">
              <w:rPr>
                <w:rFonts w:ascii="Times New Roman" w:eastAsia="仿宋" w:hAnsi="Times New Roman" w:cs="Times New Roman" w:hint="eastAsia"/>
                <w:sz w:val="30"/>
                <w:szCs w:val="30"/>
              </w:rPr>
              <w:t>（</w:t>
            </w:r>
            <w:r w:rsidRPr="00AB0F8D">
              <w:rPr>
                <w:rFonts w:ascii="Times New Roman" w:eastAsia="仿宋" w:hAnsi="Times New Roman" w:cs="Times New Roman"/>
                <w:sz w:val="30"/>
                <w:szCs w:val="30"/>
              </w:rPr>
              <w:t>%</w:t>
            </w:r>
            <w:r w:rsidR="006222E6">
              <w:rPr>
                <w:rFonts w:ascii="Times New Roman" w:eastAsia="仿宋" w:hAnsi="Times New Roman" w:cs="Times New Roman" w:hint="eastAsia"/>
                <w:sz w:val="30"/>
                <w:szCs w:val="30"/>
              </w:rPr>
              <w:t>）</w:t>
            </w:r>
          </w:p>
        </w:tc>
        <w:tc>
          <w:tcPr>
            <w:tcW w:w="2741" w:type="dxa"/>
            <w:shd w:val="clear" w:color="auto" w:fill="auto"/>
          </w:tcPr>
          <w:p w:rsidR="00AB0F8D" w:rsidRPr="00AB0F8D" w:rsidRDefault="00AB0F8D" w:rsidP="0050112C">
            <w:pPr>
              <w:snapToGrid w:val="0"/>
              <w:jc w:val="center"/>
              <w:rPr>
                <w:rFonts w:ascii="Times New Roman" w:eastAsia="仿宋" w:hAnsi="Times New Roman" w:cs="Times New Roman"/>
                <w:sz w:val="30"/>
                <w:szCs w:val="30"/>
              </w:rPr>
            </w:pPr>
            <w:r w:rsidRPr="00AB0F8D">
              <w:rPr>
                <w:rFonts w:ascii="Times New Roman" w:eastAsia="仿宋" w:hAnsi="Times New Roman" w:cs="Times New Roman"/>
                <w:sz w:val="30"/>
                <w:szCs w:val="30"/>
              </w:rPr>
              <w:t>≤28</w:t>
            </w:r>
          </w:p>
        </w:tc>
      </w:tr>
    </w:tbl>
    <w:p w:rsidR="00AB0F8D" w:rsidRDefault="00A433D2" w:rsidP="009B3983">
      <w:pPr>
        <w:ind w:firstLineChars="200" w:firstLine="640"/>
        <w:rPr>
          <w:rFonts w:ascii="仿宋" w:eastAsia="仿宋" w:hAnsi="仿宋" w:cs="Times New Roman"/>
          <w:kern w:val="0"/>
          <w:sz w:val="32"/>
          <w:szCs w:val="32"/>
        </w:rPr>
      </w:pPr>
      <w:r w:rsidRPr="00A433D2">
        <w:rPr>
          <w:rFonts w:ascii="仿宋" w:eastAsia="仿宋" w:hAnsi="仿宋" w:cs="Times New Roman" w:hint="eastAsia"/>
          <w:kern w:val="0"/>
          <w:sz w:val="32"/>
          <w:szCs w:val="32"/>
        </w:rPr>
        <w:t>适合机收的地块</w:t>
      </w:r>
      <w:r>
        <w:rPr>
          <w:rFonts w:ascii="仿宋" w:eastAsia="仿宋" w:hAnsi="仿宋" w:cs="Times New Roman" w:hint="eastAsia"/>
          <w:kern w:val="0"/>
          <w:sz w:val="32"/>
          <w:szCs w:val="32"/>
        </w:rPr>
        <w:t>应满足蔗田垄间距</w:t>
      </w:r>
      <w:r w:rsidR="00194F93" w:rsidRPr="00194F93">
        <w:rPr>
          <w:rFonts w:ascii="仿宋" w:eastAsia="仿宋" w:hAnsi="仿宋" w:cs="Times New Roman" w:hint="eastAsia"/>
          <w:kern w:val="0"/>
          <w:sz w:val="32"/>
          <w:szCs w:val="32"/>
        </w:rPr>
        <w:t>与收获机及其配套集运车的轮距（或轨距）相适应</w:t>
      </w:r>
      <w:r>
        <w:rPr>
          <w:rFonts w:ascii="仿宋" w:eastAsia="仿宋" w:hAnsi="仿宋" w:cs="Times New Roman" w:hint="eastAsia"/>
          <w:kern w:val="0"/>
          <w:sz w:val="32"/>
          <w:szCs w:val="32"/>
        </w:rPr>
        <w:t>，</w:t>
      </w:r>
      <w:r w:rsidRPr="00A433D2">
        <w:rPr>
          <w:rFonts w:ascii="仿宋" w:eastAsia="仿宋" w:hAnsi="仿宋" w:cs="Times New Roman" w:hint="eastAsia"/>
          <w:kern w:val="0"/>
          <w:sz w:val="32"/>
          <w:szCs w:val="32"/>
        </w:rPr>
        <w:t>蔗垄甘蔗生长宽度应小于机具割幅和喂入口宽度</w:t>
      </w:r>
      <w:r>
        <w:rPr>
          <w:rFonts w:ascii="仿宋" w:eastAsia="仿宋" w:hAnsi="仿宋" w:cs="Times New Roman" w:hint="eastAsia"/>
          <w:kern w:val="0"/>
          <w:sz w:val="32"/>
          <w:szCs w:val="32"/>
        </w:rPr>
        <w:t>，</w:t>
      </w:r>
      <w:r w:rsidRPr="00A433D2">
        <w:rPr>
          <w:rFonts w:ascii="仿宋" w:eastAsia="仿宋" w:hAnsi="仿宋" w:cs="Times New Roman" w:hint="eastAsia"/>
          <w:kern w:val="0"/>
          <w:sz w:val="32"/>
          <w:szCs w:val="32"/>
        </w:rPr>
        <w:t>蔗地培土形状应基本为龟背形或梯形，尽量避免选蔗垄呈“火山口”形状的蔗地。</w:t>
      </w:r>
    </w:p>
    <w:p w:rsidR="007709F8" w:rsidRDefault="00FF4A05" w:rsidP="006E730F">
      <w:pPr>
        <w:ind w:firstLineChars="200" w:firstLine="640"/>
        <w:jc w:val="left"/>
        <w:rPr>
          <w:rFonts w:ascii="仿宋" w:eastAsia="仿宋" w:hAnsi="仿宋" w:cs="Times New Roman"/>
          <w:kern w:val="0"/>
          <w:sz w:val="32"/>
          <w:szCs w:val="32"/>
        </w:rPr>
      </w:pPr>
      <w:r w:rsidRPr="00FF4A05">
        <w:rPr>
          <w:rFonts w:ascii="仿宋" w:eastAsia="仿宋" w:hAnsi="仿宋" w:cs="Times New Roman" w:hint="eastAsia"/>
          <w:kern w:val="0"/>
          <w:sz w:val="32"/>
          <w:szCs w:val="32"/>
        </w:rPr>
        <w:t>机手按照操作规程进行驾驶操作，严格执行作业质量要求</w:t>
      </w:r>
      <w:r>
        <w:rPr>
          <w:rFonts w:ascii="仿宋" w:eastAsia="仿宋" w:hAnsi="仿宋" w:cs="Times New Roman" w:hint="eastAsia"/>
          <w:kern w:val="0"/>
          <w:sz w:val="32"/>
          <w:szCs w:val="32"/>
        </w:rPr>
        <w:t>，</w:t>
      </w:r>
      <w:r w:rsidRPr="00FF4A05">
        <w:rPr>
          <w:rFonts w:ascii="仿宋" w:eastAsia="仿宋" w:hAnsi="仿宋" w:cs="Times New Roman" w:hint="eastAsia"/>
          <w:kern w:val="0"/>
          <w:sz w:val="32"/>
          <w:szCs w:val="32"/>
        </w:rPr>
        <w:t>根据实际情况及时调整机具作业速度、底刀高度等参数，使机具保持良好状态，保证收获作业低损失、低含杂。</w:t>
      </w:r>
      <w:r w:rsidR="002D0A10">
        <w:rPr>
          <w:rFonts w:ascii="仿宋" w:eastAsia="仿宋" w:hAnsi="仿宋" w:cs="Times New Roman" w:hint="eastAsia"/>
          <w:kern w:val="0"/>
          <w:sz w:val="32"/>
          <w:szCs w:val="32"/>
        </w:rPr>
        <w:t>作</w:t>
      </w:r>
      <w:r w:rsidR="006E730F" w:rsidRPr="006E730F">
        <w:rPr>
          <w:rFonts w:ascii="仿宋" w:eastAsia="仿宋" w:hAnsi="仿宋" w:cs="Times New Roman" w:hint="eastAsia"/>
          <w:kern w:val="0"/>
          <w:sz w:val="32"/>
          <w:szCs w:val="32"/>
        </w:rPr>
        <w:t>业过程中应尽量保持发动机在额定转速下运转，地头转弯调头时，停止作业，降低行驶速度，防止洒落损失。田间杂草较多时，应降低收获机作业速度，减少喂入量，防止喂入量过大导致作业含杂过高。对于倒伏严重的蔗地尽量降低作业速度，减少碾压损失和降低含杂率。</w:t>
      </w:r>
    </w:p>
    <w:p w:rsidR="006E730F" w:rsidRDefault="006E730F" w:rsidP="009B3983">
      <w:pPr>
        <w:ind w:firstLineChars="200" w:firstLine="640"/>
        <w:rPr>
          <w:rFonts w:ascii="仿宋" w:eastAsia="仿宋" w:hAnsi="仿宋" w:cs="Times New Roman"/>
          <w:kern w:val="0"/>
          <w:sz w:val="32"/>
          <w:szCs w:val="32"/>
        </w:rPr>
      </w:pPr>
      <w:r w:rsidRPr="006E730F">
        <w:rPr>
          <w:rFonts w:ascii="仿宋" w:eastAsia="仿宋" w:hAnsi="仿宋" w:cs="Times New Roman" w:hint="eastAsia"/>
          <w:kern w:val="0"/>
          <w:sz w:val="32"/>
          <w:szCs w:val="32"/>
        </w:rPr>
        <w:t>对于蔗垄呈“火山口”多的蔗地，应实时调整割台高度，少量入地或贴地收割，减少高留茬损失。作业过程中，注意除杂风机转速快慢调节。对于蔗叶湿度大的蔗地，除杂风机转速可适当调高；对于天气干燥和蔗叶相对掉叶多的蔗地，除杂风机转速可适当调低，尽量减少除杂损失。</w:t>
      </w:r>
    </w:p>
    <w:p w:rsidR="006E730F" w:rsidRPr="007709F8" w:rsidRDefault="006E730F" w:rsidP="006E730F">
      <w:pPr>
        <w:ind w:firstLineChars="200" w:firstLine="640"/>
        <w:jc w:val="left"/>
        <w:rPr>
          <w:rFonts w:ascii="仿宋" w:eastAsia="仿宋" w:hAnsi="仿宋" w:cs="Times New Roman"/>
          <w:kern w:val="0"/>
          <w:sz w:val="32"/>
          <w:szCs w:val="32"/>
        </w:rPr>
      </w:pPr>
      <w:r w:rsidRPr="006E730F">
        <w:rPr>
          <w:rFonts w:ascii="仿宋" w:eastAsia="仿宋" w:hAnsi="仿宋" w:cs="Times New Roman" w:hint="eastAsia"/>
          <w:kern w:val="0"/>
          <w:sz w:val="32"/>
          <w:szCs w:val="32"/>
        </w:rPr>
        <w:t>在标准种植或培土高度一致的蔗地可选择快速贴地切割，减少留茬损失和泥沙含杂；在培土高度不一致或地块平整度差的蔗地，尽量选择贴地慢速收割，可降低拔蔸和泥沙杂质。</w:t>
      </w:r>
    </w:p>
    <w:p w:rsidR="00197E31" w:rsidRDefault="00E16312" w:rsidP="00E16312">
      <w:pPr>
        <w:ind w:firstLineChars="200" w:firstLine="640"/>
        <w:jc w:val="left"/>
        <w:rPr>
          <w:rFonts w:ascii="仿宋" w:eastAsia="仿宋" w:hAnsi="仿宋" w:cs="Times New Roman"/>
          <w:kern w:val="0"/>
          <w:sz w:val="32"/>
          <w:szCs w:val="32"/>
        </w:rPr>
      </w:pPr>
      <w:r w:rsidRPr="00E16312">
        <w:rPr>
          <w:rFonts w:ascii="仿宋" w:eastAsia="仿宋" w:hAnsi="仿宋" w:cs="Times New Roman" w:hint="eastAsia"/>
          <w:kern w:val="0"/>
          <w:sz w:val="32"/>
          <w:szCs w:val="32"/>
        </w:rPr>
        <w:t>调整作业参数</w:t>
      </w:r>
      <w:r>
        <w:rPr>
          <w:rFonts w:ascii="仿宋" w:eastAsia="仿宋" w:hAnsi="仿宋" w:cs="Times New Roman" w:hint="eastAsia"/>
          <w:kern w:val="0"/>
          <w:sz w:val="32"/>
          <w:szCs w:val="32"/>
        </w:rPr>
        <w:t>主要从</w:t>
      </w:r>
      <w:r w:rsidRPr="00E16312">
        <w:rPr>
          <w:rFonts w:ascii="仿宋" w:eastAsia="仿宋" w:hAnsi="仿宋" w:cs="Times New Roman" w:hint="eastAsia"/>
          <w:kern w:val="0"/>
          <w:sz w:val="32"/>
          <w:szCs w:val="32"/>
        </w:rPr>
        <w:t>机具作业速度、底刀高度</w:t>
      </w:r>
      <w:r>
        <w:rPr>
          <w:rFonts w:ascii="仿宋" w:eastAsia="仿宋" w:hAnsi="仿宋" w:cs="Times New Roman" w:hint="eastAsia"/>
          <w:kern w:val="0"/>
          <w:sz w:val="32"/>
          <w:szCs w:val="32"/>
        </w:rPr>
        <w:t>、</w:t>
      </w:r>
      <w:r w:rsidRPr="00E16312">
        <w:rPr>
          <w:rFonts w:ascii="仿宋" w:eastAsia="仿宋" w:hAnsi="仿宋" w:cs="Times New Roman" w:hint="eastAsia"/>
          <w:kern w:val="0"/>
          <w:sz w:val="32"/>
          <w:szCs w:val="32"/>
        </w:rPr>
        <w:t>发动机转速</w:t>
      </w:r>
      <w:r>
        <w:rPr>
          <w:rFonts w:ascii="仿宋" w:eastAsia="仿宋" w:hAnsi="仿宋" w:cs="Times New Roman" w:hint="eastAsia"/>
          <w:kern w:val="0"/>
          <w:sz w:val="32"/>
          <w:szCs w:val="32"/>
        </w:rPr>
        <w:t>、</w:t>
      </w:r>
      <w:r w:rsidRPr="00E16312">
        <w:rPr>
          <w:rFonts w:ascii="仿宋" w:eastAsia="仿宋" w:hAnsi="仿宋" w:cs="Times New Roman" w:hint="eastAsia"/>
          <w:kern w:val="0"/>
          <w:sz w:val="32"/>
          <w:szCs w:val="32"/>
        </w:rPr>
        <w:t>割台高度</w:t>
      </w:r>
      <w:r>
        <w:rPr>
          <w:rFonts w:ascii="仿宋" w:eastAsia="仿宋" w:hAnsi="仿宋" w:cs="Times New Roman" w:hint="eastAsia"/>
          <w:kern w:val="0"/>
          <w:sz w:val="32"/>
          <w:szCs w:val="32"/>
        </w:rPr>
        <w:t>、</w:t>
      </w:r>
      <w:r w:rsidRPr="00E16312">
        <w:rPr>
          <w:rFonts w:ascii="仿宋" w:eastAsia="仿宋" w:hAnsi="仿宋" w:cs="Times New Roman" w:hint="eastAsia"/>
          <w:kern w:val="0"/>
          <w:sz w:val="32"/>
          <w:szCs w:val="32"/>
        </w:rPr>
        <w:t>除杂风机转速等参数</w:t>
      </w:r>
      <w:r>
        <w:rPr>
          <w:rFonts w:ascii="仿宋" w:eastAsia="仿宋" w:hAnsi="仿宋" w:cs="Times New Roman" w:hint="eastAsia"/>
          <w:kern w:val="0"/>
          <w:sz w:val="32"/>
          <w:szCs w:val="32"/>
        </w:rPr>
        <w:t>方面编写。</w:t>
      </w:r>
      <w:r w:rsidRPr="00E16312">
        <w:rPr>
          <w:rFonts w:ascii="仿宋" w:eastAsia="仿宋" w:hAnsi="仿宋" w:cs="Times New Roman" w:hint="eastAsia"/>
          <w:kern w:val="0"/>
          <w:sz w:val="32"/>
          <w:szCs w:val="32"/>
        </w:rPr>
        <w:t>调整作业参数提出甘蔗机械化</w:t>
      </w:r>
      <w:r>
        <w:rPr>
          <w:rFonts w:ascii="仿宋" w:eastAsia="仿宋" w:hAnsi="仿宋" w:cs="Times New Roman" w:hint="eastAsia"/>
          <w:kern w:val="0"/>
          <w:sz w:val="32"/>
          <w:szCs w:val="32"/>
        </w:rPr>
        <w:t>收获</w:t>
      </w:r>
      <w:r w:rsidRPr="00E16312">
        <w:rPr>
          <w:rFonts w:ascii="仿宋" w:eastAsia="仿宋" w:hAnsi="仿宋" w:cs="Times New Roman" w:hint="eastAsia"/>
          <w:kern w:val="0"/>
          <w:sz w:val="32"/>
          <w:szCs w:val="32"/>
        </w:rPr>
        <w:t>的</w:t>
      </w:r>
      <w:r>
        <w:rPr>
          <w:rFonts w:ascii="仿宋" w:eastAsia="仿宋" w:hAnsi="仿宋" w:cs="Times New Roman" w:hint="eastAsia"/>
          <w:kern w:val="0"/>
          <w:sz w:val="32"/>
          <w:szCs w:val="32"/>
        </w:rPr>
        <w:t>减损降杂</w:t>
      </w:r>
      <w:r w:rsidRPr="00E16312">
        <w:rPr>
          <w:rFonts w:ascii="仿宋" w:eastAsia="仿宋" w:hAnsi="仿宋" w:cs="Times New Roman" w:hint="eastAsia"/>
          <w:kern w:val="0"/>
          <w:sz w:val="32"/>
          <w:szCs w:val="32"/>
        </w:rPr>
        <w:t>要求，并从机具作业速度、底刀高度、发动机转速、割台高度、除杂风机转速方面给出具体的技术方案。</w:t>
      </w:r>
    </w:p>
    <w:p w:rsidR="00E16312" w:rsidRPr="00472B77" w:rsidRDefault="00197E31" w:rsidP="00472B77">
      <w:pPr>
        <w:ind w:firstLineChars="200" w:firstLine="640"/>
        <w:jc w:val="left"/>
        <w:rPr>
          <w:rFonts w:ascii="仿宋" w:eastAsia="仿宋" w:hAnsi="仿宋" w:cs="Times New Roman"/>
          <w:color w:val="000000" w:themeColor="text1"/>
          <w:kern w:val="0"/>
          <w:sz w:val="32"/>
          <w:szCs w:val="32"/>
        </w:rPr>
      </w:pPr>
      <w:r w:rsidRPr="00197E31">
        <w:rPr>
          <w:rFonts w:ascii="仿宋" w:eastAsia="仿宋" w:hAnsi="仿宋" w:cs="Times New Roman" w:hint="eastAsia"/>
          <w:color w:val="000000" w:themeColor="text1"/>
          <w:kern w:val="0"/>
          <w:sz w:val="32"/>
          <w:szCs w:val="32"/>
        </w:rPr>
        <w:t>配套机具设备要求</w:t>
      </w:r>
      <w:r w:rsidR="00472B77">
        <w:rPr>
          <w:rFonts w:ascii="仿宋" w:eastAsia="仿宋" w:hAnsi="仿宋" w:cs="Times New Roman" w:hint="eastAsia"/>
          <w:color w:val="000000" w:themeColor="text1"/>
          <w:kern w:val="0"/>
          <w:sz w:val="32"/>
          <w:szCs w:val="32"/>
        </w:rPr>
        <w:t>主要从原料蔗进厂时间、根据运输距离配套田间运输车和</w:t>
      </w:r>
      <w:r w:rsidR="00472B77" w:rsidRPr="00472B77">
        <w:rPr>
          <w:rFonts w:ascii="仿宋" w:eastAsia="仿宋" w:hAnsi="仿宋" w:cs="Times New Roman" w:hint="eastAsia"/>
          <w:color w:val="000000" w:themeColor="text1"/>
          <w:kern w:val="0"/>
          <w:sz w:val="32"/>
          <w:szCs w:val="32"/>
        </w:rPr>
        <w:t>公路运输车</w:t>
      </w:r>
      <w:r w:rsidR="00472B77">
        <w:rPr>
          <w:rFonts w:ascii="仿宋" w:eastAsia="仿宋" w:hAnsi="仿宋" w:cs="Times New Roman" w:hint="eastAsia"/>
          <w:color w:val="000000" w:themeColor="text1"/>
          <w:kern w:val="0"/>
          <w:sz w:val="32"/>
          <w:szCs w:val="32"/>
        </w:rPr>
        <w:t>的数量、</w:t>
      </w:r>
      <w:r w:rsidR="00472B77" w:rsidRPr="00472B77">
        <w:rPr>
          <w:rFonts w:ascii="仿宋" w:eastAsia="仿宋" w:hAnsi="仿宋" w:cs="Times New Roman" w:hint="eastAsia"/>
          <w:color w:val="000000" w:themeColor="text1"/>
          <w:kern w:val="0"/>
          <w:sz w:val="32"/>
          <w:szCs w:val="32"/>
        </w:rPr>
        <w:t>卸蔗平台</w:t>
      </w:r>
      <w:r w:rsidR="00472B77">
        <w:rPr>
          <w:rFonts w:ascii="仿宋" w:eastAsia="仿宋" w:hAnsi="仿宋" w:cs="Times New Roman" w:hint="eastAsia"/>
          <w:color w:val="000000" w:themeColor="text1"/>
          <w:kern w:val="0"/>
          <w:sz w:val="32"/>
          <w:szCs w:val="32"/>
        </w:rPr>
        <w:t>、</w:t>
      </w:r>
      <w:r w:rsidR="00472B77" w:rsidRPr="00472B77">
        <w:rPr>
          <w:rFonts w:ascii="仿宋" w:eastAsia="仿宋" w:hAnsi="仿宋" w:cs="Times New Roman" w:hint="eastAsia"/>
          <w:color w:val="000000" w:themeColor="text1"/>
          <w:kern w:val="0"/>
          <w:sz w:val="32"/>
          <w:szCs w:val="32"/>
        </w:rPr>
        <w:t>二次除杂系统</w:t>
      </w:r>
      <w:r w:rsidR="00472B77">
        <w:rPr>
          <w:rFonts w:ascii="仿宋" w:eastAsia="仿宋" w:hAnsi="仿宋" w:cs="Times New Roman" w:hint="eastAsia"/>
          <w:color w:val="000000" w:themeColor="text1"/>
          <w:kern w:val="0"/>
          <w:sz w:val="32"/>
          <w:szCs w:val="32"/>
        </w:rPr>
        <w:t>以及在线监测方便编写。提出了</w:t>
      </w:r>
      <w:r w:rsidR="00472B77" w:rsidRPr="00472B77">
        <w:rPr>
          <w:rFonts w:ascii="仿宋" w:eastAsia="仿宋" w:hAnsi="仿宋" w:cs="Times New Roman" w:hint="eastAsia"/>
          <w:color w:val="000000" w:themeColor="text1"/>
          <w:kern w:val="0"/>
          <w:sz w:val="32"/>
          <w:szCs w:val="32"/>
        </w:rPr>
        <w:t>切段式原料蔗需在收获后24小时内进厂压榨</w:t>
      </w:r>
      <w:r w:rsidR="00472B77">
        <w:rPr>
          <w:rFonts w:ascii="仿宋" w:eastAsia="仿宋" w:hAnsi="仿宋" w:cs="Times New Roman" w:hint="eastAsia"/>
          <w:color w:val="000000" w:themeColor="text1"/>
          <w:kern w:val="0"/>
          <w:sz w:val="32"/>
          <w:szCs w:val="32"/>
        </w:rPr>
        <w:t>，</w:t>
      </w:r>
      <w:r w:rsidR="00472B77" w:rsidRPr="00472B77">
        <w:rPr>
          <w:rFonts w:ascii="仿宋" w:eastAsia="仿宋" w:hAnsi="仿宋" w:cs="Times New Roman" w:hint="eastAsia"/>
          <w:color w:val="000000" w:themeColor="text1"/>
          <w:kern w:val="0"/>
          <w:sz w:val="32"/>
          <w:szCs w:val="32"/>
        </w:rPr>
        <w:t>对切段式收获的原料蔗，有条件的，鼓励安装二次除杂系统</w:t>
      </w:r>
      <w:r w:rsidR="00472B77">
        <w:rPr>
          <w:rFonts w:ascii="仿宋" w:eastAsia="仿宋" w:hAnsi="仿宋" w:cs="Times New Roman" w:hint="eastAsia"/>
          <w:color w:val="000000" w:themeColor="text1"/>
          <w:kern w:val="0"/>
          <w:sz w:val="32"/>
          <w:szCs w:val="32"/>
        </w:rPr>
        <w:t>，</w:t>
      </w:r>
      <w:r w:rsidR="00472B77" w:rsidRPr="00472B77">
        <w:rPr>
          <w:rFonts w:ascii="仿宋" w:eastAsia="仿宋" w:hAnsi="仿宋" w:cs="Times New Roman" w:hint="eastAsia"/>
          <w:color w:val="000000" w:themeColor="text1"/>
          <w:kern w:val="0"/>
          <w:sz w:val="32"/>
          <w:szCs w:val="32"/>
        </w:rPr>
        <w:t>条件的可以在收获机上装配损失率、含杂率在线监测装置</w:t>
      </w:r>
      <w:r w:rsidR="00472B77">
        <w:rPr>
          <w:rFonts w:ascii="仿宋" w:eastAsia="仿宋" w:hAnsi="仿宋" w:cs="Times New Roman" w:hint="eastAsia"/>
          <w:color w:val="000000" w:themeColor="text1"/>
          <w:kern w:val="0"/>
          <w:sz w:val="32"/>
          <w:szCs w:val="32"/>
        </w:rPr>
        <w:t>，以</w:t>
      </w:r>
      <w:r w:rsidR="00472B77" w:rsidRPr="00472B77">
        <w:rPr>
          <w:rFonts w:ascii="仿宋" w:eastAsia="仿宋" w:hAnsi="仿宋" w:cs="Times New Roman" w:hint="eastAsia"/>
          <w:color w:val="000000" w:themeColor="text1"/>
          <w:kern w:val="0"/>
          <w:sz w:val="32"/>
          <w:szCs w:val="32"/>
        </w:rPr>
        <w:t>机收损失率</w:t>
      </w:r>
      <w:r w:rsidR="00472B77">
        <w:rPr>
          <w:rFonts w:ascii="仿宋" w:eastAsia="仿宋" w:hAnsi="仿宋" w:cs="Times New Roman" w:hint="eastAsia"/>
          <w:color w:val="000000" w:themeColor="text1"/>
          <w:kern w:val="0"/>
          <w:sz w:val="32"/>
          <w:szCs w:val="32"/>
        </w:rPr>
        <w:t>和</w:t>
      </w:r>
      <w:r w:rsidR="00472B77" w:rsidRPr="00472B77">
        <w:rPr>
          <w:rFonts w:ascii="仿宋" w:eastAsia="仿宋" w:hAnsi="仿宋" w:cs="Times New Roman" w:hint="eastAsia"/>
          <w:color w:val="000000" w:themeColor="text1"/>
          <w:kern w:val="0"/>
          <w:sz w:val="32"/>
          <w:szCs w:val="32"/>
        </w:rPr>
        <w:t>含杂率</w:t>
      </w:r>
      <w:r w:rsidR="00472B77">
        <w:rPr>
          <w:rFonts w:ascii="仿宋" w:eastAsia="仿宋" w:hAnsi="仿宋" w:cs="Times New Roman" w:hint="eastAsia"/>
          <w:color w:val="000000" w:themeColor="text1"/>
          <w:kern w:val="0"/>
          <w:sz w:val="32"/>
          <w:szCs w:val="32"/>
        </w:rPr>
        <w:t>。</w:t>
      </w:r>
      <w:r w:rsidR="00E16312" w:rsidRPr="00472B77">
        <w:rPr>
          <w:rFonts w:ascii="仿宋" w:eastAsia="仿宋" w:hAnsi="仿宋" w:cs="Times New Roman" w:hint="eastAsia"/>
          <w:color w:val="000000" w:themeColor="text1"/>
          <w:kern w:val="0"/>
          <w:sz w:val="32"/>
          <w:szCs w:val="32"/>
        </w:rPr>
        <w:t>本章内容主要是依据甘蔗机械化收获的相关要求和实际情况，以及甘蔗机械化收获所得经验和研究成果制定。</w:t>
      </w:r>
    </w:p>
    <w:p w:rsidR="00953031" w:rsidRPr="00953031" w:rsidRDefault="003E345A" w:rsidP="003E345A">
      <w:pPr>
        <w:pStyle w:val="a6"/>
        <w:numPr>
          <w:ilvl w:val="0"/>
          <w:numId w:val="4"/>
        </w:numPr>
        <w:ind w:firstLineChars="0"/>
        <w:jc w:val="left"/>
        <w:rPr>
          <w:rFonts w:ascii="仿宋" w:eastAsia="仿宋" w:hAnsi="仿宋" w:cs="Times New Roman"/>
          <w:b/>
          <w:kern w:val="0"/>
          <w:sz w:val="32"/>
          <w:szCs w:val="32"/>
        </w:rPr>
      </w:pPr>
      <w:r w:rsidRPr="003E345A">
        <w:rPr>
          <w:rFonts w:ascii="仿宋" w:eastAsia="仿宋" w:hAnsi="仿宋" w:cs="Times New Roman" w:hint="eastAsia"/>
          <w:b/>
          <w:kern w:val="0"/>
          <w:sz w:val="32"/>
          <w:szCs w:val="32"/>
        </w:rPr>
        <w:t>培训与监督</w:t>
      </w:r>
    </w:p>
    <w:p w:rsidR="00953031" w:rsidRDefault="003E345A" w:rsidP="0000634C">
      <w:pPr>
        <w:ind w:firstLineChars="200" w:firstLine="640"/>
        <w:jc w:val="left"/>
        <w:rPr>
          <w:rFonts w:ascii="仿宋" w:eastAsia="仿宋" w:hAnsi="仿宋" w:cs="Times New Roman"/>
          <w:kern w:val="0"/>
          <w:sz w:val="32"/>
          <w:szCs w:val="32"/>
        </w:rPr>
      </w:pPr>
      <w:r w:rsidRPr="003E345A">
        <w:rPr>
          <w:rFonts w:ascii="仿宋" w:eastAsia="仿宋" w:hAnsi="仿宋" w:cs="Times New Roman" w:hint="eastAsia"/>
          <w:kern w:val="0"/>
          <w:sz w:val="32"/>
          <w:szCs w:val="32"/>
        </w:rPr>
        <w:t>本章内容主要从</w:t>
      </w:r>
      <w:r>
        <w:rPr>
          <w:rFonts w:ascii="仿宋" w:eastAsia="仿宋" w:hAnsi="仿宋" w:cs="Times New Roman" w:hint="eastAsia"/>
          <w:kern w:val="0"/>
          <w:sz w:val="32"/>
          <w:szCs w:val="32"/>
        </w:rPr>
        <w:t>培训、加强作业质量监督</w:t>
      </w:r>
      <w:r w:rsidRPr="003E345A">
        <w:rPr>
          <w:rFonts w:ascii="仿宋" w:eastAsia="仿宋" w:hAnsi="仿宋" w:cs="Times New Roman" w:hint="eastAsia"/>
          <w:kern w:val="0"/>
          <w:sz w:val="32"/>
          <w:szCs w:val="32"/>
        </w:rPr>
        <w:t>两个部分进行编写。</w:t>
      </w:r>
      <w:r w:rsidR="0000634C">
        <w:rPr>
          <w:rFonts w:ascii="仿宋" w:eastAsia="仿宋" w:hAnsi="仿宋" w:cs="Times New Roman" w:hint="eastAsia"/>
          <w:kern w:val="0"/>
          <w:sz w:val="32"/>
          <w:szCs w:val="32"/>
        </w:rPr>
        <w:t>规定了</w:t>
      </w:r>
      <w:r w:rsidR="0000634C" w:rsidRPr="0000634C">
        <w:rPr>
          <w:rFonts w:ascii="仿宋" w:eastAsia="仿宋" w:hAnsi="仿宋" w:cs="Times New Roman" w:hint="eastAsia"/>
          <w:kern w:val="0"/>
          <w:sz w:val="32"/>
          <w:szCs w:val="32"/>
        </w:rPr>
        <w:t>机手、种植户、从事收获质量监督和测定的糖企人员应经过培训</w:t>
      </w:r>
      <w:r w:rsidR="0000634C">
        <w:rPr>
          <w:rFonts w:ascii="仿宋" w:eastAsia="仿宋" w:hAnsi="仿宋" w:cs="Times New Roman" w:hint="eastAsia"/>
          <w:kern w:val="0"/>
          <w:sz w:val="32"/>
          <w:szCs w:val="32"/>
        </w:rPr>
        <w:t>，</w:t>
      </w:r>
      <w:r w:rsidR="0000634C" w:rsidRPr="0000634C">
        <w:rPr>
          <w:rFonts w:ascii="仿宋" w:eastAsia="仿宋" w:hAnsi="仿宋" w:cs="Times New Roman" w:hint="eastAsia"/>
          <w:kern w:val="0"/>
          <w:sz w:val="32"/>
          <w:szCs w:val="32"/>
        </w:rPr>
        <w:t>掌握适宜机收作业条件等方面的知识，掌握机具正确使用、维护保养知识以及作业质量标准要求。鼓励种植户与机手签订收获减损降杂协议，糖企有关人员可通过巡回检查监督作业减损降杂等情况</w:t>
      </w:r>
      <w:r w:rsidR="0000634C">
        <w:rPr>
          <w:rFonts w:ascii="仿宋" w:eastAsia="仿宋" w:hAnsi="仿宋" w:cs="Times New Roman" w:hint="eastAsia"/>
          <w:kern w:val="0"/>
          <w:sz w:val="32"/>
          <w:szCs w:val="32"/>
        </w:rPr>
        <w:t>。</w:t>
      </w:r>
      <w:r w:rsidR="00FD1B5E">
        <w:rPr>
          <w:rFonts w:ascii="仿宋" w:eastAsia="仿宋" w:hAnsi="仿宋" w:cs="Times New Roman" w:hint="eastAsia"/>
          <w:kern w:val="0"/>
          <w:sz w:val="32"/>
          <w:szCs w:val="32"/>
        </w:rPr>
        <w:t>本章内容依据相关管理要求及甘蔗机械化</w:t>
      </w:r>
      <w:r w:rsidR="0000179B">
        <w:rPr>
          <w:rFonts w:ascii="仿宋" w:eastAsia="仿宋" w:hAnsi="仿宋" w:cs="Times New Roman" w:hint="eastAsia"/>
          <w:kern w:val="0"/>
          <w:sz w:val="32"/>
          <w:szCs w:val="32"/>
        </w:rPr>
        <w:t>收获</w:t>
      </w:r>
      <w:r w:rsidR="00FD1B5E">
        <w:rPr>
          <w:rFonts w:ascii="仿宋" w:eastAsia="仿宋" w:hAnsi="仿宋" w:cs="Times New Roman" w:hint="eastAsia"/>
          <w:kern w:val="0"/>
          <w:sz w:val="32"/>
          <w:szCs w:val="32"/>
        </w:rPr>
        <w:t>的实际情况编制。</w:t>
      </w:r>
    </w:p>
    <w:p w:rsidR="007271FC" w:rsidRPr="002D488B" w:rsidRDefault="007271FC" w:rsidP="006A3D03">
      <w:pPr>
        <w:pStyle w:val="a6"/>
        <w:numPr>
          <w:ilvl w:val="0"/>
          <w:numId w:val="1"/>
        </w:numPr>
        <w:ind w:left="0" w:firstLine="643"/>
        <w:jc w:val="left"/>
        <w:rPr>
          <w:rFonts w:ascii="仿宋" w:eastAsia="仿宋" w:hAnsi="仿宋" w:cs="Times New Roman"/>
          <w:b/>
          <w:kern w:val="0"/>
          <w:sz w:val="32"/>
          <w:szCs w:val="32"/>
        </w:rPr>
      </w:pPr>
      <w:r w:rsidRPr="002D488B">
        <w:rPr>
          <w:rFonts w:ascii="仿宋" w:eastAsia="仿宋" w:hAnsi="仿宋" w:cs="Times New Roman" w:hint="eastAsia"/>
          <w:b/>
          <w:kern w:val="0"/>
          <w:sz w:val="32"/>
          <w:szCs w:val="32"/>
        </w:rPr>
        <w:t>国内外标准对比以及采标程度</w:t>
      </w:r>
    </w:p>
    <w:p w:rsidR="007271FC" w:rsidRDefault="00BE78CE" w:rsidP="00223E45">
      <w:pPr>
        <w:ind w:firstLineChars="200" w:firstLine="640"/>
        <w:jc w:val="left"/>
        <w:rPr>
          <w:rFonts w:ascii="仿宋" w:eastAsia="仿宋" w:hAnsi="仿宋" w:cs="Times New Roman"/>
          <w:kern w:val="0"/>
          <w:sz w:val="32"/>
          <w:szCs w:val="32"/>
        </w:rPr>
      </w:pPr>
      <w:r>
        <w:rPr>
          <w:rFonts w:ascii="仿宋" w:eastAsia="仿宋" w:hAnsi="仿宋" w:cs="Times New Roman" w:hint="eastAsia"/>
          <w:kern w:val="0"/>
          <w:sz w:val="32"/>
          <w:szCs w:val="32"/>
        </w:rPr>
        <w:t>目前，国内甘蔗机械化</w:t>
      </w:r>
      <w:r w:rsidR="0052798B">
        <w:rPr>
          <w:rFonts w:ascii="仿宋" w:eastAsia="仿宋" w:hAnsi="仿宋" w:cs="Times New Roman" w:hint="eastAsia"/>
          <w:kern w:val="0"/>
          <w:sz w:val="32"/>
          <w:szCs w:val="32"/>
        </w:rPr>
        <w:t>收获</w:t>
      </w:r>
      <w:r>
        <w:rPr>
          <w:rFonts w:ascii="仿宋" w:eastAsia="仿宋" w:hAnsi="仿宋" w:cs="Times New Roman" w:hint="eastAsia"/>
          <w:kern w:val="0"/>
          <w:sz w:val="32"/>
          <w:szCs w:val="32"/>
        </w:rPr>
        <w:t>相关的标准已有</w:t>
      </w:r>
      <w:r w:rsidR="0052798B" w:rsidRPr="0052798B">
        <w:rPr>
          <w:rFonts w:ascii="仿宋" w:eastAsia="仿宋" w:hAnsi="仿宋" w:cs="Times New Roman" w:hint="eastAsia"/>
          <w:kern w:val="0"/>
          <w:sz w:val="32"/>
          <w:szCs w:val="32"/>
        </w:rPr>
        <w:t>NY/T 2903-2016</w:t>
      </w:r>
      <w:r w:rsidR="0052798B">
        <w:rPr>
          <w:rFonts w:ascii="仿宋" w:eastAsia="仿宋" w:hAnsi="仿宋" w:cs="Times New Roman" w:hint="eastAsia"/>
          <w:kern w:val="0"/>
          <w:sz w:val="32"/>
          <w:szCs w:val="32"/>
        </w:rPr>
        <w:t>《</w:t>
      </w:r>
      <w:r w:rsidR="0052798B" w:rsidRPr="0052798B">
        <w:rPr>
          <w:rFonts w:ascii="仿宋" w:eastAsia="仿宋" w:hAnsi="仿宋" w:cs="Times New Roman" w:hint="eastAsia"/>
          <w:kern w:val="0"/>
          <w:sz w:val="32"/>
          <w:szCs w:val="32"/>
        </w:rPr>
        <w:t>甘蔗收获机 质量评价技术规范</w:t>
      </w:r>
      <w:r w:rsidR="0052798B">
        <w:rPr>
          <w:rFonts w:ascii="仿宋" w:eastAsia="仿宋" w:hAnsi="仿宋" w:cs="Times New Roman" w:hint="eastAsia"/>
          <w:kern w:val="0"/>
          <w:sz w:val="32"/>
          <w:szCs w:val="32"/>
        </w:rPr>
        <w:t>》、</w:t>
      </w:r>
      <w:r w:rsidR="0052798B" w:rsidRPr="0052798B">
        <w:rPr>
          <w:rFonts w:ascii="仿宋" w:eastAsia="仿宋" w:hAnsi="仿宋" w:cs="Times New Roman" w:hint="eastAsia"/>
          <w:kern w:val="0"/>
          <w:sz w:val="32"/>
          <w:szCs w:val="32"/>
        </w:rPr>
        <w:t>NY/T 2902-2016</w:t>
      </w:r>
      <w:r w:rsidR="0052798B">
        <w:rPr>
          <w:rFonts w:ascii="仿宋" w:eastAsia="仿宋" w:hAnsi="仿宋" w:cs="Times New Roman" w:hint="eastAsia"/>
          <w:kern w:val="0"/>
          <w:sz w:val="32"/>
          <w:szCs w:val="32"/>
        </w:rPr>
        <w:t>《</w:t>
      </w:r>
      <w:r w:rsidR="0052798B" w:rsidRPr="0052798B">
        <w:rPr>
          <w:rFonts w:ascii="仿宋" w:eastAsia="仿宋" w:hAnsi="仿宋" w:cs="Times New Roman" w:hint="eastAsia"/>
          <w:kern w:val="0"/>
          <w:sz w:val="32"/>
          <w:szCs w:val="32"/>
        </w:rPr>
        <w:t>甘蔗联合收获机 作业质量</w:t>
      </w:r>
      <w:r w:rsidR="0052798B">
        <w:rPr>
          <w:rFonts w:ascii="仿宋" w:eastAsia="仿宋" w:hAnsi="仿宋" w:cs="Times New Roman" w:hint="eastAsia"/>
          <w:kern w:val="0"/>
          <w:sz w:val="32"/>
          <w:szCs w:val="32"/>
        </w:rPr>
        <w:t>》、</w:t>
      </w:r>
      <w:r w:rsidR="0052798B" w:rsidRPr="0052798B">
        <w:rPr>
          <w:rFonts w:ascii="仿宋" w:eastAsia="仿宋" w:hAnsi="仿宋" w:cs="Times New Roman" w:hint="eastAsia"/>
          <w:kern w:val="0"/>
          <w:sz w:val="32"/>
          <w:szCs w:val="32"/>
        </w:rPr>
        <w:t>JB/T 6275-2007</w:t>
      </w:r>
      <w:r w:rsidR="0052798B">
        <w:rPr>
          <w:rFonts w:ascii="仿宋" w:eastAsia="仿宋" w:hAnsi="仿宋" w:cs="Times New Roman" w:hint="eastAsia"/>
          <w:kern w:val="0"/>
          <w:sz w:val="32"/>
          <w:szCs w:val="32"/>
        </w:rPr>
        <w:t>《</w:t>
      </w:r>
      <w:r w:rsidR="0052798B" w:rsidRPr="0052798B">
        <w:rPr>
          <w:rFonts w:ascii="仿宋" w:eastAsia="仿宋" w:hAnsi="仿宋" w:cs="Times New Roman" w:hint="eastAsia"/>
          <w:kern w:val="0"/>
          <w:sz w:val="32"/>
          <w:szCs w:val="32"/>
        </w:rPr>
        <w:t>甘蔗收获机械 试验方法</w:t>
      </w:r>
      <w:r w:rsidR="0052798B">
        <w:rPr>
          <w:rFonts w:ascii="仿宋" w:eastAsia="仿宋" w:hAnsi="仿宋" w:cs="Times New Roman" w:hint="eastAsia"/>
          <w:kern w:val="0"/>
          <w:sz w:val="32"/>
          <w:szCs w:val="32"/>
        </w:rPr>
        <w:t>》</w:t>
      </w:r>
      <w:r w:rsidR="00033F10">
        <w:rPr>
          <w:rFonts w:ascii="仿宋" w:eastAsia="仿宋" w:hAnsi="仿宋" w:cs="Times New Roman" w:hint="eastAsia"/>
          <w:kern w:val="0"/>
          <w:sz w:val="32"/>
          <w:szCs w:val="32"/>
        </w:rPr>
        <w:t>等，广西、云南等地也制定有相关地方标准。</w:t>
      </w:r>
      <w:r w:rsidR="00033F10" w:rsidRPr="00033F10">
        <w:rPr>
          <w:rFonts w:ascii="仿宋" w:eastAsia="仿宋" w:hAnsi="仿宋" w:cs="Times New Roman" w:hint="eastAsia"/>
          <w:kern w:val="0"/>
          <w:sz w:val="32"/>
          <w:szCs w:val="32"/>
        </w:rPr>
        <w:t>目前，仍没有一个标准能按照广东省甘蔗机械化</w:t>
      </w:r>
      <w:r w:rsidR="00306A9F">
        <w:rPr>
          <w:rFonts w:ascii="仿宋" w:eastAsia="仿宋" w:hAnsi="仿宋" w:cs="Times New Roman" w:hint="eastAsia"/>
          <w:kern w:val="0"/>
          <w:sz w:val="32"/>
          <w:szCs w:val="32"/>
        </w:rPr>
        <w:t>收获环节</w:t>
      </w:r>
      <w:r w:rsidR="00033F10" w:rsidRPr="00033F10">
        <w:rPr>
          <w:rFonts w:ascii="仿宋" w:eastAsia="仿宋" w:hAnsi="仿宋" w:cs="Times New Roman" w:hint="eastAsia"/>
          <w:kern w:val="0"/>
          <w:sz w:val="32"/>
          <w:szCs w:val="32"/>
        </w:rPr>
        <w:t>，尤其是湛江</w:t>
      </w:r>
      <w:r w:rsidR="00306A9F">
        <w:rPr>
          <w:rFonts w:ascii="仿宋" w:eastAsia="仿宋" w:hAnsi="仿宋" w:cs="Times New Roman" w:hint="eastAsia"/>
          <w:kern w:val="0"/>
          <w:sz w:val="32"/>
          <w:szCs w:val="32"/>
        </w:rPr>
        <w:t>市</w:t>
      </w:r>
      <w:r w:rsidR="00033F10" w:rsidRPr="00033F10">
        <w:rPr>
          <w:rFonts w:ascii="仿宋" w:eastAsia="仿宋" w:hAnsi="仿宋" w:cs="Times New Roman" w:hint="eastAsia"/>
          <w:kern w:val="0"/>
          <w:sz w:val="32"/>
          <w:szCs w:val="32"/>
        </w:rPr>
        <w:t>的麻章、遂溪、雷州、徐闻等地的不同情况进一步细化适应当地情况的应用标准</w:t>
      </w:r>
      <w:r w:rsidR="00033F10">
        <w:rPr>
          <w:rFonts w:ascii="仿宋" w:eastAsia="仿宋" w:hAnsi="仿宋" w:cs="Times New Roman" w:hint="eastAsia"/>
          <w:kern w:val="0"/>
          <w:sz w:val="32"/>
          <w:szCs w:val="32"/>
        </w:rPr>
        <w:t>。本标准在编制过程中，主要以湛江地区甘蔗机械化</w:t>
      </w:r>
      <w:r w:rsidR="00B81488">
        <w:rPr>
          <w:rFonts w:ascii="仿宋" w:eastAsia="仿宋" w:hAnsi="仿宋" w:cs="Times New Roman" w:hint="eastAsia"/>
          <w:kern w:val="0"/>
          <w:sz w:val="32"/>
          <w:szCs w:val="32"/>
        </w:rPr>
        <w:t>收获实际</w:t>
      </w:r>
      <w:r w:rsidR="00033F10">
        <w:rPr>
          <w:rFonts w:ascii="仿宋" w:eastAsia="仿宋" w:hAnsi="仿宋" w:cs="Times New Roman" w:hint="eastAsia"/>
          <w:kern w:val="0"/>
          <w:sz w:val="32"/>
          <w:szCs w:val="32"/>
        </w:rPr>
        <w:t>情况以及技术条件为基础，</w:t>
      </w:r>
      <w:r w:rsidR="0052798B" w:rsidRPr="0052798B">
        <w:rPr>
          <w:rFonts w:ascii="仿宋" w:eastAsia="仿宋" w:hAnsi="仿宋" w:cs="Times New Roman" w:hint="eastAsia"/>
          <w:kern w:val="0"/>
          <w:sz w:val="32"/>
          <w:szCs w:val="32"/>
        </w:rPr>
        <w:t>NY/T 2902-2016《甘蔗联合收获机 作业质量》</w:t>
      </w:r>
      <w:r w:rsidR="00E43110">
        <w:rPr>
          <w:rFonts w:ascii="仿宋" w:eastAsia="仿宋" w:hAnsi="仿宋" w:cs="Times New Roman" w:hint="eastAsia"/>
          <w:kern w:val="0"/>
          <w:sz w:val="32"/>
          <w:szCs w:val="32"/>
        </w:rPr>
        <w:t>、</w:t>
      </w:r>
      <w:r w:rsidR="00E43110" w:rsidRPr="00E43110">
        <w:rPr>
          <w:rFonts w:ascii="仿宋" w:eastAsia="仿宋" w:hAnsi="仿宋" w:cs="Times New Roman" w:hint="eastAsia"/>
          <w:kern w:val="0"/>
          <w:sz w:val="32"/>
          <w:szCs w:val="32"/>
        </w:rPr>
        <w:t>JB/T 6275-2007《甘蔗收获机械 试验方法》</w:t>
      </w:r>
      <w:r w:rsidR="00033F10">
        <w:rPr>
          <w:rFonts w:ascii="仿宋" w:eastAsia="仿宋" w:hAnsi="仿宋" w:cs="Times New Roman" w:hint="eastAsia"/>
          <w:kern w:val="0"/>
          <w:sz w:val="32"/>
          <w:szCs w:val="32"/>
        </w:rPr>
        <w:t>等标准</w:t>
      </w:r>
      <w:r w:rsidR="00A461E3">
        <w:rPr>
          <w:rFonts w:ascii="仿宋" w:eastAsia="仿宋" w:hAnsi="仿宋" w:cs="Times New Roman" w:hint="eastAsia"/>
          <w:kern w:val="0"/>
          <w:sz w:val="32"/>
          <w:szCs w:val="32"/>
        </w:rPr>
        <w:t>仅作为参考，</w:t>
      </w:r>
      <w:r w:rsidR="00033F10">
        <w:rPr>
          <w:rFonts w:ascii="仿宋" w:eastAsia="仿宋" w:hAnsi="仿宋" w:cs="Times New Roman" w:hint="eastAsia"/>
          <w:kern w:val="0"/>
          <w:sz w:val="32"/>
          <w:szCs w:val="32"/>
        </w:rPr>
        <w:t>并依据实际情况对条文内容进行修改和补充</w:t>
      </w:r>
      <w:r w:rsidR="00A461E3">
        <w:rPr>
          <w:rFonts w:ascii="仿宋" w:eastAsia="仿宋" w:hAnsi="仿宋" w:cs="Times New Roman" w:hint="eastAsia"/>
          <w:kern w:val="0"/>
          <w:sz w:val="32"/>
          <w:szCs w:val="32"/>
        </w:rPr>
        <w:t>，</w:t>
      </w:r>
      <w:r w:rsidR="00033F10">
        <w:rPr>
          <w:rFonts w:ascii="仿宋" w:eastAsia="仿宋" w:hAnsi="仿宋" w:cs="Times New Roman" w:hint="eastAsia"/>
          <w:kern w:val="0"/>
          <w:sz w:val="32"/>
          <w:szCs w:val="32"/>
        </w:rPr>
        <w:t>标准的可操作性，先进性更符合湛江地区的甘蔗机械化</w:t>
      </w:r>
      <w:r w:rsidR="00E43110">
        <w:rPr>
          <w:rFonts w:ascii="仿宋" w:eastAsia="仿宋" w:hAnsi="仿宋" w:cs="Times New Roman" w:hint="eastAsia"/>
          <w:kern w:val="0"/>
          <w:sz w:val="32"/>
          <w:szCs w:val="32"/>
        </w:rPr>
        <w:t>收获</w:t>
      </w:r>
      <w:r w:rsidR="00033F10">
        <w:rPr>
          <w:rFonts w:ascii="仿宋" w:eastAsia="仿宋" w:hAnsi="仿宋" w:cs="Times New Roman" w:hint="eastAsia"/>
          <w:kern w:val="0"/>
          <w:sz w:val="32"/>
          <w:szCs w:val="32"/>
        </w:rPr>
        <w:t>要求。</w:t>
      </w:r>
    </w:p>
    <w:p w:rsidR="00A461E3" w:rsidRPr="00A461E3" w:rsidRDefault="00A461E3" w:rsidP="00A461E3">
      <w:pPr>
        <w:pStyle w:val="a6"/>
        <w:numPr>
          <w:ilvl w:val="0"/>
          <w:numId w:val="1"/>
        </w:numPr>
        <w:ind w:left="0" w:firstLine="643"/>
        <w:jc w:val="left"/>
        <w:rPr>
          <w:rFonts w:ascii="仿宋" w:eastAsia="仿宋" w:hAnsi="仿宋" w:cs="Times New Roman"/>
          <w:b/>
          <w:kern w:val="0"/>
          <w:sz w:val="32"/>
          <w:szCs w:val="32"/>
        </w:rPr>
      </w:pPr>
      <w:r w:rsidRPr="00A461E3">
        <w:rPr>
          <w:rFonts w:ascii="仿宋" w:eastAsia="仿宋" w:hAnsi="仿宋" w:cs="Times New Roman" w:hint="eastAsia"/>
          <w:b/>
          <w:kern w:val="0"/>
          <w:sz w:val="32"/>
          <w:szCs w:val="32"/>
        </w:rPr>
        <w:t>与有关现行法律法规、强制性标准的关系</w:t>
      </w:r>
    </w:p>
    <w:p w:rsidR="00A461E3" w:rsidRDefault="00A461E3" w:rsidP="00223E45">
      <w:pPr>
        <w:ind w:firstLineChars="200" w:firstLine="640"/>
        <w:jc w:val="left"/>
        <w:rPr>
          <w:rFonts w:ascii="仿宋" w:eastAsia="仿宋" w:hAnsi="仿宋" w:cs="Times New Roman"/>
          <w:kern w:val="0"/>
          <w:sz w:val="32"/>
          <w:szCs w:val="32"/>
        </w:rPr>
      </w:pPr>
      <w:r>
        <w:rPr>
          <w:rFonts w:ascii="仿宋" w:eastAsia="仿宋" w:hAnsi="仿宋" w:cs="Times New Roman"/>
          <w:kern w:val="0"/>
          <w:sz w:val="32"/>
          <w:szCs w:val="32"/>
        </w:rPr>
        <w:t>本标准与现行的法律法规、强制性标准的规定一致。</w:t>
      </w:r>
    </w:p>
    <w:p w:rsidR="00A461E3" w:rsidRPr="00A461E3" w:rsidRDefault="00A461E3" w:rsidP="00A461E3">
      <w:pPr>
        <w:pStyle w:val="a6"/>
        <w:numPr>
          <w:ilvl w:val="0"/>
          <w:numId w:val="1"/>
        </w:numPr>
        <w:ind w:left="0" w:firstLine="643"/>
        <w:jc w:val="left"/>
        <w:rPr>
          <w:rFonts w:ascii="仿宋" w:eastAsia="仿宋" w:hAnsi="仿宋" w:cs="Times New Roman"/>
          <w:b/>
          <w:kern w:val="0"/>
          <w:sz w:val="32"/>
          <w:szCs w:val="32"/>
        </w:rPr>
      </w:pPr>
      <w:r w:rsidRPr="00A461E3">
        <w:rPr>
          <w:rFonts w:ascii="仿宋" w:eastAsia="仿宋" w:hAnsi="仿宋" w:cs="Times New Roman" w:hint="eastAsia"/>
          <w:b/>
          <w:kern w:val="0"/>
          <w:sz w:val="32"/>
          <w:szCs w:val="32"/>
        </w:rPr>
        <w:t>重大分歧意见的处理经过和依据</w:t>
      </w:r>
    </w:p>
    <w:p w:rsidR="00A461E3" w:rsidRDefault="00A461E3" w:rsidP="00A461E3">
      <w:pPr>
        <w:ind w:firstLineChars="200" w:firstLine="640"/>
        <w:jc w:val="left"/>
        <w:rPr>
          <w:rFonts w:ascii="仿宋" w:eastAsia="仿宋" w:hAnsi="仿宋" w:cs="Times New Roman"/>
          <w:kern w:val="0"/>
          <w:sz w:val="32"/>
          <w:szCs w:val="32"/>
        </w:rPr>
      </w:pPr>
      <w:r w:rsidRPr="00A461E3">
        <w:rPr>
          <w:rFonts w:ascii="仿宋" w:eastAsia="仿宋" w:hAnsi="仿宋" w:cs="Times New Roman" w:hint="eastAsia"/>
          <w:kern w:val="0"/>
          <w:sz w:val="32"/>
          <w:szCs w:val="32"/>
        </w:rPr>
        <w:t>本标准制定过程中，无重大分歧意见。</w:t>
      </w:r>
    </w:p>
    <w:p w:rsidR="00425B0D" w:rsidRPr="00425B0D" w:rsidRDefault="00425B0D" w:rsidP="00425B0D">
      <w:pPr>
        <w:pStyle w:val="a6"/>
        <w:numPr>
          <w:ilvl w:val="0"/>
          <w:numId w:val="1"/>
        </w:numPr>
        <w:ind w:left="0" w:firstLine="643"/>
        <w:jc w:val="left"/>
        <w:rPr>
          <w:rFonts w:ascii="仿宋" w:eastAsia="仿宋" w:hAnsi="仿宋" w:cs="Times New Roman"/>
          <w:b/>
          <w:kern w:val="0"/>
          <w:sz w:val="32"/>
          <w:szCs w:val="32"/>
        </w:rPr>
      </w:pPr>
      <w:r w:rsidRPr="00425B0D">
        <w:rPr>
          <w:rFonts w:ascii="仿宋" w:eastAsia="仿宋" w:hAnsi="仿宋" w:cs="Times New Roman" w:hint="eastAsia"/>
          <w:b/>
          <w:kern w:val="0"/>
          <w:sz w:val="32"/>
          <w:szCs w:val="32"/>
        </w:rPr>
        <w:t>贯彻标准的要求和措施建议</w:t>
      </w:r>
    </w:p>
    <w:p w:rsidR="00425B0D" w:rsidRDefault="00425B0D" w:rsidP="00425B0D">
      <w:pPr>
        <w:ind w:firstLineChars="200" w:firstLine="640"/>
        <w:jc w:val="left"/>
        <w:rPr>
          <w:rFonts w:ascii="仿宋" w:eastAsia="仿宋" w:hAnsi="仿宋" w:cs="Times New Roman"/>
          <w:kern w:val="0"/>
          <w:sz w:val="32"/>
          <w:szCs w:val="32"/>
        </w:rPr>
      </w:pPr>
      <w:r w:rsidRPr="00425B0D">
        <w:rPr>
          <w:rFonts w:ascii="仿宋" w:eastAsia="仿宋" w:hAnsi="仿宋" w:cs="Times New Roman" w:hint="eastAsia"/>
          <w:kern w:val="0"/>
          <w:sz w:val="32"/>
          <w:szCs w:val="32"/>
        </w:rPr>
        <w:t>本标准的制定与实施，将进一步规范</w:t>
      </w:r>
      <w:r>
        <w:rPr>
          <w:rFonts w:ascii="仿宋" w:eastAsia="仿宋" w:hAnsi="仿宋" w:cs="Times New Roman" w:hint="eastAsia"/>
          <w:kern w:val="0"/>
          <w:sz w:val="32"/>
          <w:szCs w:val="32"/>
        </w:rPr>
        <w:t>湛江地区甘蔗机械化</w:t>
      </w:r>
      <w:r w:rsidR="00AB4A5B">
        <w:rPr>
          <w:rFonts w:ascii="仿宋" w:eastAsia="仿宋" w:hAnsi="仿宋" w:cs="Times New Roman" w:hint="eastAsia"/>
          <w:kern w:val="0"/>
          <w:sz w:val="32"/>
          <w:szCs w:val="32"/>
        </w:rPr>
        <w:t>收获</w:t>
      </w:r>
      <w:r>
        <w:rPr>
          <w:rFonts w:ascii="仿宋" w:eastAsia="仿宋" w:hAnsi="仿宋" w:cs="Times New Roman" w:hint="eastAsia"/>
          <w:kern w:val="0"/>
          <w:sz w:val="32"/>
          <w:szCs w:val="32"/>
        </w:rPr>
        <w:t>的技术要求</w:t>
      </w:r>
      <w:r w:rsidRPr="00425B0D">
        <w:rPr>
          <w:rFonts w:ascii="仿宋" w:eastAsia="仿宋" w:hAnsi="仿宋" w:cs="Times New Roman" w:hint="eastAsia"/>
          <w:kern w:val="0"/>
          <w:sz w:val="32"/>
          <w:szCs w:val="32"/>
        </w:rPr>
        <w:t>，有效提高</w:t>
      </w:r>
      <w:r>
        <w:rPr>
          <w:rFonts w:ascii="仿宋" w:eastAsia="仿宋" w:hAnsi="仿宋" w:cs="Times New Roman" w:hint="eastAsia"/>
          <w:kern w:val="0"/>
          <w:sz w:val="32"/>
          <w:szCs w:val="32"/>
        </w:rPr>
        <w:t>甘蔗</w:t>
      </w:r>
      <w:r w:rsidR="00AB4A5B">
        <w:rPr>
          <w:rFonts w:ascii="仿宋" w:eastAsia="仿宋" w:hAnsi="仿宋" w:cs="Times New Roman" w:hint="eastAsia"/>
          <w:kern w:val="0"/>
          <w:sz w:val="32"/>
          <w:szCs w:val="32"/>
        </w:rPr>
        <w:t>收获</w:t>
      </w:r>
      <w:r>
        <w:rPr>
          <w:rFonts w:ascii="仿宋" w:eastAsia="仿宋" w:hAnsi="仿宋" w:cs="Times New Roman" w:hint="eastAsia"/>
          <w:kern w:val="0"/>
          <w:sz w:val="32"/>
          <w:szCs w:val="32"/>
        </w:rPr>
        <w:t>效率</w:t>
      </w:r>
      <w:r w:rsidR="00AB4A5B">
        <w:rPr>
          <w:rFonts w:ascii="仿宋" w:eastAsia="仿宋" w:hAnsi="仿宋" w:cs="Times New Roman" w:hint="eastAsia"/>
          <w:kern w:val="0"/>
          <w:sz w:val="32"/>
          <w:szCs w:val="32"/>
        </w:rPr>
        <w:t>、减少损失、降低含杂率</w:t>
      </w:r>
      <w:r>
        <w:rPr>
          <w:rFonts w:ascii="仿宋" w:eastAsia="仿宋" w:hAnsi="仿宋" w:cs="Times New Roman" w:hint="eastAsia"/>
          <w:kern w:val="0"/>
          <w:sz w:val="32"/>
          <w:szCs w:val="32"/>
        </w:rPr>
        <w:t>，</w:t>
      </w:r>
      <w:r w:rsidR="00B40DD1">
        <w:rPr>
          <w:rFonts w:ascii="仿宋" w:eastAsia="仿宋" w:hAnsi="仿宋" w:cs="Times New Roman" w:hint="eastAsia"/>
          <w:kern w:val="0"/>
          <w:sz w:val="32"/>
          <w:szCs w:val="32"/>
        </w:rPr>
        <w:t>提高</w:t>
      </w:r>
      <w:r w:rsidRPr="00425B0D">
        <w:rPr>
          <w:rFonts w:ascii="仿宋" w:eastAsia="仿宋" w:hAnsi="仿宋" w:cs="Times New Roman" w:hint="eastAsia"/>
          <w:kern w:val="0"/>
          <w:sz w:val="32"/>
          <w:szCs w:val="32"/>
        </w:rPr>
        <w:t>生产</w:t>
      </w:r>
      <w:r>
        <w:rPr>
          <w:rFonts w:ascii="仿宋" w:eastAsia="仿宋" w:hAnsi="仿宋" w:cs="Times New Roman" w:hint="eastAsia"/>
          <w:kern w:val="0"/>
          <w:sz w:val="32"/>
          <w:szCs w:val="32"/>
        </w:rPr>
        <w:t>经营者</w:t>
      </w:r>
      <w:r w:rsidRPr="00425B0D">
        <w:rPr>
          <w:rFonts w:ascii="仿宋" w:eastAsia="仿宋" w:hAnsi="仿宋" w:cs="Times New Roman" w:hint="eastAsia"/>
          <w:kern w:val="0"/>
          <w:sz w:val="32"/>
          <w:szCs w:val="32"/>
        </w:rPr>
        <w:t>的</w:t>
      </w:r>
      <w:r w:rsidR="00B40DD1">
        <w:rPr>
          <w:rFonts w:ascii="仿宋" w:eastAsia="仿宋" w:hAnsi="仿宋" w:cs="Times New Roman" w:hint="eastAsia"/>
          <w:kern w:val="0"/>
          <w:sz w:val="32"/>
          <w:szCs w:val="32"/>
        </w:rPr>
        <w:t>经济效益</w:t>
      </w:r>
      <w:r w:rsidR="002E4BF7">
        <w:rPr>
          <w:rFonts w:ascii="仿宋" w:eastAsia="仿宋" w:hAnsi="仿宋" w:cs="Times New Roman" w:hint="eastAsia"/>
          <w:kern w:val="0"/>
          <w:sz w:val="32"/>
          <w:szCs w:val="32"/>
        </w:rPr>
        <w:t>，</w:t>
      </w:r>
      <w:r w:rsidRPr="00425B0D">
        <w:rPr>
          <w:rFonts w:ascii="仿宋" w:eastAsia="仿宋" w:hAnsi="仿宋" w:cs="Times New Roman" w:hint="eastAsia"/>
          <w:kern w:val="0"/>
          <w:sz w:val="32"/>
          <w:szCs w:val="32"/>
        </w:rPr>
        <w:t>因此，必须在</w:t>
      </w:r>
      <w:r>
        <w:rPr>
          <w:rFonts w:ascii="仿宋" w:eastAsia="仿宋" w:hAnsi="仿宋" w:cs="Times New Roman" w:hint="eastAsia"/>
          <w:kern w:val="0"/>
          <w:sz w:val="32"/>
          <w:szCs w:val="32"/>
        </w:rPr>
        <w:t>湛江地区</w:t>
      </w:r>
      <w:r w:rsidR="002E4BF7">
        <w:rPr>
          <w:rFonts w:ascii="仿宋" w:eastAsia="仿宋" w:hAnsi="仿宋" w:cs="Times New Roman" w:hint="eastAsia"/>
          <w:kern w:val="0"/>
          <w:sz w:val="32"/>
          <w:szCs w:val="32"/>
        </w:rPr>
        <w:t>积极宣贯本标准。通过示范区建设，积极开展标准宣贯活动</w:t>
      </w:r>
      <w:r w:rsidR="00EF677C">
        <w:rPr>
          <w:rFonts w:ascii="仿宋" w:eastAsia="仿宋" w:hAnsi="仿宋" w:cs="Times New Roman" w:hint="eastAsia"/>
          <w:kern w:val="0"/>
          <w:sz w:val="32"/>
          <w:szCs w:val="32"/>
        </w:rPr>
        <w:t>，组织生产者参加各种型式的标准化培训以及现场观摩学习活动，培养</w:t>
      </w:r>
      <w:r w:rsidRPr="00425B0D">
        <w:rPr>
          <w:rFonts w:ascii="仿宋" w:eastAsia="仿宋" w:hAnsi="仿宋" w:cs="Times New Roman" w:hint="eastAsia"/>
          <w:kern w:val="0"/>
          <w:sz w:val="32"/>
          <w:szCs w:val="32"/>
        </w:rPr>
        <w:t>生产</w:t>
      </w:r>
      <w:r>
        <w:rPr>
          <w:rFonts w:ascii="仿宋" w:eastAsia="仿宋" w:hAnsi="仿宋" w:cs="Times New Roman" w:hint="eastAsia"/>
          <w:kern w:val="0"/>
          <w:sz w:val="32"/>
          <w:szCs w:val="32"/>
        </w:rPr>
        <w:t>者</w:t>
      </w:r>
      <w:r w:rsidRPr="00425B0D">
        <w:rPr>
          <w:rFonts w:ascii="仿宋" w:eastAsia="仿宋" w:hAnsi="仿宋" w:cs="Times New Roman" w:hint="eastAsia"/>
          <w:kern w:val="0"/>
          <w:sz w:val="32"/>
          <w:szCs w:val="32"/>
        </w:rPr>
        <w:t>的标准化意识，对生产技术人员进行标准化培训，</w:t>
      </w:r>
      <w:r>
        <w:rPr>
          <w:rFonts w:ascii="仿宋" w:eastAsia="仿宋" w:hAnsi="仿宋" w:cs="Times New Roman" w:hint="eastAsia"/>
          <w:kern w:val="0"/>
          <w:sz w:val="32"/>
          <w:szCs w:val="32"/>
        </w:rPr>
        <w:t>提高</w:t>
      </w:r>
      <w:r w:rsidR="00EF677C">
        <w:rPr>
          <w:rFonts w:ascii="仿宋" w:eastAsia="仿宋" w:hAnsi="仿宋" w:cs="Times New Roman" w:hint="eastAsia"/>
          <w:kern w:val="0"/>
          <w:sz w:val="32"/>
          <w:szCs w:val="32"/>
        </w:rPr>
        <w:t>生产者</w:t>
      </w:r>
      <w:r>
        <w:rPr>
          <w:rFonts w:ascii="仿宋" w:eastAsia="仿宋" w:hAnsi="仿宋" w:cs="Times New Roman" w:hint="eastAsia"/>
          <w:kern w:val="0"/>
          <w:sz w:val="32"/>
          <w:szCs w:val="32"/>
        </w:rPr>
        <w:t>的标准化生产水平，鼓励生产经营者</w:t>
      </w:r>
      <w:r w:rsidRPr="00425B0D">
        <w:rPr>
          <w:rFonts w:ascii="仿宋" w:eastAsia="仿宋" w:hAnsi="仿宋" w:cs="Times New Roman" w:hint="eastAsia"/>
          <w:kern w:val="0"/>
          <w:sz w:val="32"/>
          <w:szCs w:val="32"/>
        </w:rPr>
        <w:t>按</w:t>
      </w:r>
      <w:r w:rsidR="00304BA4">
        <w:rPr>
          <w:rFonts w:ascii="仿宋" w:eastAsia="仿宋" w:hAnsi="仿宋" w:cs="Times New Roman" w:hint="eastAsia"/>
          <w:kern w:val="0"/>
          <w:sz w:val="32"/>
          <w:szCs w:val="32"/>
        </w:rPr>
        <w:t>照</w:t>
      </w:r>
      <w:r w:rsidRPr="00425B0D">
        <w:rPr>
          <w:rFonts w:ascii="仿宋" w:eastAsia="仿宋" w:hAnsi="仿宋" w:cs="Times New Roman" w:hint="eastAsia"/>
          <w:kern w:val="0"/>
          <w:sz w:val="32"/>
          <w:szCs w:val="32"/>
        </w:rPr>
        <w:t>标准的要求规范生产，</w:t>
      </w:r>
      <w:r>
        <w:rPr>
          <w:rFonts w:ascii="仿宋" w:eastAsia="仿宋" w:hAnsi="仿宋" w:cs="Times New Roman" w:hint="eastAsia"/>
          <w:kern w:val="0"/>
          <w:sz w:val="32"/>
          <w:szCs w:val="32"/>
        </w:rPr>
        <w:t>带动示范</w:t>
      </w:r>
      <w:r w:rsidR="00304BA4">
        <w:rPr>
          <w:rFonts w:ascii="仿宋" w:eastAsia="仿宋" w:hAnsi="仿宋" w:cs="Times New Roman" w:hint="eastAsia"/>
          <w:kern w:val="0"/>
          <w:sz w:val="32"/>
          <w:szCs w:val="32"/>
        </w:rPr>
        <w:t>更多</w:t>
      </w:r>
      <w:r w:rsidR="00EF677C">
        <w:rPr>
          <w:rFonts w:ascii="仿宋" w:eastAsia="仿宋" w:hAnsi="仿宋" w:cs="Times New Roman" w:hint="eastAsia"/>
          <w:kern w:val="0"/>
          <w:sz w:val="32"/>
          <w:szCs w:val="32"/>
        </w:rPr>
        <w:t>生产者</w:t>
      </w:r>
      <w:r w:rsidR="00304BA4">
        <w:rPr>
          <w:rFonts w:ascii="仿宋" w:eastAsia="仿宋" w:hAnsi="仿宋" w:cs="Times New Roman" w:hint="eastAsia"/>
          <w:kern w:val="0"/>
          <w:sz w:val="32"/>
          <w:szCs w:val="32"/>
        </w:rPr>
        <w:t>采用标准化生产</w:t>
      </w:r>
      <w:r w:rsidRPr="00425B0D">
        <w:rPr>
          <w:rFonts w:ascii="仿宋" w:eastAsia="仿宋" w:hAnsi="仿宋" w:cs="Times New Roman" w:hint="eastAsia"/>
          <w:kern w:val="0"/>
          <w:sz w:val="32"/>
          <w:szCs w:val="32"/>
        </w:rPr>
        <w:t>。</w:t>
      </w:r>
      <w:r w:rsidR="0000179B">
        <w:rPr>
          <w:rFonts w:ascii="仿宋" w:eastAsia="仿宋" w:hAnsi="仿宋" w:cs="Times New Roman" w:hint="eastAsia"/>
          <w:kern w:val="0"/>
          <w:sz w:val="32"/>
          <w:szCs w:val="32"/>
        </w:rPr>
        <w:t>同时，</w:t>
      </w:r>
      <w:r w:rsidR="0000179B" w:rsidRPr="0000179B">
        <w:rPr>
          <w:rFonts w:ascii="仿宋" w:eastAsia="仿宋" w:hAnsi="仿宋" w:cs="Times New Roman" w:hint="eastAsia"/>
          <w:kern w:val="0"/>
          <w:sz w:val="32"/>
          <w:szCs w:val="32"/>
        </w:rPr>
        <w:t>通过加强作业质量标准宣贯和技术培训指导，切实推进甘蔗机收减损降杂工作，加快甘蔗机械化收获技术推广。</w:t>
      </w:r>
    </w:p>
    <w:p w:rsidR="007271FC" w:rsidRPr="002D488B" w:rsidRDefault="007271FC" w:rsidP="006A3D03">
      <w:pPr>
        <w:pStyle w:val="a6"/>
        <w:numPr>
          <w:ilvl w:val="0"/>
          <w:numId w:val="1"/>
        </w:numPr>
        <w:ind w:left="0" w:firstLine="643"/>
        <w:jc w:val="left"/>
        <w:rPr>
          <w:rFonts w:ascii="仿宋" w:eastAsia="仿宋" w:hAnsi="仿宋" w:cs="Times New Roman"/>
          <w:b/>
          <w:kern w:val="0"/>
          <w:sz w:val="32"/>
          <w:szCs w:val="32"/>
        </w:rPr>
      </w:pPr>
      <w:r w:rsidRPr="002D488B">
        <w:rPr>
          <w:rFonts w:ascii="仿宋" w:eastAsia="仿宋" w:hAnsi="仿宋" w:cs="Times New Roman" w:hint="eastAsia"/>
          <w:b/>
          <w:kern w:val="0"/>
          <w:sz w:val="32"/>
          <w:szCs w:val="32"/>
        </w:rPr>
        <w:t>标准</w:t>
      </w:r>
      <w:r w:rsidR="00EA2A14" w:rsidRPr="002D488B">
        <w:rPr>
          <w:rFonts w:ascii="仿宋" w:eastAsia="仿宋" w:hAnsi="仿宋" w:cs="Times New Roman" w:hint="eastAsia"/>
          <w:b/>
          <w:kern w:val="0"/>
          <w:sz w:val="32"/>
          <w:szCs w:val="32"/>
        </w:rPr>
        <w:t>作为强制性或推荐性标准的建议</w:t>
      </w:r>
    </w:p>
    <w:p w:rsidR="007271FC" w:rsidRPr="002D488B" w:rsidRDefault="00EA2A14" w:rsidP="00223E45">
      <w:pPr>
        <w:ind w:firstLineChars="200" w:firstLine="640"/>
        <w:jc w:val="left"/>
        <w:rPr>
          <w:rFonts w:ascii="仿宋" w:eastAsia="仿宋" w:hAnsi="仿宋" w:cs="Times New Roman"/>
          <w:kern w:val="0"/>
          <w:sz w:val="32"/>
          <w:szCs w:val="32"/>
        </w:rPr>
      </w:pPr>
      <w:r w:rsidRPr="002D488B">
        <w:rPr>
          <w:rFonts w:ascii="仿宋" w:eastAsia="仿宋" w:hAnsi="仿宋" w:cs="Times New Roman" w:hint="eastAsia"/>
          <w:kern w:val="0"/>
          <w:sz w:val="32"/>
          <w:szCs w:val="32"/>
        </w:rPr>
        <w:t>本标准拟作为推荐性地方标准推行。</w:t>
      </w:r>
    </w:p>
    <w:p w:rsidR="0083559E" w:rsidRDefault="0083559E" w:rsidP="00223E45">
      <w:pPr>
        <w:ind w:firstLineChars="200" w:firstLine="640"/>
        <w:jc w:val="right"/>
        <w:rPr>
          <w:rFonts w:ascii="仿宋" w:eastAsia="仿宋" w:hAnsi="仿宋" w:cs="Times New Roman"/>
          <w:kern w:val="0"/>
          <w:sz w:val="32"/>
          <w:szCs w:val="32"/>
        </w:rPr>
      </w:pPr>
    </w:p>
    <w:p w:rsidR="0083559E" w:rsidRDefault="0083559E" w:rsidP="00223E45">
      <w:pPr>
        <w:ind w:firstLineChars="200" w:firstLine="640"/>
        <w:jc w:val="right"/>
        <w:rPr>
          <w:rFonts w:ascii="仿宋" w:eastAsia="仿宋" w:hAnsi="仿宋" w:cs="Times New Roman"/>
          <w:kern w:val="0"/>
          <w:sz w:val="32"/>
          <w:szCs w:val="32"/>
        </w:rPr>
      </w:pPr>
    </w:p>
    <w:p w:rsidR="007271FC" w:rsidRPr="002D488B" w:rsidRDefault="007271FC" w:rsidP="00223E45">
      <w:pPr>
        <w:ind w:firstLineChars="200" w:firstLine="640"/>
        <w:jc w:val="right"/>
        <w:rPr>
          <w:rFonts w:ascii="仿宋" w:eastAsia="仿宋" w:hAnsi="仿宋" w:cs="Times New Roman"/>
          <w:kern w:val="0"/>
          <w:sz w:val="32"/>
          <w:szCs w:val="32"/>
        </w:rPr>
      </w:pPr>
      <w:r w:rsidRPr="002D488B">
        <w:rPr>
          <w:rFonts w:ascii="仿宋" w:eastAsia="仿宋" w:hAnsi="仿宋" w:cs="Times New Roman" w:hint="eastAsia"/>
          <w:kern w:val="0"/>
          <w:sz w:val="32"/>
          <w:szCs w:val="32"/>
        </w:rPr>
        <w:t>《</w:t>
      </w:r>
      <w:r w:rsidR="0083559E" w:rsidRPr="0083559E">
        <w:rPr>
          <w:rFonts w:ascii="仿宋" w:eastAsia="仿宋" w:hAnsi="仿宋" w:cs="Times New Roman" w:hint="eastAsia"/>
          <w:kern w:val="0"/>
          <w:sz w:val="32"/>
          <w:szCs w:val="32"/>
        </w:rPr>
        <w:t>甘蔗机收减损降杂技术规程</w:t>
      </w:r>
      <w:r w:rsidRPr="002D488B">
        <w:rPr>
          <w:rFonts w:ascii="仿宋" w:eastAsia="仿宋" w:hAnsi="仿宋" w:cs="Times New Roman" w:hint="eastAsia"/>
          <w:kern w:val="0"/>
          <w:sz w:val="32"/>
          <w:szCs w:val="32"/>
        </w:rPr>
        <w:t>》标准编制小组</w:t>
      </w:r>
    </w:p>
    <w:p w:rsidR="007271FC" w:rsidRDefault="007271FC" w:rsidP="00223E45">
      <w:pPr>
        <w:ind w:firstLineChars="200" w:firstLine="640"/>
        <w:jc w:val="right"/>
        <w:rPr>
          <w:rFonts w:ascii="仿宋" w:eastAsia="仿宋" w:hAnsi="仿宋" w:cs="Times New Roman"/>
          <w:kern w:val="0"/>
          <w:sz w:val="32"/>
          <w:szCs w:val="32"/>
        </w:rPr>
      </w:pPr>
      <w:r w:rsidRPr="002D488B">
        <w:rPr>
          <w:rFonts w:ascii="仿宋" w:eastAsia="仿宋" w:hAnsi="仿宋" w:cs="Times New Roman" w:hint="eastAsia"/>
          <w:kern w:val="0"/>
          <w:sz w:val="32"/>
          <w:szCs w:val="32"/>
        </w:rPr>
        <w:t>202</w:t>
      </w:r>
      <w:r w:rsidR="0083559E">
        <w:rPr>
          <w:rFonts w:ascii="仿宋" w:eastAsia="仿宋" w:hAnsi="仿宋" w:cs="Times New Roman" w:hint="eastAsia"/>
          <w:kern w:val="0"/>
          <w:sz w:val="32"/>
          <w:szCs w:val="32"/>
        </w:rPr>
        <w:t>3</w:t>
      </w:r>
      <w:r w:rsidRPr="002D488B">
        <w:rPr>
          <w:rFonts w:ascii="仿宋" w:eastAsia="仿宋" w:hAnsi="仿宋" w:cs="Times New Roman" w:hint="eastAsia"/>
          <w:kern w:val="0"/>
          <w:sz w:val="32"/>
          <w:szCs w:val="32"/>
        </w:rPr>
        <w:t>年</w:t>
      </w:r>
      <w:r w:rsidR="008816A3">
        <w:rPr>
          <w:rFonts w:ascii="仿宋" w:eastAsia="仿宋" w:hAnsi="仿宋" w:cs="Times New Roman" w:hint="eastAsia"/>
          <w:kern w:val="0"/>
          <w:sz w:val="32"/>
          <w:szCs w:val="32"/>
        </w:rPr>
        <w:t>1</w:t>
      </w:r>
      <w:r w:rsidR="0083559E">
        <w:rPr>
          <w:rFonts w:ascii="仿宋" w:eastAsia="仿宋" w:hAnsi="仿宋" w:cs="Times New Roman" w:hint="eastAsia"/>
          <w:kern w:val="0"/>
          <w:sz w:val="32"/>
          <w:szCs w:val="32"/>
        </w:rPr>
        <w:t>1</w:t>
      </w:r>
      <w:r w:rsidRPr="002D488B">
        <w:rPr>
          <w:rFonts w:ascii="仿宋" w:eastAsia="仿宋" w:hAnsi="仿宋" w:cs="Times New Roman" w:hint="eastAsia"/>
          <w:kern w:val="0"/>
          <w:sz w:val="32"/>
          <w:szCs w:val="32"/>
        </w:rPr>
        <w:t>月</w:t>
      </w:r>
    </w:p>
    <w:sectPr w:rsidR="007271FC">
      <w:footerReference w:type="default" r:id="rId11"/>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897" w:rsidRDefault="00F05897" w:rsidP="00F247E6">
      <w:r>
        <w:separator/>
      </w:r>
    </w:p>
  </w:endnote>
  <w:endnote w:type="continuationSeparator" w:id="0">
    <w:p w:rsidR="00F05897" w:rsidRDefault="00F05897" w:rsidP="00F24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895927"/>
      <w:docPartObj>
        <w:docPartGallery w:val="Page Numbers (Bottom of Page)"/>
        <w:docPartUnique/>
      </w:docPartObj>
    </w:sdtPr>
    <w:sdtEndPr/>
    <w:sdtContent>
      <w:p w:rsidR="001673CE" w:rsidRDefault="001673CE">
        <w:pPr>
          <w:pStyle w:val="a5"/>
          <w:jc w:val="center"/>
        </w:pPr>
        <w:r>
          <w:fldChar w:fldCharType="begin"/>
        </w:r>
        <w:r>
          <w:instrText>PAGE   \* MERGEFORMAT</w:instrText>
        </w:r>
        <w:r>
          <w:fldChar w:fldCharType="separate"/>
        </w:r>
        <w:r w:rsidR="00F05897" w:rsidRPr="00F05897">
          <w:rPr>
            <w:noProof/>
            <w:lang w:val="zh-CN"/>
          </w:rPr>
          <w:t>1</w:t>
        </w:r>
        <w:r>
          <w:fldChar w:fldCharType="end"/>
        </w:r>
      </w:p>
    </w:sdtContent>
  </w:sdt>
  <w:p w:rsidR="001673CE" w:rsidRDefault="001673C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897" w:rsidRDefault="00F05897" w:rsidP="00F247E6">
      <w:r>
        <w:separator/>
      </w:r>
    </w:p>
  </w:footnote>
  <w:footnote w:type="continuationSeparator" w:id="0">
    <w:p w:rsidR="00F05897" w:rsidRDefault="00F05897" w:rsidP="00F247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011B5"/>
    <w:multiLevelType w:val="hybridMultilevel"/>
    <w:tmpl w:val="C1D6A1C4"/>
    <w:lvl w:ilvl="0" w:tplc="18525BCA">
      <w:start w:val="1"/>
      <w:numFmt w:val="decimal"/>
      <w:lvlText w:val="%1、"/>
      <w:lvlJc w:val="left"/>
      <w:pPr>
        <w:ind w:left="1780" w:hanging="114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18C9046A"/>
    <w:multiLevelType w:val="hybridMultilevel"/>
    <w:tmpl w:val="6B367FF2"/>
    <w:lvl w:ilvl="0" w:tplc="47DAF228">
      <w:start w:val="1"/>
      <w:numFmt w:val="decimal"/>
      <w:suff w:val="space"/>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2E19375C"/>
    <w:multiLevelType w:val="hybridMultilevel"/>
    <w:tmpl w:val="9BD23290"/>
    <w:lvl w:ilvl="0" w:tplc="D2A20CAC">
      <w:start w:val="1"/>
      <w:numFmt w:val="chineseCountingThousand"/>
      <w:suff w:val="space"/>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AF905ED"/>
    <w:multiLevelType w:val="hybridMultilevel"/>
    <w:tmpl w:val="49884402"/>
    <w:lvl w:ilvl="0" w:tplc="5776A60C">
      <w:start w:val="1"/>
      <w:numFmt w:val="decimal"/>
      <w:lvlText w:val="（%1）"/>
      <w:lvlJc w:val="left"/>
      <w:pPr>
        <w:ind w:left="1720" w:hanging="1080"/>
      </w:pPr>
      <w:rPr>
        <w:rFonts w:hint="default"/>
        <w:lang w:val="en-US"/>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55045535"/>
    <w:multiLevelType w:val="hybridMultilevel"/>
    <w:tmpl w:val="F89AF306"/>
    <w:lvl w:ilvl="0" w:tplc="93EC2828">
      <w:start w:val="1"/>
      <w:numFmt w:val="decimal"/>
      <w:suff w:val="space"/>
      <w:lvlText w:val="%1、"/>
      <w:lvlJc w:val="left"/>
      <w:pPr>
        <w:ind w:left="1134" w:hanging="494"/>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nsid w:val="62701D4D"/>
    <w:multiLevelType w:val="hybridMultilevel"/>
    <w:tmpl w:val="49884402"/>
    <w:lvl w:ilvl="0" w:tplc="5776A60C">
      <w:start w:val="1"/>
      <w:numFmt w:val="decimal"/>
      <w:lvlText w:val="（%1）"/>
      <w:lvlJc w:val="left"/>
      <w:pPr>
        <w:ind w:left="1720" w:hanging="1080"/>
      </w:pPr>
      <w:rPr>
        <w:rFonts w:hint="default"/>
        <w:lang w:val="en-US"/>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6">
    <w:nsid w:val="646260FA"/>
    <w:multiLevelType w:val="multilevel"/>
    <w:tmpl w:val="31B2E04E"/>
    <w:lvl w:ilvl="0">
      <w:start w:val="1"/>
      <w:numFmt w:val="decimal"/>
      <w:lvlRestart w:val="0"/>
      <w:pStyle w:val="a"/>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num w:numId="1">
    <w:abstractNumId w:val="2"/>
  </w:num>
  <w:num w:numId="2">
    <w:abstractNumId w:val="1"/>
  </w:num>
  <w:num w:numId="3">
    <w:abstractNumId w:val="0"/>
  </w:num>
  <w:num w:numId="4">
    <w:abstractNumId w:val="4"/>
  </w:num>
  <w:num w:numId="5">
    <w:abstractNumId w:val="3"/>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8C2"/>
    <w:rsid w:val="00000904"/>
    <w:rsid w:val="0000179B"/>
    <w:rsid w:val="00001DCC"/>
    <w:rsid w:val="0000634C"/>
    <w:rsid w:val="000071AD"/>
    <w:rsid w:val="00013FDA"/>
    <w:rsid w:val="000179BB"/>
    <w:rsid w:val="00027293"/>
    <w:rsid w:val="00033F10"/>
    <w:rsid w:val="00042E2C"/>
    <w:rsid w:val="00053F56"/>
    <w:rsid w:val="0005666D"/>
    <w:rsid w:val="00057F0B"/>
    <w:rsid w:val="00061C72"/>
    <w:rsid w:val="00066655"/>
    <w:rsid w:val="00070519"/>
    <w:rsid w:val="00070D30"/>
    <w:rsid w:val="00080002"/>
    <w:rsid w:val="00095FAA"/>
    <w:rsid w:val="000A2E81"/>
    <w:rsid w:val="000D6D86"/>
    <w:rsid w:val="000E2ACC"/>
    <w:rsid w:val="000F3C21"/>
    <w:rsid w:val="00102B84"/>
    <w:rsid w:val="00103A1C"/>
    <w:rsid w:val="00112DD3"/>
    <w:rsid w:val="001402B4"/>
    <w:rsid w:val="00145291"/>
    <w:rsid w:val="00146166"/>
    <w:rsid w:val="001566E2"/>
    <w:rsid w:val="00166454"/>
    <w:rsid w:val="001669EE"/>
    <w:rsid w:val="001673CE"/>
    <w:rsid w:val="00194F93"/>
    <w:rsid w:val="00197E31"/>
    <w:rsid w:val="001B69A7"/>
    <w:rsid w:val="001B6F43"/>
    <w:rsid w:val="001C5F6B"/>
    <w:rsid w:val="001C648D"/>
    <w:rsid w:val="001E1CF0"/>
    <w:rsid w:val="001E3AC3"/>
    <w:rsid w:val="0020147B"/>
    <w:rsid w:val="002018B8"/>
    <w:rsid w:val="0020700F"/>
    <w:rsid w:val="00212E8C"/>
    <w:rsid w:val="00223E45"/>
    <w:rsid w:val="00230D0F"/>
    <w:rsid w:val="0023402B"/>
    <w:rsid w:val="002373EE"/>
    <w:rsid w:val="0023749B"/>
    <w:rsid w:val="00242DAC"/>
    <w:rsid w:val="00243909"/>
    <w:rsid w:val="0024421A"/>
    <w:rsid w:val="00252A83"/>
    <w:rsid w:val="00254BEC"/>
    <w:rsid w:val="0026455F"/>
    <w:rsid w:val="00265F8D"/>
    <w:rsid w:val="0028506B"/>
    <w:rsid w:val="00292FFC"/>
    <w:rsid w:val="002C328C"/>
    <w:rsid w:val="002D0A10"/>
    <w:rsid w:val="002D2DD7"/>
    <w:rsid w:val="002D488B"/>
    <w:rsid w:val="002D79AC"/>
    <w:rsid w:val="002E4BF7"/>
    <w:rsid w:val="002E6556"/>
    <w:rsid w:val="002F5114"/>
    <w:rsid w:val="002F5AE5"/>
    <w:rsid w:val="002F7E9E"/>
    <w:rsid w:val="00301B6C"/>
    <w:rsid w:val="003033D8"/>
    <w:rsid w:val="00303677"/>
    <w:rsid w:val="00304BA4"/>
    <w:rsid w:val="00306A9F"/>
    <w:rsid w:val="003156E1"/>
    <w:rsid w:val="00324537"/>
    <w:rsid w:val="00332108"/>
    <w:rsid w:val="00334EEF"/>
    <w:rsid w:val="003357F5"/>
    <w:rsid w:val="0034017B"/>
    <w:rsid w:val="00347E37"/>
    <w:rsid w:val="003518C2"/>
    <w:rsid w:val="00385F95"/>
    <w:rsid w:val="00391B89"/>
    <w:rsid w:val="00394620"/>
    <w:rsid w:val="003977F2"/>
    <w:rsid w:val="003A0495"/>
    <w:rsid w:val="003A2706"/>
    <w:rsid w:val="003A4171"/>
    <w:rsid w:val="003C0990"/>
    <w:rsid w:val="003C0B14"/>
    <w:rsid w:val="003C61EE"/>
    <w:rsid w:val="003D20A7"/>
    <w:rsid w:val="003D7925"/>
    <w:rsid w:val="003E345A"/>
    <w:rsid w:val="003F1BA7"/>
    <w:rsid w:val="00410DA0"/>
    <w:rsid w:val="00425B0D"/>
    <w:rsid w:val="00431A7A"/>
    <w:rsid w:val="00434001"/>
    <w:rsid w:val="00444362"/>
    <w:rsid w:val="00450125"/>
    <w:rsid w:val="004527F6"/>
    <w:rsid w:val="00455BCF"/>
    <w:rsid w:val="004674D8"/>
    <w:rsid w:val="0046771B"/>
    <w:rsid w:val="00472B77"/>
    <w:rsid w:val="00490A0B"/>
    <w:rsid w:val="0049600B"/>
    <w:rsid w:val="004D6830"/>
    <w:rsid w:val="004F3DCE"/>
    <w:rsid w:val="0050112C"/>
    <w:rsid w:val="00501A2A"/>
    <w:rsid w:val="00507AF8"/>
    <w:rsid w:val="00526C8B"/>
    <w:rsid w:val="0052798B"/>
    <w:rsid w:val="005351BA"/>
    <w:rsid w:val="0053627B"/>
    <w:rsid w:val="00540A0B"/>
    <w:rsid w:val="0054552B"/>
    <w:rsid w:val="005471FE"/>
    <w:rsid w:val="005511B3"/>
    <w:rsid w:val="005664CD"/>
    <w:rsid w:val="005811C7"/>
    <w:rsid w:val="005A6C9E"/>
    <w:rsid w:val="005B2337"/>
    <w:rsid w:val="005B4C1A"/>
    <w:rsid w:val="005B58D7"/>
    <w:rsid w:val="005C1EAB"/>
    <w:rsid w:val="005C5460"/>
    <w:rsid w:val="005D7669"/>
    <w:rsid w:val="005E1051"/>
    <w:rsid w:val="00606A07"/>
    <w:rsid w:val="006222E6"/>
    <w:rsid w:val="0062243B"/>
    <w:rsid w:val="00635688"/>
    <w:rsid w:val="00645315"/>
    <w:rsid w:val="00654EE6"/>
    <w:rsid w:val="00661E03"/>
    <w:rsid w:val="00686032"/>
    <w:rsid w:val="006A38C3"/>
    <w:rsid w:val="006A3D03"/>
    <w:rsid w:val="006A549A"/>
    <w:rsid w:val="006A68E0"/>
    <w:rsid w:val="006B2E74"/>
    <w:rsid w:val="006D66E2"/>
    <w:rsid w:val="006E730F"/>
    <w:rsid w:val="006F7C24"/>
    <w:rsid w:val="00710434"/>
    <w:rsid w:val="00712908"/>
    <w:rsid w:val="007271FC"/>
    <w:rsid w:val="00730EFB"/>
    <w:rsid w:val="00730F86"/>
    <w:rsid w:val="00740A15"/>
    <w:rsid w:val="007540FC"/>
    <w:rsid w:val="00754A4F"/>
    <w:rsid w:val="0076378C"/>
    <w:rsid w:val="007709F8"/>
    <w:rsid w:val="007718EF"/>
    <w:rsid w:val="00796ED5"/>
    <w:rsid w:val="007E0153"/>
    <w:rsid w:val="00801B71"/>
    <w:rsid w:val="008109B9"/>
    <w:rsid w:val="00827F56"/>
    <w:rsid w:val="0083559E"/>
    <w:rsid w:val="008505E4"/>
    <w:rsid w:val="0086534B"/>
    <w:rsid w:val="008816A3"/>
    <w:rsid w:val="00887116"/>
    <w:rsid w:val="008B1503"/>
    <w:rsid w:val="008D2926"/>
    <w:rsid w:val="0091441C"/>
    <w:rsid w:val="00924943"/>
    <w:rsid w:val="00943300"/>
    <w:rsid w:val="00953031"/>
    <w:rsid w:val="009572AB"/>
    <w:rsid w:val="00962E9A"/>
    <w:rsid w:val="009668CE"/>
    <w:rsid w:val="00976BDD"/>
    <w:rsid w:val="0097736E"/>
    <w:rsid w:val="00983B76"/>
    <w:rsid w:val="00983E71"/>
    <w:rsid w:val="009941EE"/>
    <w:rsid w:val="009A7AEF"/>
    <w:rsid w:val="009B1745"/>
    <w:rsid w:val="009B2272"/>
    <w:rsid w:val="009B3983"/>
    <w:rsid w:val="009C2954"/>
    <w:rsid w:val="009C418C"/>
    <w:rsid w:val="009D46FE"/>
    <w:rsid w:val="009E6CDF"/>
    <w:rsid w:val="009F14C7"/>
    <w:rsid w:val="00A120F0"/>
    <w:rsid w:val="00A40BEA"/>
    <w:rsid w:val="00A433D2"/>
    <w:rsid w:val="00A461E3"/>
    <w:rsid w:val="00A5693C"/>
    <w:rsid w:val="00A64420"/>
    <w:rsid w:val="00AA55F8"/>
    <w:rsid w:val="00AB0F8D"/>
    <w:rsid w:val="00AB4A5B"/>
    <w:rsid w:val="00AB5D99"/>
    <w:rsid w:val="00AB7D1C"/>
    <w:rsid w:val="00AD12AA"/>
    <w:rsid w:val="00AD34B5"/>
    <w:rsid w:val="00AD77FB"/>
    <w:rsid w:val="00AE11E2"/>
    <w:rsid w:val="00B02A5F"/>
    <w:rsid w:val="00B06F5C"/>
    <w:rsid w:val="00B12773"/>
    <w:rsid w:val="00B131E4"/>
    <w:rsid w:val="00B22E62"/>
    <w:rsid w:val="00B23544"/>
    <w:rsid w:val="00B266F6"/>
    <w:rsid w:val="00B27F70"/>
    <w:rsid w:val="00B40DD1"/>
    <w:rsid w:val="00B44564"/>
    <w:rsid w:val="00B53122"/>
    <w:rsid w:val="00B6335E"/>
    <w:rsid w:val="00B77B8F"/>
    <w:rsid w:val="00B81488"/>
    <w:rsid w:val="00B82442"/>
    <w:rsid w:val="00B86D0C"/>
    <w:rsid w:val="00BB4677"/>
    <w:rsid w:val="00BC0287"/>
    <w:rsid w:val="00BE78CE"/>
    <w:rsid w:val="00BE7AD4"/>
    <w:rsid w:val="00C02B4F"/>
    <w:rsid w:val="00C102AE"/>
    <w:rsid w:val="00C15C2B"/>
    <w:rsid w:val="00C37493"/>
    <w:rsid w:val="00C3766F"/>
    <w:rsid w:val="00C432A2"/>
    <w:rsid w:val="00C44947"/>
    <w:rsid w:val="00C72FB9"/>
    <w:rsid w:val="00C90A81"/>
    <w:rsid w:val="00CC2110"/>
    <w:rsid w:val="00CC3F75"/>
    <w:rsid w:val="00CC6067"/>
    <w:rsid w:val="00CD4770"/>
    <w:rsid w:val="00CD7E4E"/>
    <w:rsid w:val="00CF2F3A"/>
    <w:rsid w:val="00CF7AA6"/>
    <w:rsid w:val="00D03E0E"/>
    <w:rsid w:val="00D11800"/>
    <w:rsid w:val="00D16AA8"/>
    <w:rsid w:val="00D30663"/>
    <w:rsid w:val="00D3131D"/>
    <w:rsid w:val="00D3169D"/>
    <w:rsid w:val="00D47BB0"/>
    <w:rsid w:val="00D47BCB"/>
    <w:rsid w:val="00D63E88"/>
    <w:rsid w:val="00D7081C"/>
    <w:rsid w:val="00D83067"/>
    <w:rsid w:val="00D868DA"/>
    <w:rsid w:val="00D95527"/>
    <w:rsid w:val="00DA437D"/>
    <w:rsid w:val="00DA4BB4"/>
    <w:rsid w:val="00DA77C3"/>
    <w:rsid w:val="00DB3134"/>
    <w:rsid w:val="00DB31AC"/>
    <w:rsid w:val="00DB7A31"/>
    <w:rsid w:val="00DC0218"/>
    <w:rsid w:val="00DD0884"/>
    <w:rsid w:val="00DF1EBC"/>
    <w:rsid w:val="00DF1F04"/>
    <w:rsid w:val="00DF4C8C"/>
    <w:rsid w:val="00DF6458"/>
    <w:rsid w:val="00E11BA8"/>
    <w:rsid w:val="00E11DC4"/>
    <w:rsid w:val="00E16312"/>
    <w:rsid w:val="00E43110"/>
    <w:rsid w:val="00E563FE"/>
    <w:rsid w:val="00E567F8"/>
    <w:rsid w:val="00E645C8"/>
    <w:rsid w:val="00E67980"/>
    <w:rsid w:val="00E8070C"/>
    <w:rsid w:val="00E8134D"/>
    <w:rsid w:val="00E96C46"/>
    <w:rsid w:val="00E9750D"/>
    <w:rsid w:val="00EA2A14"/>
    <w:rsid w:val="00EB02B2"/>
    <w:rsid w:val="00EC2338"/>
    <w:rsid w:val="00EF677C"/>
    <w:rsid w:val="00F043B2"/>
    <w:rsid w:val="00F05897"/>
    <w:rsid w:val="00F071E3"/>
    <w:rsid w:val="00F17F1C"/>
    <w:rsid w:val="00F22D46"/>
    <w:rsid w:val="00F247E6"/>
    <w:rsid w:val="00F25FDB"/>
    <w:rsid w:val="00F266D3"/>
    <w:rsid w:val="00F6166F"/>
    <w:rsid w:val="00F61834"/>
    <w:rsid w:val="00F63CF5"/>
    <w:rsid w:val="00F75194"/>
    <w:rsid w:val="00F75DE5"/>
    <w:rsid w:val="00F829C0"/>
    <w:rsid w:val="00FA132E"/>
    <w:rsid w:val="00FC2F28"/>
    <w:rsid w:val="00FD1B5E"/>
    <w:rsid w:val="00FD55EC"/>
    <w:rsid w:val="00FE1A84"/>
    <w:rsid w:val="00FE31E0"/>
    <w:rsid w:val="00FF4A05"/>
    <w:rsid w:val="00FF76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F247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F247E6"/>
    <w:rPr>
      <w:sz w:val="18"/>
      <w:szCs w:val="18"/>
    </w:rPr>
  </w:style>
  <w:style w:type="paragraph" w:styleId="a5">
    <w:name w:val="footer"/>
    <w:basedOn w:val="a0"/>
    <w:link w:val="Char0"/>
    <w:uiPriority w:val="99"/>
    <w:unhideWhenUsed/>
    <w:rsid w:val="00F247E6"/>
    <w:pPr>
      <w:tabs>
        <w:tab w:val="center" w:pos="4153"/>
        <w:tab w:val="right" w:pos="8306"/>
      </w:tabs>
      <w:snapToGrid w:val="0"/>
      <w:jc w:val="left"/>
    </w:pPr>
    <w:rPr>
      <w:sz w:val="18"/>
      <w:szCs w:val="18"/>
    </w:rPr>
  </w:style>
  <w:style w:type="character" w:customStyle="1" w:styleId="Char0">
    <w:name w:val="页脚 Char"/>
    <w:basedOn w:val="a1"/>
    <w:link w:val="a5"/>
    <w:uiPriority w:val="99"/>
    <w:rsid w:val="00F247E6"/>
    <w:rPr>
      <w:sz w:val="18"/>
      <w:szCs w:val="18"/>
    </w:rPr>
  </w:style>
  <w:style w:type="paragraph" w:styleId="a6">
    <w:name w:val="List Paragraph"/>
    <w:basedOn w:val="a0"/>
    <w:uiPriority w:val="34"/>
    <w:qFormat/>
    <w:rsid w:val="00F247E6"/>
    <w:pPr>
      <w:ind w:firstLineChars="200" w:firstLine="420"/>
    </w:pPr>
  </w:style>
  <w:style w:type="paragraph" w:customStyle="1" w:styleId="a">
    <w:name w:val="标准文件_正文表标题"/>
    <w:next w:val="a0"/>
    <w:rsid w:val="00CF2F3A"/>
    <w:pPr>
      <w:numPr>
        <w:numId w:val="7"/>
      </w:numPr>
      <w:tabs>
        <w:tab w:val="left" w:pos="0"/>
      </w:tabs>
      <w:spacing w:beforeLines="50" w:before="50" w:afterLines="50" w:after="50"/>
      <w:jc w:val="center"/>
    </w:pPr>
    <w:rPr>
      <w:rFonts w:ascii="黑体" w:eastAsia="黑体" w:hAnsi="Times New Roman" w:cs="Times New Roman"/>
      <w:kern w:val="0"/>
      <w:szCs w:val="20"/>
    </w:rPr>
  </w:style>
  <w:style w:type="paragraph" w:customStyle="1" w:styleId="a7">
    <w:name w:val="标准文件_表格"/>
    <w:basedOn w:val="a0"/>
    <w:qFormat/>
    <w:rsid w:val="00CF2F3A"/>
    <w:pPr>
      <w:widowControl/>
      <w:autoSpaceDE w:val="0"/>
      <w:autoSpaceDN w:val="0"/>
      <w:jc w:val="center"/>
    </w:pPr>
    <w:rPr>
      <w:rFonts w:ascii="宋体" w:eastAsia="宋体" w:hAnsi="Times New Roman" w:cs="Times New Roman"/>
      <w:noProof/>
      <w:kern w:val="0"/>
      <w:sz w:val="18"/>
      <w:szCs w:val="20"/>
    </w:rPr>
  </w:style>
  <w:style w:type="table" w:styleId="a8">
    <w:name w:val="Table Grid"/>
    <w:basedOn w:val="a2"/>
    <w:uiPriority w:val="39"/>
    <w:rsid w:val="00CF2F3A"/>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0"/>
    <w:link w:val="Char1"/>
    <w:uiPriority w:val="99"/>
    <w:semiHidden/>
    <w:unhideWhenUsed/>
    <w:rsid w:val="00F22D46"/>
    <w:rPr>
      <w:sz w:val="18"/>
      <w:szCs w:val="18"/>
    </w:rPr>
  </w:style>
  <w:style w:type="character" w:customStyle="1" w:styleId="Char1">
    <w:name w:val="批注框文本 Char"/>
    <w:basedOn w:val="a1"/>
    <w:link w:val="a9"/>
    <w:uiPriority w:val="99"/>
    <w:semiHidden/>
    <w:rsid w:val="00F22D46"/>
    <w:rPr>
      <w:sz w:val="18"/>
      <w:szCs w:val="18"/>
    </w:rPr>
  </w:style>
  <w:style w:type="paragraph" w:styleId="aa">
    <w:name w:val="Date"/>
    <w:basedOn w:val="a0"/>
    <w:next w:val="a0"/>
    <w:link w:val="Char2"/>
    <w:uiPriority w:val="99"/>
    <w:semiHidden/>
    <w:unhideWhenUsed/>
    <w:rsid w:val="007E0153"/>
    <w:pPr>
      <w:ind w:leftChars="2500" w:left="100"/>
    </w:pPr>
  </w:style>
  <w:style w:type="character" w:customStyle="1" w:styleId="Char2">
    <w:name w:val="日期 Char"/>
    <w:basedOn w:val="a1"/>
    <w:link w:val="aa"/>
    <w:uiPriority w:val="99"/>
    <w:semiHidden/>
    <w:rsid w:val="007E01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F247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F247E6"/>
    <w:rPr>
      <w:sz w:val="18"/>
      <w:szCs w:val="18"/>
    </w:rPr>
  </w:style>
  <w:style w:type="paragraph" w:styleId="a5">
    <w:name w:val="footer"/>
    <w:basedOn w:val="a0"/>
    <w:link w:val="Char0"/>
    <w:uiPriority w:val="99"/>
    <w:unhideWhenUsed/>
    <w:rsid w:val="00F247E6"/>
    <w:pPr>
      <w:tabs>
        <w:tab w:val="center" w:pos="4153"/>
        <w:tab w:val="right" w:pos="8306"/>
      </w:tabs>
      <w:snapToGrid w:val="0"/>
      <w:jc w:val="left"/>
    </w:pPr>
    <w:rPr>
      <w:sz w:val="18"/>
      <w:szCs w:val="18"/>
    </w:rPr>
  </w:style>
  <w:style w:type="character" w:customStyle="1" w:styleId="Char0">
    <w:name w:val="页脚 Char"/>
    <w:basedOn w:val="a1"/>
    <w:link w:val="a5"/>
    <w:uiPriority w:val="99"/>
    <w:rsid w:val="00F247E6"/>
    <w:rPr>
      <w:sz w:val="18"/>
      <w:szCs w:val="18"/>
    </w:rPr>
  </w:style>
  <w:style w:type="paragraph" w:styleId="a6">
    <w:name w:val="List Paragraph"/>
    <w:basedOn w:val="a0"/>
    <w:uiPriority w:val="34"/>
    <w:qFormat/>
    <w:rsid w:val="00F247E6"/>
    <w:pPr>
      <w:ind w:firstLineChars="200" w:firstLine="420"/>
    </w:pPr>
  </w:style>
  <w:style w:type="paragraph" w:customStyle="1" w:styleId="a">
    <w:name w:val="标准文件_正文表标题"/>
    <w:next w:val="a0"/>
    <w:rsid w:val="00CF2F3A"/>
    <w:pPr>
      <w:numPr>
        <w:numId w:val="7"/>
      </w:numPr>
      <w:tabs>
        <w:tab w:val="left" w:pos="0"/>
      </w:tabs>
      <w:spacing w:beforeLines="50" w:before="50" w:afterLines="50" w:after="50"/>
      <w:jc w:val="center"/>
    </w:pPr>
    <w:rPr>
      <w:rFonts w:ascii="黑体" w:eastAsia="黑体" w:hAnsi="Times New Roman" w:cs="Times New Roman"/>
      <w:kern w:val="0"/>
      <w:szCs w:val="20"/>
    </w:rPr>
  </w:style>
  <w:style w:type="paragraph" w:customStyle="1" w:styleId="a7">
    <w:name w:val="标准文件_表格"/>
    <w:basedOn w:val="a0"/>
    <w:qFormat/>
    <w:rsid w:val="00CF2F3A"/>
    <w:pPr>
      <w:widowControl/>
      <w:autoSpaceDE w:val="0"/>
      <w:autoSpaceDN w:val="0"/>
      <w:jc w:val="center"/>
    </w:pPr>
    <w:rPr>
      <w:rFonts w:ascii="宋体" w:eastAsia="宋体" w:hAnsi="Times New Roman" w:cs="Times New Roman"/>
      <w:noProof/>
      <w:kern w:val="0"/>
      <w:sz w:val="18"/>
      <w:szCs w:val="20"/>
    </w:rPr>
  </w:style>
  <w:style w:type="table" w:styleId="a8">
    <w:name w:val="Table Grid"/>
    <w:basedOn w:val="a2"/>
    <w:uiPriority w:val="39"/>
    <w:rsid w:val="00CF2F3A"/>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0"/>
    <w:link w:val="Char1"/>
    <w:uiPriority w:val="99"/>
    <w:semiHidden/>
    <w:unhideWhenUsed/>
    <w:rsid w:val="00F22D46"/>
    <w:rPr>
      <w:sz w:val="18"/>
      <w:szCs w:val="18"/>
    </w:rPr>
  </w:style>
  <w:style w:type="character" w:customStyle="1" w:styleId="Char1">
    <w:name w:val="批注框文本 Char"/>
    <w:basedOn w:val="a1"/>
    <w:link w:val="a9"/>
    <w:uiPriority w:val="99"/>
    <w:semiHidden/>
    <w:rsid w:val="00F22D46"/>
    <w:rPr>
      <w:sz w:val="18"/>
      <w:szCs w:val="18"/>
    </w:rPr>
  </w:style>
  <w:style w:type="paragraph" w:styleId="aa">
    <w:name w:val="Date"/>
    <w:basedOn w:val="a0"/>
    <w:next w:val="a0"/>
    <w:link w:val="Char2"/>
    <w:uiPriority w:val="99"/>
    <w:semiHidden/>
    <w:unhideWhenUsed/>
    <w:rsid w:val="007E0153"/>
    <w:pPr>
      <w:ind w:leftChars="2500" w:left="100"/>
    </w:pPr>
  </w:style>
  <w:style w:type="character" w:customStyle="1" w:styleId="Char2">
    <w:name w:val="日期 Char"/>
    <w:basedOn w:val="a1"/>
    <w:link w:val="aa"/>
    <w:uiPriority w:val="99"/>
    <w:semiHidden/>
    <w:rsid w:val="007E01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190290">
      <w:bodyDiv w:val="1"/>
      <w:marLeft w:val="0"/>
      <w:marRight w:val="0"/>
      <w:marTop w:val="0"/>
      <w:marBottom w:val="0"/>
      <w:divBdr>
        <w:top w:val="none" w:sz="0" w:space="0" w:color="auto"/>
        <w:left w:val="none" w:sz="0" w:space="0" w:color="auto"/>
        <w:bottom w:val="none" w:sz="0" w:space="0" w:color="auto"/>
        <w:right w:val="none" w:sz="0" w:space="0" w:color="auto"/>
      </w:divBdr>
    </w:div>
    <w:div w:id="149252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6570</TotalTime>
  <Pages>11</Pages>
  <Words>687</Words>
  <Characters>3919</Characters>
  <Application>Microsoft Office Word</Application>
  <DocSecurity>0</DocSecurity>
  <Lines>32</Lines>
  <Paragraphs>9</Paragraphs>
  <ScaleCrop>false</ScaleCrop>
  <Company>神州网信技术有限公司</Company>
  <LinksUpToDate>false</LinksUpToDate>
  <CharactersWithSpaces>4597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Laimw</dc:creator>
  <cp:keywords/>
  <dc:description/>
  <cp:lastModifiedBy>PC</cp:lastModifiedBy>
  <cp:revision>350</cp:revision>
  <cp:lastPrinted>2021-07-14T09:31:00Z</cp:lastPrinted>
  <dcterms:created xsi:type="dcterms:W3CDTF">2021-03-03T02:11:00Z</dcterms:created>
  <dcterms:modified xsi:type="dcterms:W3CDTF">2023-11-29T02:05:00Z</dcterms:modified>
</cp:coreProperties>
</file>