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9E6" w:rsidRDefault="003F7DF2">
      <w:pPr>
        <w:jc w:val="center"/>
        <w:rPr>
          <w:rFonts w:asciiTheme="majorEastAsia" w:eastAsiaTheme="majorEastAsia" w:hAnsiTheme="majorEastAsia" w:cs="Times New Roman"/>
          <w:b/>
          <w:kern w:val="0"/>
          <w:sz w:val="36"/>
          <w:szCs w:val="36"/>
        </w:rPr>
      </w:pPr>
      <w:r>
        <w:rPr>
          <w:rFonts w:asciiTheme="majorEastAsia" w:eastAsiaTheme="majorEastAsia" w:hAnsiTheme="majorEastAsia" w:cs="Times New Roman"/>
          <w:b/>
          <w:kern w:val="0"/>
          <w:sz w:val="36"/>
          <w:szCs w:val="36"/>
        </w:rPr>
        <w:t>湛江市地方标准</w:t>
      </w:r>
    </w:p>
    <w:p w:rsidR="006209E6" w:rsidRDefault="003F7DF2">
      <w:pPr>
        <w:jc w:val="center"/>
        <w:rPr>
          <w:rFonts w:asciiTheme="majorEastAsia" w:eastAsiaTheme="majorEastAsia" w:hAnsiTheme="majorEastAsia" w:cs="Times New Roman"/>
          <w:b/>
          <w:kern w:val="0"/>
          <w:sz w:val="36"/>
          <w:szCs w:val="36"/>
        </w:rPr>
      </w:pPr>
      <w:r>
        <w:rPr>
          <w:rFonts w:asciiTheme="majorEastAsia" w:eastAsiaTheme="majorEastAsia" w:hAnsiTheme="majorEastAsia" w:cs="Times New Roman" w:hint="eastAsia"/>
          <w:b/>
          <w:kern w:val="0"/>
          <w:sz w:val="36"/>
          <w:szCs w:val="36"/>
        </w:rPr>
        <w:t>《水稻全产业链减损技术规范》</w:t>
      </w:r>
    </w:p>
    <w:p w:rsidR="006209E6" w:rsidRDefault="003F7DF2">
      <w:pPr>
        <w:jc w:val="center"/>
        <w:rPr>
          <w:rFonts w:asciiTheme="majorEastAsia" w:eastAsiaTheme="majorEastAsia" w:hAnsiTheme="majorEastAsia" w:cs="Times New Roman"/>
          <w:b/>
          <w:kern w:val="0"/>
          <w:sz w:val="36"/>
          <w:szCs w:val="36"/>
        </w:rPr>
      </w:pPr>
      <w:r>
        <w:rPr>
          <w:rFonts w:asciiTheme="majorEastAsia" w:eastAsiaTheme="majorEastAsia" w:hAnsiTheme="majorEastAsia" w:cs="Times New Roman" w:hint="eastAsia"/>
          <w:b/>
          <w:kern w:val="0"/>
          <w:sz w:val="36"/>
          <w:szCs w:val="36"/>
        </w:rPr>
        <w:t>编制说明</w:t>
      </w:r>
    </w:p>
    <w:p w:rsidR="006209E6" w:rsidRDefault="006209E6">
      <w:pPr>
        <w:jc w:val="center"/>
        <w:rPr>
          <w:rFonts w:ascii="黑体" w:eastAsia="黑体" w:hAnsi="黑体" w:cs="Times New Roman"/>
          <w:b/>
          <w:kern w:val="0"/>
          <w:sz w:val="36"/>
          <w:szCs w:val="36"/>
        </w:rPr>
      </w:pPr>
    </w:p>
    <w:p w:rsidR="006209E6" w:rsidRDefault="003F7DF2">
      <w:pPr>
        <w:pStyle w:val="a9"/>
        <w:numPr>
          <w:ilvl w:val="0"/>
          <w:numId w:val="2"/>
        </w:numPr>
        <w:ind w:left="0" w:firstLine="643"/>
        <w:rPr>
          <w:rFonts w:ascii="仿宋" w:eastAsia="仿宋" w:hAnsi="仿宋" w:cs="Times New Roman"/>
          <w:b/>
          <w:kern w:val="0"/>
          <w:sz w:val="32"/>
          <w:szCs w:val="32"/>
        </w:rPr>
      </w:pPr>
      <w:r>
        <w:rPr>
          <w:rFonts w:ascii="仿宋" w:eastAsia="仿宋" w:hAnsi="仿宋" w:cs="Times New Roman" w:hint="eastAsia"/>
          <w:b/>
          <w:kern w:val="0"/>
          <w:sz w:val="32"/>
          <w:szCs w:val="32"/>
        </w:rPr>
        <w:t>任务来源</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根据湛江市市场监督管理局《湛江市市场监督管理局关于批准下达2022、2023年度湛江市地方标准制修订计划项目的通知》，由中国热带农业科学院农业机械研究所主导，联合湛江市</w:t>
      </w:r>
      <w:proofErr w:type="gramStart"/>
      <w:r>
        <w:rPr>
          <w:rFonts w:ascii="仿宋" w:eastAsia="仿宋" w:hAnsi="仿宋" w:cs="Times New Roman" w:hint="eastAsia"/>
          <w:kern w:val="0"/>
          <w:sz w:val="32"/>
          <w:szCs w:val="32"/>
        </w:rPr>
        <w:t>凯</w:t>
      </w:r>
      <w:proofErr w:type="gramEnd"/>
      <w:r>
        <w:rPr>
          <w:rFonts w:ascii="仿宋" w:eastAsia="仿宋" w:hAnsi="仿宋" w:cs="Times New Roman" w:hint="eastAsia"/>
          <w:kern w:val="0"/>
          <w:sz w:val="32"/>
          <w:szCs w:val="32"/>
        </w:rPr>
        <w:t>翔科技有限公司、湛江市农业技术推广中心共同起草《水稻全产业链减损技术规范》湛江市地方标准。</w:t>
      </w:r>
    </w:p>
    <w:p w:rsidR="006209E6" w:rsidRDefault="003F7DF2">
      <w:pPr>
        <w:pStyle w:val="a9"/>
        <w:numPr>
          <w:ilvl w:val="0"/>
          <w:numId w:val="2"/>
        </w:numPr>
        <w:ind w:left="0" w:firstLine="643"/>
        <w:rPr>
          <w:rFonts w:ascii="仿宋" w:eastAsia="仿宋" w:hAnsi="仿宋" w:cs="Times New Roman"/>
          <w:b/>
          <w:kern w:val="0"/>
          <w:sz w:val="32"/>
          <w:szCs w:val="32"/>
        </w:rPr>
      </w:pPr>
      <w:r>
        <w:rPr>
          <w:rFonts w:ascii="仿宋" w:eastAsia="仿宋" w:hAnsi="仿宋" w:cs="Times New Roman"/>
          <w:b/>
          <w:kern w:val="0"/>
          <w:sz w:val="32"/>
          <w:szCs w:val="32"/>
        </w:rPr>
        <w:t>标准制</w:t>
      </w:r>
      <w:r>
        <w:rPr>
          <w:rFonts w:ascii="仿宋" w:eastAsia="仿宋" w:hAnsi="仿宋" w:cs="Times New Roman" w:hint="eastAsia"/>
          <w:b/>
          <w:kern w:val="0"/>
          <w:sz w:val="32"/>
          <w:szCs w:val="32"/>
        </w:rPr>
        <w:t>定</w:t>
      </w:r>
      <w:r>
        <w:rPr>
          <w:rFonts w:ascii="仿宋" w:eastAsia="仿宋" w:hAnsi="仿宋" w:cs="Times New Roman"/>
          <w:b/>
          <w:kern w:val="0"/>
          <w:sz w:val="32"/>
          <w:szCs w:val="32"/>
        </w:rPr>
        <w:t>的背景和目的意义</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随着淡水、耕地等资源环境约束日益加剧，粮食增面积、提产量的难度越来越大。因此，我国把粮食减损作为确保粮食安全的重要抓手，持续采取有力措施，全方位全链条减少粮食损失和浪费。</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据联合国粮农组织数据，每年全球粮食从生产到</w:t>
      </w:r>
      <w:proofErr w:type="gramStart"/>
      <w:r>
        <w:rPr>
          <w:rFonts w:ascii="仿宋" w:eastAsia="仿宋" w:hAnsi="仿宋" w:cs="Times New Roman" w:hint="eastAsia"/>
          <w:kern w:val="0"/>
          <w:sz w:val="32"/>
          <w:szCs w:val="32"/>
        </w:rPr>
        <w:t>零售全</w:t>
      </w:r>
      <w:proofErr w:type="gramEnd"/>
      <w:r>
        <w:rPr>
          <w:rFonts w:ascii="仿宋" w:eastAsia="仿宋" w:hAnsi="仿宋" w:cs="Times New Roman" w:hint="eastAsia"/>
          <w:kern w:val="0"/>
          <w:sz w:val="32"/>
          <w:szCs w:val="32"/>
        </w:rPr>
        <w:t>环节损失约占世界粮食产量的13.9%。这个损失降低1个百分点，就相当于增产2700多万吨粮食，够7000万人吃1年。在我国，粮食全链条损失率达8%。其中，生产和收获环节约占整体粮食损失和浪费的27%，储存和运输环节约占33%，加工和包装环节约占9%，消费环节约占31%。</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农业农村部表示，“十四五”期间，我国将重点从四方</w:t>
      </w:r>
      <w:r>
        <w:rPr>
          <w:rFonts w:ascii="仿宋" w:eastAsia="仿宋" w:hAnsi="仿宋" w:cs="Times New Roman" w:hint="eastAsia"/>
          <w:kern w:val="0"/>
          <w:sz w:val="32"/>
          <w:szCs w:val="32"/>
        </w:rPr>
        <w:lastRenderedPageBreak/>
        <w:t>面着力，有效降低粮食生产、储存、运输、加工环节损耗，开展粮食节约行动。广东省人民政府办公厅印发“广东省粮食节约减损实施方案”，提出减少田间地头收获损耗，加强粮食储存、运输、加工环节节约减损，省市场监督厅已将粮食减损地方标准作为重点。</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2022年，广东粮食产量为1291.5万吨，作为全国最大粮食主销区，广东需全面落实粮食安全问题，为经济社会发展提供了有力支撑。本标准的实施将实现：</w:t>
      </w:r>
    </w:p>
    <w:p w:rsidR="006209E6" w:rsidRDefault="003F7DF2">
      <w:pPr>
        <w:jc w:val="left"/>
        <w:rPr>
          <w:rFonts w:ascii="仿宋" w:eastAsia="仿宋" w:hAnsi="仿宋" w:cs="Times New Roman"/>
          <w:kern w:val="0"/>
          <w:sz w:val="32"/>
          <w:szCs w:val="32"/>
        </w:rPr>
      </w:pPr>
      <w:r>
        <w:rPr>
          <w:rFonts w:ascii="仿宋" w:eastAsia="仿宋" w:hAnsi="仿宋" w:cs="Times New Roman" w:hint="eastAsia"/>
          <w:kern w:val="0"/>
          <w:sz w:val="32"/>
          <w:szCs w:val="32"/>
        </w:rPr>
        <w:t>（一）减少广东水稻生产全产业链损失，确保增产保供。</w:t>
      </w:r>
    </w:p>
    <w:p w:rsidR="006209E6" w:rsidRDefault="003F7DF2">
      <w:pPr>
        <w:jc w:val="left"/>
        <w:rPr>
          <w:rFonts w:ascii="仿宋" w:eastAsia="仿宋" w:hAnsi="仿宋" w:cs="Times New Roman"/>
          <w:kern w:val="0"/>
          <w:sz w:val="32"/>
          <w:szCs w:val="32"/>
        </w:rPr>
      </w:pPr>
      <w:r>
        <w:rPr>
          <w:rFonts w:ascii="仿宋" w:eastAsia="仿宋" w:hAnsi="仿宋" w:cs="Times New Roman" w:hint="eastAsia"/>
          <w:kern w:val="0"/>
          <w:sz w:val="32"/>
          <w:szCs w:val="32"/>
        </w:rPr>
        <w:t>（二）促进增产增收，促进水稻产业健康可持续发展。</w:t>
      </w:r>
    </w:p>
    <w:p w:rsidR="006209E6" w:rsidRDefault="003F7DF2">
      <w:pPr>
        <w:jc w:val="left"/>
        <w:rPr>
          <w:rFonts w:ascii="仿宋" w:eastAsia="仿宋" w:hAnsi="仿宋" w:cs="Times New Roman"/>
          <w:kern w:val="0"/>
          <w:sz w:val="32"/>
          <w:szCs w:val="32"/>
        </w:rPr>
      </w:pPr>
      <w:r>
        <w:rPr>
          <w:rFonts w:ascii="仿宋" w:eastAsia="仿宋" w:hAnsi="仿宋" w:cs="Times New Roman" w:hint="eastAsia"/>
          <w:kern w:val="0"/>
          <w:sz w:val="32"/>
          <w:szCs w:val="32"/>
        </w:rPr>
        <w:t>（三）提升水稻全链条技术水平，促进产业化标准化，增强水稻市场竞争力。</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起草《水稻全产业链减损技术规范》重点在种植机收减损、改善设施装备和条件等，推进水稻减损产业化、机械化、规模化。提高水稻产业整体经济效益，增加农民收入，促进现代高效生态农业发展。以标准化推动湛江地区水稻全产业链减损技术的可复制、可推广效益和品质</w:t>
      </w:r>
      <w:r w:rsidR="00F01B83">
        <w:rPr>
          <w:rFonts w:ascii="仿宋" w:eastAsia="仿宋" w:hAnsi="仿宋" w:cs="Times New Roman" w:hint="eastAsia"/>
          <w:kern w:val="0"/>
          <w:sz w:val="32"/>
          <w:szCs w:val="32"/>
        </w:rPr>
        <w:t>升级</w:t>
      </w:r>
      <w:r>
        <w:rPr>
          <w:rFonts w:ascii="仿宋" w:eastAsia="仿宋" w:hAnsi="仿宋" w:cs="Times New Roman" w:hint="eastAsia"/>
          <w:kern w:val="0"/>
          <w:sz w:val="32"/>
          <w:szCs w:val="32"/>
        </w:rPr>
        <w:t>，促进湛江水稻全产业链的健康发展，加紧制定市级地方标准《水稻全产业链减损技术规范》十分必要。</w:t>
      </w:r>
    </w:p>
    <w:p w:rsidR="006209E6" w:rsidRDefault="003F7DF2">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标准编制原则</w:t>
      </w:r>
    </w:p>
    <w:p w:rsidR="006209E6" w:rsidRDefault="003F7DF2">
      <w:pPr>
        <w:pStyle w:val="a9"/>
        <w:numPr>
          <w:ilvl w:val="0"/>
          <w:numId w:val="3"/>
        </w:numPr>
        <w:ind w:firstLineChars="0"/>
        <w:jc w:val="left"/>
        <w:rPr>
          <w:rFonts w:ascii="仿宋" w:eastAsia="仿宋" w:hAnsi="仿宋" w:cs="Times New Roman"/>
          <w:kern w:val="0"/>
          <w:sz w:val="32"/>
          <w:szCs w:val="32"/>
        </w:rPr>
      </w:pPr>
      <w:r>
        <w:rPr>
          <w:rFonts w:ascii="仿宋" w:eastAsia="仿宋" w:hAnsi="仿宋" w:cs="Times New Roman" w:hint="eastAsia"/>
          <w:kern w:val="0"/>
          <w:sz w:val="32"/>
          <w:szCs w:val="32"/>
        </w:rPr>
        <w:t>遵循国家有关方针政策、法规和规章；</w:t>
      </w:r>
    </w:p>
    <w:p w:rsidR="006209E6" w:rsidRDefault="003F7DF2">
      <w:pPr>
        <w:pStyle w:val="a9"/>
        <w:numPr>
          <w:ilvl w:val="0"/>
          <w:numId w:val="3"/>
        </w:numPr>
        <w:ind w:firstLineChars="0"/>
        <w:jc w:val="left"/>
        <w:rPr>
          <w:rFonts w:ascii="仿宋" w:eastAsia="仿宋" w:hAnsi="仿宋" w:cs="Times New Roman"/>
          <w:kern w:val="0"/>
          <w:sz w:val="32"/>
          <w:szCs w:val="32"/>
        </w:rPr>
      </w:pPr>
      <w:r>
        <w:rPr>
          <w:rFonts w:ascii="仿宋" w:eastAsia="仿宋" w:hAnsi="仿宋" w:cs="Times New Roman" w:hint="eastAsia"/>
          <w:kern w:val="0"/>
          <w:sz w:val="32"/>
          <w:szCs w:val="32"/>
        </w:rPr>
        <w:t>按照GB/T 1.1-2020《标准化工作导则 第1部分：</w:t>
      </w:r>
      <w:r>
        <w:rPr>
          <w:rFonts w:ascii="仿宋" w:eastAsia="仿宋" w:hAnsi="仿宋" w:cs="Times New Roman" w:hint="eastAsia"/>
          <w:kern w:val="0"/>
          <w:sz w:val="32"/>
          <w:szCs w:val="32"/>
        </w:rPr>
        <w:lastRenderedPageBreak/>
        <w:t>标准化文件的结构和起草规则》的规定编写；</w:t>
      </w:r>
    </w:p>
    <w:p w:rsidR="006209E6" w:rsidRDefault="003F7DF2">
      <w:pPr>
        <w:pStyle w:val="a9"/>
        <w:numPr>
          <w:ilvl w:val="0"/>
          <w:numId w:val="3"/>
        </w:numPr>
        <w:ind w:firstLineChars="0"/>
        <w:jc w:val="left"/>
        <w:rPr>
          <w:rFonts w:ascii="仿宋" w:eastAsia="仿宋" w:hAnsi="仿宋" w:cs="Times New Roman"/>
          <w:kern w:val="0"/>
          <w:sz w:val="32"/>
          <w:szCs w:val="32"/>
        </w:rPr>
      </w:pPr>
      <w:r>
        <w:rPr>
          <w:rFonts w:ascii="仿宋" w:eastAsia="仿宋" w:hAnsi="仿宋" w:cs="Times New Roman" w:hint="eastAsia"/>
          <w:kern w:val="0"/>
          <w:sz w:val="32"/>
          <w:szCs w:val="32"/>
        </w:rPr>
        <w:t>根据GB/T 20001.6《标准编写规则 第6部分：规程标准》制定；</w:t>
      </w:r>
    </w:p>
    <w:p w:rsidR="006209E6" w:rsidRDefault="003F7DF2">
      <w:pPr>
        <w:pStyle w:val="a9"/>
        <w:numPr>
          <w:ilvl w:val="0"/>
          <w:numId w:val="3"/>
        </w:numPr>
        <w:ind w:firstLineChars="0"/>
        <w:jc w:val="left"/>
        <w:rPr>
          <w:rFonts w:ascii="仿宋" w:eastAsia="仿宋" w:hAnsi="仿宋" w:cs="Times New Roman"/>
          <w:kern w:val="0"/>
          <w:sz w:val="32"/>
          <w:szCs w:val="32"/>
        </w:rPr>
      </w:pPr>
      <w:r>
        <w:rPr>
          <w:rFonts w:ascii="仿宋" w:eastAsia="仿宋" w:hAnsi="仿宋" w:cs="Times New Roman"/>
          <w:kern w:val="0"/>
          <w:sz w:val="32"/>
          <w:szCs w:val="32"/>
        </w:rPr>
        <w:t>以市场指导为基准</w:t>
      </w:r>
      <w:r>
        <w:rPr>
          <w:rFonts w:ascii="仿宋" w:eastAsia="仿宋" w:hAnsi="仿宋" w:cs="Times New Roman" w:hint="eastAsia"/>
          <w:kern w:val="0"/>
          <w:sz w:val="32"/>
          <w:szCs w:val="32"/>
        </w:rPr>
        <w:t>，保证标准的适用性，保持标准的先进性，注重标准的经济效益和社会效益；</w:t>
      </w:r>
    </w:p>
    <w:p w:rsidR="006209E6" w:rsidRDefault="003F7DF2">
      <w:pPr>
        <w:pStyle w:val="a9"/>
        <w:numPr>
          <w:ilvl w:val="0"/>
          <w:numId w:val="3"/>
        </w:numPr>
        <w:ind w:firstLineChars="0"/>
        <w:jc w:val="left"/>
        <w:rPr>
          <w:rFonts w:ascii="仿宋" w:eastAsia="仿宋" w:hAnsi="仿宋" w:cs="Times New Roman"/>
          <w:kern w:val="0"/>
          <w:sz w:val="32"/>
          <w:szCs w:val="32"/>
        </w:rPr>
      </w:pPr>
      <w:r>
        <w:rPr>
          <w:rFonts w:ascii="仿宋" w:eastAsia="仿宋" w:hAnsi="仿宋" w:cs="Times New Roman" w:hint="eastAsia"/>
          <w:kern w:val="0"/>
          <w:sz w:val="32"/>
          <w:szCs w:val="32"/>
        </w:rPr>
        <w:t>本标准不违反相关强制性标准的规定。</w:t>
      </w:r>
    </w:p>
    <w:p w:rsidR="006209E6" w:rsidRDefault="003F7DF2">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标准编制过程</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2023年3月，湛江市市场监督管理局下达湛江市地方标准制修订计划项目，由中国热带农业科学院农业机械研究所主导立项制定湛江市地方标准《水稻全产业链减损技术规范》。</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2023年4月～5月，中国热带农业科学院农业机械研究所联合湛江市</w:t>
      </w:r>
      <w:proofErr w:type="gramStart"/>
      <w:r>
        <w:rPr>
          <w:rFonts w:ascii="仿宋" w:eastAsia="仿宋" w:hAnsi="仿宋" w:cs="Times New Roman" w:hint="eastAsia"/>
          <w:kern w:val="0"/>
          <w:sz w:val="32"/>
          <w:szCs w:val="32"/>
        </w:rPr>
        <w:t>凯</w:t>
      </w:r>
      <w:proofErr w:type="gramEnd"/>
      <w:r>
        <w:rPr>
          <w:rFonts w:ascii="仿宋" w:eastAsia="仿宋" w:hAnsi="仿宋" w:cs="Times New Roman" w:hint="eastAsia"/>
          <w:kern w:val="0"/>
          <w:sz w:val="32"/>
          <w:szCs w:val="32"/>
        </w:rPr>
        <w:t>翔科技有限公司、湛江市农业技术推广中心成立标准起草小组。</w:t>
      </w:r>
    </w:p>
    <w:p w:rsidR="006209E6" w:rsidRDefault="003F7DF2">
      <w:pPr>
        <w:ind w:firstLineChars="200" w:firstLine="640"/>
        <w:jc w:val="left"/>
        <w:rPr>
          <w:rFonts w:ascii="仿宋" w:eastAsia="仿宋" w:hAnsi="仿宋" w:cs="Times New Roman" w:hint="eastAsia"/>
          <w:kern w:val="0"/>
          <w:sz w:val="32"/>
          <w:szCs w:val="32"/>
        </w:rPr>
      </w:pPr>
      <w:r>
        <w:rPr>
          <w:rFonts w:ascii="仿宋" w:eastAsia="仿宋" w:hAnsi="仿宋" w:cs="Times New Roman" w:hint="eastAsia"/>
          <w:kern w:val="0"/>
          <w:sz w:val="32"/>
          <w:szCs w:val="32"/>
        </w:rPr>
        <w:t>2023年6月～7月，标准起草小组开展标准制定前期调研工作，多次到湛江市</w:t>
      </w:r>
      <w:proofErr w:type="gramStart"/>
      <w:r>
        <w:rPr>
          <w:rFonts w:ascii="仿宋" w:eastAsia="仿宋" w:hAnsi="仿宋" w:cs="Times New Roman" w:hint="eastAsia"/>
          <w:kern w:val="0"/>
          <w:sz w:val="32"/>
          <w:szCs w:val="32"/>
        </w:rPr>
        <w:t>遂溪县好帮手</w:t>
      </w:r>
      <w:proofErr w:type="gramEnd"/>
      <w:r>
        <w:rPr>
          <w:rFonts w:ascii="仿宋" w:eastAsia="仿宋" w:hAnsi="仿宋" w:cs="Times New Roman" w:hint="eastAsia"/>
          <w:kern w:val="0"/>
          <w:sz w:val="32"/>
          <w:szCs w:val="32"/>
        </w:rPr>
        <w:t>农业机械专业合作社，湛江市遂溪县创益种养专业合作社进行现场考察和调研，广泛搜集技术资料，积极查阅相关文献和国内标准。</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2023年8月～10月，标准起草小组</w:t>
      </w:r>
      <w:r>
        <w:rPr>
          <w:rFonts w:ascii="仿宋" w:eastAsia="仿宋" w:hAnsi="仿宋"/>
          <w:sz w:val="32"/>
          <w:szCs w:val="32"/>
        </w:rPr>
        <w:t>召开标准起草研讨会，对前期调研收集的资料进行筛选，确定标准起草的主要内容，</w:t>
      </w:r>
      <w:r>
        <w:rPr>
          <w:rFonts w:ascii="仿宋" w:eastAsia="仿宋" w:hAnsi="仿宋" w:cs="Times New Roman" w:hint="eastAsia"/>
          <w:kern w:val="0"/>
          <w:sz w:val="32"/>
          <w:szCs w:val="32"/>
        </w:rPr>
        <w:t>制定了《水稻全产业链减损技术规范》（征求意见稿）。</w:t>
      </w:r>
    </w:p>
    <w:p w:rsidR="008807B6" w:rsidRDefault="003F7DF2">
      <w:pPr>
        <w:ind w:firstLineChars="200" w:firstLine="640"/>
        <w:jc w:val="left"/>
        <w:rPr>
          <w:rFonts w:ascii="仿宋" w:eastAsia="仿宋" w:hAnsi="仿宋" w:cs="Times New Roman" w:hint="eastAsia"/>
          <w:kern w:val="0"/>
          <w:sz w:val="32"/>
          <w:szCs w:val="32"/>
        </w:rPr>
      </w:pPr>
      <w:r>
        <w:rPr>
          <w:rFonts w:ascii="仿宋" w:eastAsia="仿宋" w:hAnsi="仿宋" w:cs="Times New Roman" w:hint="eastAsia"/>
          <w:kern w:val="0"/>
          <w:sz w:val="32"/>
          <w:szCs w:val="32"/>
        </w:rPr>
        <w:t>2023年11月</w:t>
      </w:r>
      <w:r w:rsidR="008807B6" w:rsidRPr="008807B6">
        <w:rPr>
          <w:rFonts w:ascii="仿宋" w:eastAsia="仿宋" w:hAnsi="仿宋" w:cs="Times New Roman" w:hint="eastAsia"/>
          <w:kern w:val="0"/>
          <w:sz w:val="32"/>
          <w:szCs w:val="32"/>
        </w:rPr>
        <w:t>标准起草小组</w:t>
      </w:r>
      <w:r w:rsidR="008807B6">
        <w:rPr>
          <w:rFonts w:ascii="仿宋" w:eastAsia="仿宋" w:hAnsi="仿宋" w:cs="Times New Roman" w:hint="eastAsia"/>
          <w:kern w:val="0"/>
          <w:sz w:val="32"/>
          <w:szCs w:val="32"/>
        </w:rPr>
        <w:t>邀请相关专家审查标准草案，</w:t>
      </w:r>
      <w:r w:rsidR="008807B6">
        <w:rPr>
          <w:rFonts w:ascii="仿宋" w:eastAsia="仿宋" w:hAnsi="仿宋" w:cs="Times New Roman" w:hint="eastAsia"/>
          <w:kern w:val="0"/>
          <w:sz w:val="32"/>
          <w:szCs w:val="32"/>
        </w:rPr>
        <w:lastRenderedPageBreak/>
        <w:t>对</w:t>
      </w:r>
      <w:r w:rsidR="008807B6" w:rsidRPr="008807B6">
        <w:rPr>
          <w:rFonts w:ascii="仿宋" w:eastAsia="仿宋" w:hAnsi="仿宋" w:cs="Times New Roman" w:hint="eastAsia"/>
          <w:kern w:val="0"/>
          <w:sz w:val="32"/>
          <w:szCs w:val="32"/>
        </w:rPr>
        <w:t>《水稻全产业链减损技术规范》（征求意见稿）</w:t>
      </w:r>
      <w:r w:rsidR="008807B6">
        <w:rPr>
          <w:rFonts w:ascii="仿宋" w:eastAsia="仿宋" w:hAnsi="仿宋" w:cs="Times New Roman" w:hint="eastAsia"/>
          <w:kern w:val="0"/>
          <w:sz w:val="32"/>
          <w:szCs w:val="32"/>
        </w:rPr>
        <w:t>提出更改意见，</w:t>
      </w:r>
      <w:r w:rsidR="008807B6" w:rsidRPr="008807B6">
        <w:rPr>
          <w:rFonts w:ascii="仿宋" w:eastAsia="仿宋" w:hAnsi="仿宋" w:cs="Times New Roman" w:hint="eastAsia"/>
          <w:kern w:val="0"/>
          <w:sz w:val="32"/>
          <w:szCs w:val="32"/>
        </w:rPr>
        <w:t>标准起草小组</w:t>
      </w:r>
      <w:r w:rsidR="008807B6">
        <w:rPr>
          <w:rFonts w:ascii="仿宋" w:eastAsia="仿宋" w:hAnsi="仿宋" w:cs="Times New Roman" w:hint="eastAsia"/>
          <w:kern w:val="0"/>
          <w:sz w:val="32"/>
          <w:szCs w:val="32"/>
        </w:rPr>
        <w:t>根据专家意见对</w:t>
      </w:r>
      <w:r w:rsidR="008807B6" w:rsidRPr="008807B6">
        <w:rPr>
          <w:rFonts w:ascii="仿宋" w:eastAsia="仿宋" w:hAnsi="仿宋" w:cs="Times New Roman" w:hint="eastAsia"/>
          <w:kern w:val="0"/>
          <w:sz w:val="32"/>
          <w:szCs w:val="32"/>
        </w:rPr>
        <w:t>《水稻全产业链减损技术规范》（征求意见稿）</w:t>
      </w:r>
      <w:r w:rsidR="008807B6">
        <w:rPr>
          <w:rFonts w:ascii="仿宋" w:eastAsia="仿宋" w:hAnsi="仿宋" w:cs="Times New Roman" w:hint="eastAsia"/>
          <w:kern w:val="0"/>
          <w:sz w:val="32"/>
          <w:szCs w:val="32"/>
        </w:rPr>
        <w:t>进行了更改。</w:t>
      </w:r>
    </w:p>
    <w:p w:rsidR="008807B6" w:rsidRDefault="008807B6" w:rsidP="008807B6">
      <w:pPr>
        <w:rPr>
          <w:rFonts w:ascii="仿宋" w:eastAsia="仿宋" w:hAnsi="仿宋" w:cs="Times New Roman" w:hint="eastAsia"/>
          <w:kern w:val="0"/>
          <w:sz w:val="32"/>
          <w:szCs w:val="32"/>
        </w:rPr>
      </w:pPr>
      <w:r>
        <w:rPr>
          <w:rFonts w:ascii="仿宋" w:eastAsia="仿宋" w:hAnsi="仿宋" w:cs="Times New Roman"/>
          <w:noProof/>
          <w:kern w:val="0"/>
          <w:sz w:val="32"/>
          <w:szCs w:val="32"/>
        </w:rPr>
        <w:drawing>
          <wp:inline distT="0" distB="0" distL="0" distR="0" wp14:anchorId="7293C2E6" wp14:editId="29A8E147">
            <wp:extent cx="5274310" cy="3955209"/>
            <wp:effectExtent l="0" t="0" r="2540" b="7620"/>
            <wp:docPr id="1" name="图片 1" descr="E:\weixin\WeChat Files\wxid_tb0g4yh2eu8y12\FileStorage\Temp\45553167e23bbda7750128391368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weixin\WeChat Files\wxid_tb0g4yh2eu8y12\FileStorage\Temp\45553167e23bbda775012839136801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4310" cy="3955209"/>
                    </a:xfrm>
                    <a:prstGeom prst="rect">
                      <a:avLst/>
                    </a:prstGeom>
                    <a:noFill/>
                    <a:ln>
                      <a:noFill/>
                    </a:ln>
                  </pic:spPr>
                </pic:pic>
              </a:graphicData>
            </a:graphic>
          </wp:inline>
        </w:drawing>
      </w:r>
    </w:p>
    <w:p w:rsidR="002A4056" w:rsidRDefault="002A4056" w:rsidP="002A4056">
      <w:pPr>
        <w:ind w:firstLineChars="800" w:firstLine="2560"/>
        <w:rPr>
          <w:rFonts w:ascii="仿宋" w:eastAsia="仿宋" w:hAnsi="仿宋" w:cs="Times New Roman" w:hint="eastAsia"/>
          <w:kern w:val="0"/>
          <w:sz w:val="32"/>
          <w:szCs w:val="32"/>
        </w:rPr>
      </w:pPr>
      <w:r>
        <w:rPr>
          <w:rFonts w:ascii="仿宋" w:eastAsia="仿宋" w:hAnsi="仿宋" w:cs="Times New Roman" w:hint="eastAsia"/>
          <w:kern w:val="0"/>
          <w:sz w:val="32"/>
          <w:szCs w:val="32"/>
        </w:rPr>
        <w:t>专家现场审阅批改</w:t>
      </w:r>
    </w:p>
    <w:p w:rsidR="006209E6" w:rsidRDefault="008807B6">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2023年11月</w:t>
      </w:r>
      <w:r w:rsidR="003F7DF2">
        <w:rPr>
          <w:rFonts w:ascii="仿宋" w:eastAsia="仿宋" w:hAnsi="仿宋" w:cs="Times New Roman" w:hint="eastAsia"/>
          <w:kern w:val="0"/>
          <w:sz w:val="32"/>
          <w:szCs w:val="32"/>
        </w:rPr>
        <w:t>，向湛江市市场监督管理局提交向社会公开征求意见的报告，公开向社会征求意见。</w:t>
      </w:r>
      <w:r w:rsidR="003F7DF2">
        <w:rPr>
          <w:rFonts w:ascii="仿宋" w:eastAsia="仿宋" w:hAnsi="仿宋" w:cs="Times New Roman"/>
          <w:kern w:val="0"/>
          <w:sz w:val="32"/>
          <w:szCs w:val="32"/>
        </w:rPr>
        <w:t xml:space="preserve"> </w:t>
      </w:r>
    </w:p>
    <w:p w:rsidR="006209E6" w:rsidRDefault="003F7DF2">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标准主要条款编制说明</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kern w:val="0"/>
          <w:sz w:val="32"/>
          <w:szCs w:val="32"/>
        </w:rPr>
        <w:t>本标准主要内容的确定</w:t>
      </w:r>
      <w:r>
        <w:rPr>
          <w:rFonts w:ascii="仿宋" w:eastAsia="仿宋" w:hAnsi="仿宋" w:cs="Times New Roman" w:hint="eastAsia"/>
          <w:kern w:val="0"/>
          <w:sz w:val="32"/>
          <w:szCs w:val="32"/>
        </w:rPr>
        <w:t>，</w:t>
      </w:r>
      <w:r>
        <w:rPr>
          <w:rFonts w:ascii="仿宋" w:eastAsia="仿宋" w:hAnsi="仿宋" w:cs="Times New Roman"/>
          <w:kern w:val="0"/>
          <w:sz w:val="32"/>
          <w:szCs w:val="32"/>
        </w:rPr>
        <w:t>参考了大量的</w:t>
      </w:r>
      <w:r>
        <w:rPr>
          <w:rFonts w:ascii="仿宋" w:eastAsia="仿宋" w:hAnsi="仿宋" w:cs="Times New Roman" w:hint="eastAsia"/>
          <w:kern w:val="0"/>
          <w:sz w:val="32"/>
          <w:szCs w:val="32"/>
        </w:rPr>
        <w:t>水稻生产的组织管理、田间管理和机械化种植规范、机械化采收规范、烘干技术规程、加工技术规程、贮藏与运输的</w:t>
      </w:r>
      <w:r>
        <w:rPr>
          <w:rFonts w:ascii="仿宋" w:eastAsia="仿宋" w:hAnsi="仿宋" w:cs="Times New Roman"/>
          <w:kern w:val="0"/>
          <w:sz w:val="32"/>
          <w:szCs w:val="32"/>
        </w:rPr>
        <w:t>研究资料及相关标准</w:t>
      </w:r>
      <w:r>
        <w:rPr>
          <w:rFonts w:ascii="仿宋" w:eastAsia="仿宋" w:hAnsi="仿宋" w:cs="Times New Roman" w:hint="eastAsia"/>
          <w:kern w:val="0"/>
          <w:sz w:val="32"/>
          <w:szCs w:val="32"/>
        </w:rPr>
        <w:t>，</w:t>
      </w:r>
      <w:r>
        <w:rPr>
          <w:rFonts w:ascii="仿宋" w:eastAsia="仿宋" w:hAnsi="仿宋" w:cs="Times New Roman"/>
          <w:kern w:val="0"/>
          <w:sz w:val="32"/>
          <w:szCs w:val="32"/>
        </w:rPr>
        <w:t>并结合湛江</w:t>
      </w:r>
      <w:r>
        <w:rPr>
          <w:rFonts w:ascii="仿宋" w:eastAsia="仿宋" w:hAnsi="仿宋" w:cs="Times New Roman" w:hint="eastAsia"/>
          <w:kern w:val="0"/>
          <w:sz w:val="32"/>
          <w:szCs w:val="32"/>
        </w:rPr>
        <w:t>水稻全产业链</w:t>
      </w:r>
      <w:r>
        <w:rPr>
          <w:rFonts w:ascii="仿宋" w:eastAsia="仿宋" w:hAnsi="仿宋" w:cs="Times New Roman"/>
          <w:kern w:val="0"/>
          <w:sz w:val="32"/>
          <w:szCs w:val="32"/>
        </w:rPr>
        <w:t>的实际情况制定本标准</w:t>
      </w:r>
      <w:r>
        <w:rPr>
          <w:rFonts w:ascii="仿宋" w:eastAsia="仿宋" w:hAnsi="仿宋" w:cs="Times New Roman" w:hint="eastAsia"/>
          <w:kern w:val="0"/>
          <w:sz w:val="32"/>
          <w:szCs w:val="32"/>
        </w:rPr>
        <w:t>，</w:t>
      </w:r>
      <w:r>
        <w:rPr>
          <w:rFonts w:ascii="仿宋" w:eastAsia="仿宋" w:hAnsi="仿宋" w:cs="Times New Roman"/>
          <w:kern w:val="0"/>
          <w:sz w:val="32"/>
          <w:szCs w:val="32"/>
        </w:rPr>
        <w:t>本标准主要内容如下</w:t>
      </w:r>
      <w:r>
        <w:rPr>
          <w:rFonts w:ascii="仿宋" w:eastAsia="仿宋" w:hAnsi="仿宋" w:cs="Times New Roman" w:hint="eastAsia"/>
          <w:kern w:val="0"/>
          <w:sz w:val="32"/>
          <w:szCs w:val="32"/>
        </w:rPr>
        <w:t>：</w:t>
      </w:r>
    </w:p>
    <w:p w:rsidR="006209E6" w:rsidRDefault="003F7DF2">
      <w:pPr>
        <w:pStyle w:val="a9"/>
        <w:numPr>
          <w:ilvl w:val="0"/>
          <w:numId w:val="4"/>
        </w:numPr>
        <w:ind w:firstLineChars="0"/>
        <w:jc w:val="left"/>
        <w:rPr>
          <w:rFonts w:ascii="仿宋" w:eastAsia="仿宋" w:hAnsi="仿宋" w:cs="Times New Roman"/>
          <w:b/>
          <w:kern w:val="0"/>
          <w:sz w:val="32"/>
          <w:szCs w:val="32"/>
        </w:rPr>
      </w:pPr>
      <w:r>
        <w:rPr>
          <w:rFonts w:ascii="仿宋" w:eastAsia="仿宋" w:hAnsi="仿宋" w:cs="Times New Roman" w:hint="eastAsia"/>
          <w:b/>
          <w:kern w:val="0"/>
          <w:sz w:val="32"/>
          <w:szCs w:val="32"/>
        </w:rPr>
        <w:lastRenderedPageBreak/>
        <w:t>术语和定义</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为方便理解本标准的含义，解释了水稻生产过程中使用的术语的定义，本标准结合湛江地区水稻生产的实际情况，规定了水稻机械种植、</w:t>
      </w:r>
      <w:proofErr w:type="gramStart"/>
      <w:r>
        <w:rPr>
          <w:rFonts w:ascii="仿宋" w:eastAsia="仿宋" w:hAnsi="仿宋" w:cs="Times New Roman" w:hint="eastAsia"/>
          <w:kern w:val="0"/>
          <w:sz w:val="32"/>
          <w:szCs w:val="32"/>
        </w:rPr>
        <w:t>宜机品种</w:t>
      </w:r>
      <w:proofErr w:type="gramEnd"/>
      <w:r>
        <w:rPr>
          <w:rFonts w:ascii="仿宋" w:eastAsia="仿宋" w:hAnsi="仿宋" w:cs="Times New Roman" w:hint="eastAsia"/>
          <w:kern w:val="0"/>
          <w:sz w:val="32"/>
          <w:szCs w:val="32"/>
        </w:rPr>
        <w:t>、宜机化种植方式、田间管理减损、水稻收获损失、水稻收获损失率和倒伏率</w:t>
      </w:r>
      <w:proofErr w:type="gramStart"/>
      <w:r>
        <w:rPr>
          <w:rFonts w:ascii="仿宋" w:eastAsia="仿宋" w:hAnsi="仿宋" w:cs="Times New Roman" w:hint="eastAsia"/>
          <w:kern w:val="0"/>
          <w:sz w:val="32"/>
          <w:szCs w:val="32"/>
        </w:rPr>
        <w:t>率</w:t>
      </w:r>
      <w:proofErr w:type="gramEnd"/>
      <w:r>
        <w:rPr>
          <w:rFonts w:ascii="仿宋" w:eastAsia="仿宋" w:hAnsi="仿宋" w:cs="Times New Roman" w:hint="eastAsia"/>
          <w:kern w:val="0"/>
          <w:sz w:val="32"/>
          <w:szCs w:val="32"/>
        </w:rPr>
        <w:t>7个术语和定义。</w:t>
      </w:r>
    </w:p>
    <w:p w:rsidR="006209E6" w:rsidRDefault="003F7DF2">
      <w:pPr>
        <w:pStyle w:val="a9"/>
        <w:numPr>
          <w:ilvl w:val="0"/>
          <w:numId w:val="4"/>
        </w:numPr>
        <w:ind w:firstLineChars="0"/>
        <w:jc w:val="left"/>
        <w:rPr>
          <w:rFonts w:ascii="仿宋" w:eastAsia="仿宋" w:hAnsi="仿宋" w:cs="Times New Roman"/>
          <w:b/>
          <w:kern w:val="0"/>
          <w:sz w:val="32"/>
          <w:szCs w:val="32"/>
        </w:rPr>
      </w:pPr>
      <w:r>
        <w:rPr>
          <w:rFonts w:ascii="仿宋" w:eastAsia="仿宋" w:hAnsi="仿宋" w:cs="Times New Roman" w:hint="eastAsia"/>
          <w:b/>
          <w:kern w:val="0"/>
          <w:sz w:val="32"/>
          <w:szCs w:val="32"/>
        </w:rPr>
        <w:t>机械种植减损</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本章</w:t>
      </w:r>
      <w:r>
        <w:rPr>
          <w:rFonts w:ascii="仿宋" w:eastAsia="仿宋" w:hAnsi="仿宋" w:cs="Times New Roman"/>
          <w:kern w:val="0"/>
          <w:sz w:val="32"/>
          <w:szCs w:val="32"/>
        </w:rPr>
        <w:t>内容规定了在</w:t>
      </w:r>
      <w:r>
        <w:rPr>
          <w:rFonts w:ascii="仿宋" w:eastAsia="仿宋" w:hAnsi="仿宋" w:cs="Times New Roman" w:hint="eastAsia"/>
          <w:kern w:val="0"/>
          <w:sz w:val="32"/>
          <w:szCs w:val="32"/>
        </w:rPr>
        <w:t>水稻</w:t>
      </w:r>
      <w:r>
        <w:rPr>
          <w:rFonts w:ascii="仿宋" w:eastAsia="仿宋" w:hAnsi="仿宋" w:cs="Times New Roman"/>
          <w:kern w:val="0"/>
          <w:sz w:val="32"/>
          <w:szCs w:val="32"/>
        </w:rPr>
        <w:t>机械化种植过程中，</w:t>
      </w:r>
      <w:r>
        <w:rPr>
          <w:rFonts w:ascii="仿宋" w:eastAsia="仿宋" w:hAnsi="仿宋" w:cs="Times New Roman" w:hint="eastAsia"/>
          <w:kern w:val="0"/>
          <w:sz w:val="32"/>
          <w:szCs w:val="32"/>
        </w:rPr>
        <w:t>根据湛江实际情况制定了水稻的选种；</w:t>
      </w:r>
      <w:r>
        <w:rPr>
          <w:rFonts w:ascii="仿宋" w:eastAsia="仿宋" w:hAnsi="仿宋" w:cs="Times New Roman"/>
          <w:kern w:val="0"/>
          <w:sz w:val="32"/>
          <w:szCs w:val="32"/>
        </w:rPr>
        <w:t>农机操作人员应遵守的安全要求</w:t>
      </w:r>
      <w:r>
        <w:rPr>
          <w:rFonts w:ascii="仿宋" w:eastAsia="仿宋" w:hAnsi="仿宋" w:cs="Times New Roman" w:hint="eastAsia"/>
          <w:kern w:val="0"/>
          <w:sz w:val="32"/>
          <w:szCs w:val="32"/>
        </w:rPr>
        <w:t>、作业方法和作业原则，</w:t>
      </w:r>
      <w:r>
        <w:rPr>
          <w:rFonts w:ascii="仿宋" w:eastAsia="仿宋" w:hAnsi="仿宋" w:cs="Times New Roman"/>
          <w:kern w:val="0"/>
          <w:sz w:val="32"/>
          <w:szCs w:val="32"/>
        </w:rPr>
        <w:t>主要根据相关农用机械操作手册、以及实际生产安全注意事项编写。</w:t>
      </w:r>
    </w:p>
    <w:p w:rsidR="006209E6" w:rsidRDefault="003F7DF2">
      <w:pPr>
        <w:numPr>
          <w:ilvl w:val="0"/>
          <w:numId w:val="4"/>
        </w:numPr>
        <w:jc w:val="left"/>
        <w:rPr>
          <w:rFonts w:ascii="仿宋" w:eastAsia="仿宋" w:hAnsi="仿宋" w:cs="Times New Roman"/>
          <w:b/>
          <w:kern w:val="0"/>
          <w:sz w:val="32"/>
          <w:szCs w:val="32"/>
        </w:rPr>
      </w:pPr>
      <w:r>
        <w:rPr>
          <w:rFonts w:ascii="仿宋" w:eastAsia="仿宋" w:hAnsi="仿宋" w:cs="Times New Roman" w:hint="eastAsia"/>
          <w:b/>
          <w:kern w:val="0"/>
          <w:sz w:val="32"/>
          <w:szCs w:val="32"/>
        </w:rPr>
        <w:t>水稻减损田间管理农艺要求及机械化操作规范</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本章</w:t>
      </w:r>
      <w:r>
        <w:rPr>
          <w:rFonts w:ascii="仿宋" w:eastAsia="仿宋" w:hAnsi="仿宋" w:cs="Times New Roman"/>
          <w:kern w:val="0"/>
          <w:sz w:val="32"/>
          <w:szCs w:val="32"/>
        </w:rPr>
        <w:t>内容主要包括</w:t>
      </w:r>
      <w:r>
        <w:rPr>
          <w:rFonts w:ascii="仿宋" w:eastAsia="仿宋" w:hAnsi="仿宋" w:cs="Times New Roman" w:hint="eastAsia"/>
          <w:kern w:val="0"/>
          <w:sz w:val="32"/>
          <w:szCs w:val="32"/>
        </w:rPr>
        <w:t>晒种、苗期注意防治</w:t>
      </w:r>
      <w:r>
        <w:rPr>
          <w:rFonts w:ascii="仿宋" w:eastAsia="仿宋" w:hAnsi="仿宋" w:cs="Times New Roman"/>
          <w:kern w:val="0"/>
          <w:sz w:val="32"/>
          <w:szCs w:val="32"/>
        </w:rPr>
        <w:t>、</w:t>
      </w:r>
      <w:r>
        <w:rPr>
          <w:rFonts w:ascii="仿宋" w:eastAsia="仿宋" w:hAnsi="仿宋" w:cs="Times New Roman" w:hint="eastAsia"/>
          <w:kern w:val="0"/>
          <w:sz w:val="32"/>
          <w:szCs w:val="32"/>
        </w:rPr>
        <w:t>浅水分蘖</w:t>
      </w:r>
      <w:r>
        <w:rPr>
          <w:rFonts w:ascii="仿宋" w:eastAsia="仿宋" w:hAnsi="仿宋" w:cs="Times New Roman"/>
          <w:kern w:val="0"/>
          <w:sz w:val="32"/>
          <w:szCs w:val="32"/>
        </w:rPr>
        <w:t>、</w:t>
      </w:r>
      <w:r>
        <w:rPr>
          <w:rFonts w:ascii="仿宋" w:eastAsia="仿宋" w:hAnsi="仿宋" w:cs="Times New Roman" w:hint="eastAsia"/>
          <w:kern w:val="0"/>
          <w:sz w:val="32"/>
          <w:szCs w:val="32"/>
        </w:rPr>
        <w:t>防虫鸟害</w:t>
      </w:r>
      <w:r>
        <w:rPr>
          <w:rFonts w:ascii="仿宋" w:eastAsia="仿宋" w:hAnsi="仿宋" w:cs="Times New Roman"/>
          <w:kern w:val="0"/>
          <w:sz w:val="32"/>
          <w:szCs w:val="32"/>
        </w:rPr>
        <w:t>、</w:t>
      </w:r>
      <w:r>
        <w:rPr>
          <w:rFonts w:ascii="仿宋" w:eastAsia="仿宋" w:hAnsi="仿宋" w:cs="Times New Roman" w:hint="eastAsia"/>
          <w:kern w:val="0"/>
          <w:sz w:val="32"/>
          <w:szCs w:val="32"/>
        </w:rPr>
        <w:t>除杂草、</w:t>
      </w:r>
      <w:r>
        <w:rPr>
          <w:rFonts w:ascii="仿宋" w:eastAsia="仿宋" w:hAnsi="仿宋" w:cs="Times New Roman"/>
          <w:kern w:val="0"/>
          <w:sz w:val="32"/>
          <w:szCs w:val="32"/>
        </w:rPr>
        <w:t>机械化田间管理</w:t>
      </w:r>
      <w:r>
        <w:rPr>
          <w:rFonts w:ascii="仿宋" w:eastAsia="仿宋" w:hAnsi="仿宋" w:cs="Times New Roman" w:hint="eastAsia"/>
          <w:kern w:val="0"/>
          <w:sz w:val="32"/>
          <w:szCs w:val="32"/>
        </w:rPr>
        <w:t>等内容，本章内容根据调研材料整理提炼总结并结合湛江地区水稻生产管理的实际情况编写。</w:t>
      </w:r>
    </w:p>
    <w:p w:rsidR="006209E6" w:rsidRDefault="003F7DF2">
      <w:pPr>
        <w:pStyle w:val="a9"/>
        <w:numPr>
          <w:ilvl w:val="0"/>
          <w:numId w:val="4"/>
        </w:numPr>
        <w:ind w:left="0" w:firstLineChars="0" w:firstLine="640"/>
        <w:jc w:val="left"/>
        <w:rPr>
          <w:rFonts w:ascii="仿宋" w:eastAsia="仿宋" w:hAnsi="仿宋" w:cs="Times New Roman"/>
          <w:b/>
          <w:kern w:val="0"/>
          <w:sz w:val="32"/>
          <w:szCs w:val="32"/>
        </w:rPr>
      </w:pPr>
      <w:r>
        <w:rPr>
          <w:rFonts w:ascii="仿宋" w:eastAsia="仿宋" w:hAnsi="仿宋" w:cs="Times New Roman" w:hint="eastAsia"/>
          <w:b/>
          <w:kern w:val="0"/>
          <w:sz w:val="32"/>
          <w:szCs w:val="32"/>
        </w:rPr>
        <w:t>机械收获减损</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本章主要从确定适宜收获期、检查调试机具和作业质量要求、机收减损四个方面对机收减损进行规范。</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机械收获质量从质量要求和简易测定法两个方面编写，主要提出了全喂入和半喂入水稻收获机损失率、破损率、含杂率的要求，并介绍了半米幅宽法和具体计算公式。</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lastRenderedPageBreak/>
        <w:t>机收减损从选择适用机型和行走路线、选择作业速度、机具调整和收割不同类型水稻四个方面编写。</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通过机械收获减损指导，使机械化收获时根据不同条件采用不同收获方式，降低收获损失。本章内容是根据调研情况总结并结合水稻机械化收获实际情况编写。</w:t>
      </w:r>
    </w:p>
    <w:p w:rsidR="006209E6" w:rsidRDefault="003F7DF2">
      <w:pPr>
        <w:pStyle w:val="a9"/>
        <w:numPr>
          <w:ilvl w:val="0"/>
          <w:numId w:val="4"/>
        </w:numPr>
        <w:ind w:firstLineChars="0"/>
        <w:jc w:val="left"/>
        <w:rPr>
          <w:rFonts w:ascii="仿宋" w:eastAsia="仿宋" w:hAnsi="仿宋" w:cs="Times New Roman"/>
          <w:b/>
          <w:kern w:val="0"/>
          <w:sz w:val="32"/>
          <w:szCs w:val="32"/>
        </w:rPr>
      </w:pPr>
      <w:r>
        <w:rPr>
          <w:rFonts w:ascii="仿宋" w:eastAsia="仿宋" w:hAnsi="仿宋" w:cs="Times New Roman" w:hint="eastAsia"/>
          <w:b/>
          <w:kern w:val="0"/>
          <w:sz w:val="32"/>
          <w:szCs w:val="32"/>
        </w:rPr>
        <w:t>机械烘干减损</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章内容主要从机具选配、检查调试和技术要点三个方面对机械烘干减损流程进行编写。机具选配提出了烘干前的水稻含杂率要求；技术要点在烘干器处理、烘干工艺、作业质量要求等方面进行了规范。本章内容是依据机械烘干流程中存在的实际情况，以及企业多年烘干减损所得经验和研究成果制定。</w:t>
      </w:r>
    </w:p>
    <w:p w:rsidR="006209E6" w:rsidRDefault="003F7DF2">
      <w:pPr>
        <w:pStyle w:val="a9"/>
        <w:numPr>
          <w:ilvl w:val="0"/>
          <w:numId w:val="4"/>
        </w:numPr>
        <w:ind w:firstLineChars="0"/>
        <w:jc w:val="left"/>
        <w:rPr>
          <w:rFonts w:ascii="仿宋" w:eastAsia="仿宋" w:hAnsi="仿宋" w:cs="Times New Roman"/>
          <w:b/>
          <w:kern w:val="0"/>
          <w:sz w:val="32"/>
          <w:szCs w:val="32"/>
        </w:rPr>
      </w:pPr>
      <w:r>
        <w:rPr>
          <w:rFonts w:ascii="仿宋" w:eastAsia="仿宋" w:hAnsi="仿宋" w:cs="Times New Roman" w:hint="eastAsia"/>
          <w:b/>
          <w:kern w:val="0"/>
          <w:sz w:val="32"/>
          <w:szCs w:val="32"/>
        </w:rPr>
        <w:t>水稻仓储减损</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kern w:val="0"/>
          <w:sz w:val="32"/>
          <w:szCs w:val="32"/>
        </w:rPr>
        <w:t>本章内容主要从</w:t>
      </w:r>
      <w:r>
        <w:rPr>
          <w:rFonts w:ascii="仿宋" w:eastAsia="仿宋" w:hAnsi="仿宋" w:cs="Times New Roman" w:hint="eastAsia"/>
          <w:kern w:val="0"/>
          <w:sz w:val="32"/>
          <w:szCs w:val="32"/>
        </w:rPr>
        <w:t>机具选配、检查调试、技术要点三</w:t>
      </w:r>
      <w:r>
        <w:rPr>
          <w:rFonts w:ascii="仿宋" w:eastAsia="仿宋" w:hAnsi="仿宋" w:cs="Times New Roman"/>
          <w:kern w:val="0"/>
          <w:sz w:val="32"/>
          <w:szCs w:val="32"/>
        </w:rPr>
        <w:t>个方面对</w:t>
      </w:r>
      <w:r>
        <w:rPr>
          <w:rFonts w:ascii="仿宋" w:eastAsia="仿宋" w:hAnsi="仿宋" w:cs="Times New Roman" w:hint="eastAsia"/>
          <w:kern w:val="0"/>
          <w:sz w:val="32"/>
          <w:szCs w:val="32"/>
        </w:rPr>
        <w:t>水稻仓储减损</w:t>
      </w:r>
      <w:r>
        <w:rPr>
          <w:rFonts w:ascii="仿宋" w:eastAsia="仿宋" w:hAnsi="仿宋" w:cs="Times New Roman"/>
          <w:kern w:val="0"/>
          <w:sz w:val="32"/>
          <w:szCs w:val="32"/>
        </w:rPr>
        <w:t>进行编写。规定了</w:t>
      </w:r>
      <w:r>
        <w:rPr>
          <w:rFonts w:ascii="仿宋" w:eastAsia="仿宋" w:hAnsi="仿宋" w:cs="Times New Roman" w:hint="eastAsia"/>
          <w:kern w:val="0"/>
          <w:sz w:val="32"/>
          <w:szCs w:val="32"/>
        </w:rPr>
        <w:t>仓储温度、闲置时期运行、湿度要求等条件。</w:t>
      </w:r>
      <w:r>
        <w:rPr>
          <w:rFonts w:ascii="仿宋" w:eastAsia="仿宋" w:hAnsi="仿宋" w:cs="Times New Roman"/>
          <w:kern w:val="0"/>
          <w:sz w:val="32"/>
          <w:szCs w:val="32"/>
        </w:rPr>
        <w:t>本章内容是依据</w:t>
      </w:r>
      <w:r>
        <w:rPr>
          <w:rFonts w:ascii="仿宋" w:eastAsia="仿宋" w:hAnsi="仿宋" w:cs="Times New Roman" w:hint="eastAsia"/>
          <w:kern w:val="0"/>
          <w:sz w:val="32"/>
          <w:szCs w:val="32"/>
        </w:rPr>
        <w:t>水稻仓储减损</w:t>
      </w:r>
      <w:r>
        <w:rPr>
          <w:rFonts w:ascii="仿宋" w:eastAsia="仿宋" w:hAnsi="仿宋" w:cs="Times New Roman"/>
          <w:kern w:val="0"/>
          <w:sz w:val="32"/>
          <w:szCs w:val="32"/>
        </w:rPr>
        <w:t>过程中的实际</w:t>
      </w:r>
      <w:r>
        <w:rPr>
          <w:rFonts w:ascii="仿宋" w:eastAsia="仿宋" w:hAnsi="仿宋" w:cs="Times New Roman" w:hint="eastAsia"/>
          <w:kern w:val="0"/>
          <w:sz w:val="32"/>
          <w:szCs w:val="32"/>
        </w:rPr>
        <w:t>情况、</w:t>
      </w:r>
      <w:r>
        <w:rPr>
          <w:rFonts w:ascii="仿宋" w:eastAsia="仿宋" w:hAnsi="仿宋" w:cs="Times New Roman"/>
          <w:kern w:val="0"/>
          <w:sz w:val="32"/>
          <w:szCs w:val="32"/>
        </w:rPr>
        <w:t>所得经验和研究成果制定。</w:t>
      </w:r>
    </w:p>
    <w:p w:rsidR="006209E6" w:rsidRDefault="003F7DF2">
      <w:pPr>
        <w:pStyle w:val="a9"/>
        <w:numPr>
          <w:ilvl w:val="0"/>
          <w:numId w:val="4"/>
        </w:numPr>
        <w:ind w:firstLineChars="0"/>
        <w:jc w:val="left"/>
        <w:rPr>
          <w:rFonts w:ascii="仿宋" w:eastAsia="仿宋" w:hAnsi="仿宋" w:cs="Times New Roman"/>
          <w:b/>
          <w:kern w:val="0"/>
          <w:sz w:val="32"/>
          <w:szCs w:val="32"/>
        </w:rPr>
      </w:pPr>
      <w:r>
        <w:rPr>
          <w:rFonts w:ascii="仿宋" w:eastAsia="仿宋" w:hAnsi="仿宋" w:cs="Times New Roman" w:hint="eastAsia"/>
          <w:b/>
          <w:kern w:val="0"/>
          <w:sz w:val="32"/>
          <w:szCs w:val="32"/>
        </w:rPr>
        <w:t>追溯方法</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根据GB/T20001.6《标准编写规则 第6部分：规程标准》的要求，对水稻全产业链减损技术规范中规定的程序是否</w:t>
      </w:r>
      <w:proofErr w:type="gramStart"/>
      <w:r>
        <w:rPr>
          <w:rFonts w:ascii="仿宋" w:eastAsia="仿宋" w:hAnsi="仿宋" w:cs="Times New Roman" w:hint="eastAsia"/>
          <w:kern w:val="0"/>
          <w:sz w:val="32"/>
          <w:szCs w:val="32"/>
        </w:rPr>
        <w:t>被履</w:t>
      </w:r>
      <w:proofErr w:type="gramEnd"/>
      <w:r>
        <w:rPr>
          <w:rFonts w:ascii="仿宋" w:eastAsia="仿宋" w:hAnsi="仿宋" w:cs="Times New Roman" w:hint="eastAsia"/>
          <w:kern w:val="0"/>
          <w:sz w:val="32"/>
          <w:szCs w:val="32"/>
        </w:rPr>
        <w:t>行要通过相关溯源材料进行证实。本章内容通过标记内容和过程记录，通过对水稻机械化生产过程中的关键点和关键</w:t>
      </w:r>
      <w:r>
        <w:rPr>
          <w:rFonts w:ascii="仿宋" w:eastAsia="仿宋" w:hAnsi="仿宋" w:cs="Times New Roman" w:hint="eastAsia"/>
          <w:kern w:val="0"/>
          <w:sz w:val="32"/>
          <w:szCs w:val="32"/>
        </w:rPr>
        <w:lastRenderedPageBreak/>
        <w:t>程序，涉及追溯方法。标记内容中，我们主要对种植的地点、时间、面积、种植品种和秧苗来源、做标记的人员姓名和标记时间等要素进行标记；过程记录中，我们主要要求对水稻减损建立独立、完整的</w:t>
      </w:r>
      <w:r w:rsidR="008C316E">
        <w:rPr>
          <w:rFonts w:ascii="仿宋" w:eastAsia="仿宋" w:hAnsi="仿宋" w:cs="Times New Roman" w:hint="eastAsia"/>
          <w:kern w:val="0"/>
          <w:sz w:val="32"/>
          <w:szCs w:val="32"/>
        </w:rPr>
        <w:t>生产</w:t>
      </w:r>
      <w:r>
        <w:rPr>
          <w:rFonts w:ascii="仿宋" w:eastAsia="仿宋" w:hAnsi="仿宋" w:cs="Times New Roman" w:hint="eastAsia"/>
          <w:kern w:val="0"/>
          <w:sz w:val="32"/>
          <w:szCs w:val="32"/>
        </w:rPr>
        <w:t>记录档案，对各个环节特别是关键环节进行有效、详细的记录，以及对其它生产、管理、调查等信息进行填报和归档。过程记录文件应能保存2年以上，以便生产单位和有关部门进行追溯和审查。本章内容依据相关管理要求及水稻生产的实际情况编制。</w:t>
      </w:r>
    </w:p>
    <w:p w:rsidR="006209E6" w:rsidRDefault="003F7DF2">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国内外标准对比以及采标程度</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目前，国内没有水稻全产业</w:t>
      </w:r>
      <w:proofErr w:type="gramStart"/>
      <w:r>
        <w:rPr>
          <w:rFonts w:ascii="仿宋" w:eastAsia="仿宋" w:hAnsi="仿宋" w:cs="Times New Roman" w:hint="eastAsia"/>
          <w:kern w:val="0"/>
          <w:sz w:val="32"/>
          <w:szCs w:val="32"/>
        </w:rPr>
        <w:t>链生产</w:t>
      </w:r>
      <w:proofErr w:type="gramEnd"/>
      <w:r>
        <w:rPr>
          <w:rFonts w:ascii="仿宋" w:eastAsia="仿宋" w:hAnsi="仿宋" w:cs="Times New Roman" w:hint="eastAsia"/>
          <w:kern w:val="0"/>
          <w:sz w:val="32"/>
          <w:szCs w:val="32"/>
        </w:rPr>
        <w:t>减损相关的标准等，广西、云南等地有制定单一生产的相关地方标准。仍没有一个标准能按照广东省水稻生产区域，尤其是湛江的遂溪、雷州、徐闻等地的不同情况进一步细化适应当地情况的应用标准。本标准在编制过程中，主要以湛江地区水稻机械化种植产业实际发展情况以及技术条件为基础，GB/T 20864-2021《水稻插秧机 技术规范》等标准仅作为参考，并依据实际情况对条文内容进行修改和补充，标准的可操作性，先进性更符合湛江地区的水稻生产要求。</w:t>
      </w:r>
    </w:p>
    <w:p w:rsidR="006209E6" w:rsidRDefault="003F7DF2">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与有关现行法律法规、强制性标准的关系</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kern w:val="0"/>
          <w:sz w:val="32"/>
          <w:szCs w:val="32"/>
        </w:rPr>
        <w:t>本标准与现行的法律法规、强制性标准的规定一致。</w:t>
      </w:r>
    </w:p>
    <w:p w:rsidR="006209E6" w:rsidRDefault="003F7DF2">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重大分歧意见的处理经过和依据</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本标准制定过程中，无重大分歧意见。</w:t>
      </w:r>
    </w:p>
    <w:p w:rsidR="006209E6" w:rsidRDefault="003F7DF2">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lastRenderedPageBreak/>
        <w:t>贯彻标准的要求和措施建议</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标准的制定与实施，将进一步规范湛江地区水稻生产的技术要求，有效提高水稻种植、收获效率，减损生产损失，加强生产经营者的管理和对产品质量的监督能力，保护生产经营者和消费者的合法权益，因此，必须在湛江地区积极</w:t>
      </w:r>
      <w:proofErr w:type="gramStart"/>
      <w:r>
        <w:rPr>
          <w:rFonts w:ascii="仿宋" w:eastAsia="仿宋" w:hAnsi="仿宋" w:cs="Times New Roman" w:hint="eastAsia"/>
          <w:kern w:val="0"/>
          <w:sz w:val="32"/>
          <w:szCs w:val="32"/>
        </w:rPr>
        <w:t>宣贯本标准</w:t>
      </w:r>
      <w:proofErr w:type="gramEnd"/>
      <w:r>
        <w:rPr>
          <w:rFonts w:ascii="仿宋" w:eastAsia="仿宋" w:hAnsi="仿宋" w:cs="Times New Roman" w:hint="eastAsia"/>
          <w:kern w:val="0"/>
          <w:sz w:val="32"/>
          <w:szCs w:val="32"/>
        </w:rPr>
        <w:t>。通过示范区建设，积极开展标准宣贯活动，组织生产者参加各种型式的标准化培训以及现场观摩学习活动，培养生产者的标准化意识，对生产技术人员进行标准化培训，提高生产者的标准化生产水平，鼓励生产经营者按照标准的要求规范生产，带动示范更多生产者采用标准化生产。</w:t>
      </w:r>
    </w:p>
    <w:p w:rsidR="006209E6" w:rsidRDefault="003F7DF2">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标准作为强制性或推荐性标准的建议</w:t>
      </w:r>
    </w:p>
    <w:p w:rsidR="006209E6" w:rsidRDefault="003F7DF2">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本标准拟作为推荐性地方标准推行。</w:t>
      </w:r>
    </w:p>
    <w:p w:rsidR="006209E6" w:rsidRDefault="003F7DF2">
      <w:pPr>
        <w:ind w:firstLineChars="200" w:firstLine="640"/>
        <w:jc w:val="right"/>
        <w:rPr>
          <w:rFonts w:ascii="仿宋" w:eastAsia="仿宋" w:hAnsi="仿宋" w:cs="Times New Roman"/>
          <w:kern w:val="0"/>
          <w:sz w:val="32"/>
          <w:szCs w:val="32"/>
        </w:rPr>
      </w:pPr>
      <w:r>
        <w:rPr>
          <w:rFonts w:ascii="仿宋" w:eastAsia="仿宋" w:hAnsi="仿宋" w:cs="Times New Roman" w:hint="eastAsia"/>
          <w:kern w:val="0"/>
          <w:sz w:val="32"/>
          <w:szCs w:val="32"/>
        </w:rPr>
        <w:t>《水稻全产业链减损技术规范》标准编制小组</w:t>
      </w:r>
    </w:p>
    <w:p w:rsidR="006209E6" w:rsidRDefault="003F7DF2">
      <w:pPr>
        <w:ind w:firstLineChars="200" w:firstLine="640"/>
        <w:jc w:val="right"/>
        <w:rPr>
          <w:rFonts w:ascii="仿宋" w:eastAsia="仿宋" w:hAnsi="仿宋" w:cs="Times New Roman"/>
          <w:kern w:val="0"/>
          <w:sz w:val="32"/>
          <w:szCs w:val="32"/>
        </w:rPr>
      </w:pPr>
      <w:r>
        <w:rPr>
          <w:rFonts w:ascii="仿宋" w:eastAsia="仿宋" w:hAnsi="仿宋" w:cs="Times New Roman" w:hint="eastAsia"/>
          <w:kern w:val="0"/>
          <w:sz w:val="32"/>
          <w:szCs w:val="32"/>
        </w:rPr>
        <w:t>2023年1</w:t>
      </w:r>
      <w:r w:rsidR="002A4056">
        <w:rPr>
          <w:rFonts w:ascii="仿宋" w:eastAsia="仿宋" w:hAnsi="仿宋" w:cs="Times New Roman" w:hint="eastAsia"/>
          <w:kern w:val="0"/>
          <w:sz w:val="32"/>
          <w:szCs w:val="32"/>
        </w:rPr>
        <w:t>1</w:t>
      </w:r>
      <w:bookmarkStart w:id="0" w:name="_GoBack"/>
      <w:bookmarkEnd w:id="0"/>
      <w:r>
        <w:rPr>
          <w:rFonts w:ascii="仿宋" w:eastAsia="仿宋" w:hAnsi="仿宋" w:cs="Times New Roman" w:hint="eastAsia"/>
          <w:kern w:val="0"/>
          <w:sz w:val="32"/>
          <w:szCs w:val="32"/>
        </w:rPr>
        <w:t>月</w:t>
      </w:r>
    </w:p>
    <w:sectPr w:rsidR="006209E6">
      <w:footerReference w:type="default" r:id="rId10"/>
      <w:pgSz w:w="11906" w:h="16838"/>
      <w:pgMar w:top="1440" w:right="1800" w:bottom="1440"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02D" w:rsidRDefault="0057502D">
      <w:r>
        <w:separator/>
      </w:r>
    </w:p>
  </w:endnote>
  <w:endnote w:type="continuationSeparator" w:id="0">
    <w:p w:rsidR="0057502D" w:rsidRDefault="00575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895927"/>
      <w:docPartObj>
        <w:docPartGallery w:val="AutoText"/>
      </w:docPartObj>
    </w:sdtPr>
    <w:sdtEndPr/>
    <w:sdtContent>
      <w:p w:rsidR="006209E6" w:rsidRDefault="003F7DF2">
        <w:pPr>
          <w:pStyle w:val="a6"/>
          <w:jc w:val="center"/>
        </w:pPr>
        <w:r>
          <w:fldChar w:fldCharType="begin"/>
        </w:r>
        <w:r>
          <w:instrText>PAGE   \* MERGEFORMAT</w:instrText>
        </w:r>
        <w:r>
          <w:fldChar w:fldCharType="separate"/>
        </w:r>
        <w:r w:rsidR="002A4056" w:rsidRPr="002A4056">
          <w:rPr>
            <w:noProof/>
            <w:lang w:val="zh-CN"/>
          </w:rPr>
          <w:t>7</w:t>
        </w:r>
        <w:r>
          <w:fldChar w:fldCharType="end"/>
        </w:r>
      </w:p>
    </w:sdtContent>
  </w:sdt>
  <w:p w:rsidR="006209E6" w:rsidRDefault="006209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02D" w:rsidRDefault="0057502D">
      <w:r>
        <w:separator/>
      </w:r>
    </w:p>
  </w:footnote>
  <w:footnote w:type="continuationSeparator" w:id="0">
    <w:p w:rsidR="0057502D" w:rsidRDefault="005750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9046A"/>
    <w:multiLevelType w:val="multilevel"/>
    <w:tmpl w:val="18C9046A"/>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2E19375C"/>
    <w:multiLevelType w:val="multilevel"/>
    <w:tmpl w:val="2E19375C"/>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5045535"/>
    <w:multiLevelType w:val="multilevel"/>
    <w:tmpl w:val="55045535"/>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646260FA"/>
    <w:multiLevelType w:val="multilevel"/>
    <w:tmpl w:val="646260FA"/>
    <w:lvl w:ilvl="0">
      <w:start w:val="1"/>
      <w:numFmt w:val="decimal"/>
      <w:pStyle w:val="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OWQ1MTY0ZDZhOWQ2ODEzNjI3OWYwYjE3MDMyMDMifQ=="/>
  </w:docVars>
  <w:rsids>
    <w:rsidRoot w:val="003518C2"/>
    <w:rsid w:val="00000904"/>
    <w:rsid w:val="000179BB"/>
    <w:rsid w:val="00027293"/>
    <w:rsid w:val="00033F10"/>
    <w:rsid w:val="00042E2C"/>
    <w:rsid w:val="00053F56"/>
    <w:rsid w:val="0005666D"/>
    <w:rsid w:val="00057F0B"/>
    <w:rsid w:val="00061C72"/>
    <w:rsid w:val="00070D30"/>
    <w:rsid w:val="00080002"/>
    <w:rsid w:val="000A2E81"/>
    <w:rsid w:val="000D6D86"/>
    <w:rsid w:val="000E2ACC"/>
    <w:rsid w:val="000F3392"/>
    <w:rsid w:val="000F775A"/>
    <w:rsid w:val="00103A1C"/>
    <w:rsid w:val="00112DD3"/>
    <w:rsid w:val="001542E0"/>
    <w:rsid w:val="00166454"/>
    <w:rsid w:val="001669EE"/>
    <w:rsid w:val="001673CE"/>
    <w:rsid w:val="001B69A7"/>
    <w:rsid w:val="001B6F43"/>
    <w:rsid w:val="001C5F6B"/>
    <w:rsid w:val="001C648D"/>
    <w:rsid w:val="001E1CF0"/>
    <w:rsid w:val="001E3AC3"/>
    <w:rsid w:val="002018B8"/>
    <w:rsid w:val="0020700F"/>
    <w:rsid w:val="00223E45"/>
    <w:rsid w:val="00230D0F"/>
    <w:rsid w:val="0023402B"/>
    <w:rsid w:val="002373EE"/>
    <w:rsid w:val="0023749B"/>
    <w:rsid w:val="00242DAC"/>
    <w:rsid w:val="00243909"/>
    <w:rsid w:val="0024421A"/>
    <w:rsid w:val="00254BEC"/>
    <w:rsid w:val="0026455F"/>
    <w:rsid w:val="00265F8D"/>
    <w:rsid w:val="00283173"/>
    <w:rsid w:val="0028506B"/>
    <w:rsid w:val="00292FFC"/>
    <w:rsid w:val="002A4056"/>
    <w:rsid w:val="002D2DD7"/>
    <w:rsid w:val="002D488B"/>
    <w:rsid w:val="002D79AC"/>
    <w:rsid w:val="002E4BF7"/>
    <w:rsid w:val="002F5AE5"/>
    <w:rsid w:val="002F7E9E"/>
    <w:rsid w:val="003014FA"/>
    <w:rsid w:val="00301B6C"/>
    <w:rsid w:val="00304BA4"/>
    <w:rsid w:val="003156E1"/>
    <w:rsid w:val="00324537"/>
    <w:rsid w:val="00332108"/>
    <w:rsid w:val="00334EEF"/>
    <w:rsid w:val="003518C2"/>
    <w:rsid w:val="00391B89"/>
    <w:rsid w:val="003977F2"/>
    <w:rsid w:val="003A0495"/>
    <w:rsid w:val="003A4171"/>
    <w:rsid w:val="003B3584"/>
    <w:rsid w:val="003F7DF2"/>
    <w:rsid w:val="00425B0D"/>
    <w:rsid w:val="00431A7A"/>
    <w:rsid w:val="00434001"/>
    <w:rsid w:val="00444362"/>
    <w:rsid w:val="00460324"/>
    <w:rsid w:val="004674D8"/>
    <w:rsid w:val="00490A0B"/>
    <w:rsid w:val="004C1690"/>
    <w:rsid w:val="004D6830"/>
    <w:rsid w:val="004F3DCE"/>
    <w:rsid w:val="00501A2A"/>
    <w:rsid w:val="00507AF8"/>
    <w:rsid w:val="00526C8B"/>
    <w:rsid w:val="005351BA"/>
    <w:rsid w:val="0053627B"/>
    <w:rsid w:val="00540A0B"/>
    <w:rsid w:val="0054552B"/>
    <w:rsid w:val="005471FE"/>
    <w:rsid w:val="005511B3"/>
    <w:rsid w:val="005664CD"/>
    <w:rsid w:val="0057502D"/>
    <w:rsid w:val="005811C7"/>
    <w:rsid w:val="005A6C9E"/>
    <w:rsid w:val="005B2337"/>
    <w:rsid w:val="005B4C1A"/>
    <w:rsid w:val="005C1EAB"/>
    <w:rsid w:val="00606A07"/>
    <w:rsid w:val="006209E6"/>
    <w:rsid w:val="00635688"/>
    <w:rsid w:val="00654EE6"/>
    <w:rsid w:val="00661E03"/>
    <w:rsid w:val="00686032"/>
    <w:rsid w:val="006A38C3"/>
    <w:rsid w:val="006A3D03"/>
    <w:rsid w:val="006A549A"/>
    <w:rsid w:val="006A68E0"/>
    <w:rsid w:val="006B2E74"/>
    <w:rsid w:val="006D66E2"/>
    <w:rsid w:val="006F7C24"/>
    <w:rsid w:val="007271FC"/>
    <w:rsid w:val="00730F86"/>
    <w:rsid w:val="00740A15"/>
    <w:rsid w:val="00754A4F"/>
    <w:rsid w:val="0076378C"/>
    <w:rsid w:val="007718EF"/>
    <w:rsid w:val="007E0153"/>
    <w:rsid w:val="00801B71"/>
    <w:rsid w:val="008505E4"/>
    <w:rsid w:val="008807B6"/>
    <w:rsid w:val="008816A3"/>
    <w:rsid w:val="00887116"/>
    <w:rsid w:val="008B1503"/>
    <w:rsid w:val="008C316E"/>
    <w:rsid w:val="008D2926"/>
    <w:rsid w:val="0091441C"/>
    <w:rsid w:val="00943300"/>
    <w:rsid w:val="00953031"/>
    <w:rsid w:val="009572AB"/>
    <w:rsid w:val="00962E9A"/>
    <w:rsid w:val="009668CE"/>
    <w:rsid w:val="0097736E"/>
    <w:rsid w:val="00983E71"/>
    <w:rsid w:val="009941EE"/>
    <w:rsid w:val="009B1745"/>
    <w:rsid w:val="009B2272"/>
    <w:rsid w:val="009C2954"/>
    <w:rsid w:val="009C418C"/>
    <w:rsid w:val="009D46FE"/>
    <w:rsid w:val="009E6CDF"/>
    <w:rsid w:val="009F14C7"/>
    <w:rsid w:val="00A120F0"/>
    <w:rsid w:val="00A40BEA"/>
    <w:rsid w:val="00A461E3"/>
    <w:rsid w:val="00A5693C"/>
    <w:rsid w:val="00A64420"/>
    <w:rsid w:val="00AA55F8"/>
    <w:rsid w:val="00AB5D99"/>
    <w:rsid w:val="00AB7D1C"/>
    <w:rsid w:val="00AD12AA"/>
    <w:rsid w:val="00AD77FB"/>
    <w:rsid w:val="00AE11E2"/>
    <w:rsid w:val="00B02A5F"/>
    <w:rsid w:val="00B131E4"/>
    <w:rsid w:val="00B22E62"/>
    <w:rsid w:val="00B266F6"/>
    <w:rsid w:val="00B27F70"/>
    <w:rsid w:val="00B44564"/>
    <w:rsid w:val="00B53122"/>
    <w:rsid w:val="00B77B8F"/>
    <w:rsid w:val="00BB4677"/>
    <w:rsid w:val="00BB6A02"/>
    <w:rsid w:val="00BE78CE"/>
    <w:rsid w:val="00C02B4F"/>
    <w:rsid w:val="00C102AE"/>
    <w:rsid w:val="00C15C2B"/>
    <w:rsid w:val="00C37493"/>
    <w:rsid w:val="00C3766F"/>
    <w:rsid w:val="00C432A2"/>
    <w:rsid w:val="00C72FB9"/>
    <w:rsid w:val="00C90A81"/>
    <w:rsid w:val="00CC2110"/>
    <w:rsid w:val="00CC3F75"/>
    <w:rsid w:val="00CC6067"/>
    <w:rsid w:val="00CD4770"/>
    <w:rsid w:val="00CD7E4E"/>
    <w:rsid w:val="00CF2F3A"/>
    <w:rsid w:val="00CF7AA6"/>
    <w:rsid w:val="00D11800"/>
    <w:rsid w:val="00D16AA8"/>
    <w:rsid w:val="00D30663"/>
    <w:rsid w:val="00D3131D"/>
    <w:rsid w:val="00D3169D"/>
    <w:rsid w:val="00D33023"/>
    <w:rsid w:val="00D47BB0"/>
    <w:rsid w:val="00D47BCB"/>
    <w:rsid w:val="00D63E88"/>
    <w:rsid w:val="00D7081C"/>
    <w:rsid w:val="00D83067"/>
    <w:rsid w:val="00D95527"/>
    <w:rsid w:val="00DA437D"/>
    <w:rsid w:val="00DA4BB4"/>
    <w:rsid w:val="00DA77C3"/>
    <w:rsid w:val="00DB3134"/>
    <w:rsid w:val="00DC0218"/>
    <w:rsid w:val="00DD0884"/>
    <w:rsid w:val="00DF1EBC"/>
    <w:rsid w:val="00DF1F04"/>
    <w:rsid w:val="00DF4C8C"/>
    <w:rsid w:val="00DF6458"/>
    <w:rsid w:val="00E11BA8"/>
    <w:rsid w:val="00E11DC4"/>
    <w:rsid w:val="00E563FE"/>
    <w:rsid w:val="00E567F8"/>
    <w:rsid w:val="00E645C8"/>
    <w:rsid w:val="00E8134D"/>
    <w:rsid w:val="00E96C46"/>
    <w:rsid w:val="00E9750D"/>
    <w:rsid w:val="00EA2A14"/>
    <w:rsid w:val="00EB02B2"/>
    <w:rsid w:val="00EF677C"/>
    <w:rsid w:val="00F01B83"/>
    <w:rsid w:val="00F071E3"/>
    <w:rsid w:val="00F22D46"/>
    <w:rsid w:val="00F247E6"/>
    <w:rsid w:val="00F25FDB"/>
    <w:rsid w:val="00F266D3"/>
    <w:rsid w:val="00F6166F"/>
    <w:rsid w:val="00F61834"/>
    <w:rsid w:val="00F63CF5"/>
    <w:rsid w:val="00F75194"/>
    <w:rsid w:val="00FA132E"/>
    <w:rsid w:val="00FD1B5E"/>
    <w:rsid w:val="00FD55EC"/>
    <w:rsid w:val="00FE31E0"/>
    <w:rsid w:val="00FF765E"/>
    <w:rsid w:val="07AF4222"/>
    <w:rsid w:val="0DC353D1"/>
    <w:rsid w:val="0EB553F8"/>
    <w:rsid w:val="0F8D168B"/>
    <w:rsid w:val="1BA37D9C"/>
    <w:rsid w:val="1CB76163"/>
    <w:rsid w:val="20D07F38"/>
    <w:rsid w:val="224F50C7"/>
    <w:rsid w:val="35830B4E"/>
    <w:rsid w:val="36096A17"/>
    <w:rsid w:val="3E310BA0"/>
    <w:rsid w:val="46F3754B"/>
    <w:rsid w:val="59B80494"/>
    <w:rsid w:val="647E7D84"/>
    <w:rsid w:val="65801D68"/>
    <w:rsid w:val="767568EF"/>
    <w:rsid w:val="7A9E53BF"/>
    <w:rsid w:val="7C6B7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pPr>
      <w:ind w:leftChars="2500" w:left="100"/>
    </w:pPr>
  </w:style>
  <w:style w:type="paragraph" w:styleId="a5">
    <w:name w:val="Balloon Text"/>
    <w:basedOn w:val="a0"/>
    <w:link w:val="Char0"/>
    <w:uiPriority w:val="99"/>
    <w:semiHidden/>
    <w:unhideWhenUsed/>
    <w:rPr>
      <w:sz w:val="18"/>
      <w:szCs w:val="18"/>
    </w:rPr>
  </w:style>
  <w:style w:type="paragraph" w:styleId="a6">
    <w:name w:val="footer"/>
    <w:basedOn w:val="a0"/>
    <w:link w:val="Char1"/>
    <w:uiPriority w:val="99"/>
    <w:unhideWhenUsed/>
    <w:qFormat/>
    <w:pPr>
      <w:tabs>
        <w:tab w:val="center" w:pos="4153"/>
        <w:tab w:val="right" w:pos="8306"/>
      </w:tabs>
      <w:snapToGrid w:val="0"/>
      <w:jc w:val="left"/>
    </w:pPr>
    <w:rPr>
      <w:sz w:val="18"/>
      <w:szCs w:val="18"/>
    </w:rPr>
  </w:style>
  <w:style w:type="paragraph" w:styleId="a7">
    <w:name w:val="header"/>
    <w:basedOn w:val="a0"/>
    <w:link w:val="Char2"/>
    <w:uiPriority w:val="99"/>
    <w:unhideWhenUsed/>
    <w:pPr>
      <w:pBdr>
        <w:bottom w:val="single" w:sz="6" w:space="1" w:color="auto"/>
      </w:pBdr>
      <w:tabs>
        <w:tab w:val="center" w:pos="4153"/>
        <w:tab w:val="right" w:pos="8306"/>
      </w:tabs>
      <w:snapToGrid w:val="0"/>
      <w:jc w:val="center"/>
    </w:pPr>
    <w:rPr>
      <w:sz w:val="18"/>
      <w:szCs w:val="18"/>
    </w:rPr>
  </w:style>
  <w:style w:type="table" w:styleId="a8">
    <w:name w:val="Table Grid"/>
    <w:basedOn w:val="a2"/>
    <w:uiPriority w:val="3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1"/>
    <w:link w:val="a7"/>
    <w:uiPriority w:val="99"/>
    <w:rPr>
      <w:sz w:val="18"/>
      <w:szCs w:val="18"/>
    </w:rPr>
  </w:style>
  <w:style w:type="character" w:customStyle="1" w:styleId="Char1">
    <w:name w:val="页脚 Char"/>
    <w:basedOn w:val="a1"/>
    <w:link w:val="a6"/>
    <w:uiPriority w:val="99"/>
    <w:rPr>
      <w:sz w:val="18"/>
      <w:szCs w:val="18"/>
    </w:rPr>
  </w:style>
  <w:style w:type="paragraph" w:styleId="a9">
    <w:name w:val="List Paragraph"/>
    <w:basedOn w:val="a0"/>
    <w:uiPriority w:val="34"/>
    <w:qFormat/>
    <w:pPr>
      <w:ind w:firstLineChars="200" w:firstLine="420"/>
    </w:pPr>
  </w:style>
  <w:style w:type="paragraph" w:customStyle="1" w:styleId="a">
    <w:name w:val="标准文件_正文表标题"/>
    <w:next w:val="a0"/>
    <w:pPr>
      <w:numPr>
        <w:numId w:val="1"/>
      </w:numPr>
      <w:tabs>
        <w:tab w:val="left" w:pos="0"/>
      </w:tabs>
      <w:spacing w:beforeLines="50" w:before="50" w:afterLines="50" w:after="50"/>
      <w:jc w:val="center"/>
    </w:pPr>
    <w:rPr>
      <w:rFonts w:ascii="黑体" w:eastAsia="黑体"/>
      <w:sz w:val="21"/>
    </w:rPr>
  </w:style>
  <w:style w:type="paragraph" w:customStyle="1" w:styleId="aa">
    <w:name w:val="标准文件_表格"/>
    <w:basedOn w:val="a0"/>
    <w:qFormat/>
    <w:pPr>
      <w:widowControl/>
      <w:autoSpaceDE w:val="0"/>
      <w:autoSpaceDN w:val="0"/>
      <w:jc w:val="center"/>
    </w:pPr>
    <w:rPr>
      <w:rFonts w:ascii="宋体" w:eastAsia="宋体" w:hAnsi="Times New Roman" w:cs="Times New Roman"/>
      <w:kern w:val="0"/>
      <w:sz w:val="18"/>
      <w:szCs w:val="20"/>
    </w:rPr>
  </w:style>
  <w:style w:type="character" w:customStyle="1" w:styleId="Char0">
    <w:name w:val="批注框文本 Char"/>
    <w:basedOn w:val="a1"/>
    <w:link w:val="a5"/>
    <w:uiPriority w:val="99"/>
    <w:semiHidden/>
    <w:qFormat/>
    <w:rPr>
      <w:sz w:val="18"/>
      <w:szCs w:val="18"/>
    </w:rPr>
  </w:style>
  <w:style w:type="character" w:customStyle="1" w:styleId="Char">
    <w:name w:val="日期 Char"/>
    <w:basedOn w:val="a1"/>
    <w:link w:val="a4"/>
    <w:uiPriority w:val="99"/>
    <w:semiHidden/>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pPr>
      <w:ind w:leftChars="2500" w:left="100"/>
    </w:pPr>
  </w:style>
  <w:style w:type="paragraph" w:styleId="a5">
    <w:name w:val="Balloon Text"/>
    <w:basedOn w:val="a0"/>
    <w:link w:val="Char0"/>
    <w:uiPriority w:val="99"/>
    <w:semiHidden/>
    <w:unhideWhenUsed/>
    <w:rPr>
      <w:sz w:val="18"/>
      <w:szCs w:val="18"/>
    </w:rPr>
  </w:style>
  <w:style w:type="paragraph" w:styleId="a6">
    <w:name w:val="footer"/>
    <w:basedOn w:val="a0"/>
    <w:link w:val="Char1"/>
    <w:uiPriority w:val="99"/>
    <w:unhideWhenUsed/>
    <w:qFormat/>
    <w:pPr>
      <w:tabs>
        <w:tab w:val="center" w:pos="4153"/>
        <w:tab w:val="right" w:pos="8306"/>
      </w:tabs>
      <w:snapToGrid w:val="0"/>
      <w:jc w:val="left"/>
    </w:pPr>
    <w:rPr>
      <w:sz w:val="18"/>
      <w:szCs w:val="18"/>
    </w:rPr>
  </w:style>
  <w:style w:type="paragraph" w:styleId="a7">
    <w:name w:val="header"/>
    <w:basedOn w:val="a0"/>
    <w:link w:val="Char2"/>
    <w:uiPriority w:val="99"/>
    <w:unhideWhenUsed/>
    <w:pPr>
      <w:pBdr>
        <w:bottom w:val="single" w:sz="6" w:space="1" w:color="auto"/>
      </w:pBdr>
      <w:tabs>
        <w:tab w:val="center" w:pos="4153"/>
        <w:tab w:val="right" w:pos="8306"/>
      </w:tabs>
      <w:snapToGrid w:val="0"/>
      <w:jc w:val="center"/>
    </w:pPr>
    <w:rPr>
      <w:sz w:val="18"/>
      <w:szCs w:val="18"/>
    </w:rPr>
  </w:style>
  <w:style w:type="table" w:styleId="a8">
    <w:name w:val="Table Grid"/>
    <w:basedOn w:val="a2"/>
    <w:uiPriority w:val="3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1"/>
    <w:link w:val="a7"/>
    <w:uiPriority w:val="99"/>
    <w:rPr>
      <w:sz w:val="18"/>
      <w:szCs w:val="18"/>
    </w:rPr>
  </w:style>
  <w:style w:type="character" w:customStyle="1" w:styleId="Char1">
    <w:name w:val="页脚 Char"/>
    <w:basedOn w:val="a1"/>
    <w:link w:val="a6"/>
    <w:uiPriority w:val="99"/>
    <w:rPr>
      <w:sz w:val="18"/>
      <w:szCs w:val="18"/>
    </w:rPr>
  </w:style>
  <w:style w:type="paragraph" w:styleId="a9">
    <w:name w:val="List Paragraph"/>
    <w:basedOn w:val="a0"/>
    <w:uiPriority w:val="34"/>
    <w:qFormat/>
    <w:pPr>
      <w:ind w:firstLineChars="200" w:firstLine="420"/>
    </w:pPr>
  </w:style>
  <w:style w:type="paragraph" w:customStyle="1" w:styleId="a">
    <w:name w:val="标准文件_正文表标题"/>
    <w:next w:val="a0"/>
    <w:pPr>
      <w:numPr>
        <w:numId w:val="1"/>
      </w:numPr>
      <w:tabs>
        <w:tab w:val="left" w:pos="0"/>
      </w:tabs>
      <w:spacing w:beforeLines="50" w:before="50" w:afterLines="50" w:after="50"/>
      <w:jc w:val="center"/>
    </w:pPr>
    <w:rPr>
      <w:rFonts w:ascii="黑体" w:eastAsia="黑体"/>
      <w:sz w:val="21"/>
    </w:rPr>
  </w:style>
  <w:style w:type="paragraph" w:customStyle="1" w:styleId="aa">
    <w:name w:val="标准文件_表格"/>
    <w:basedOn w:val="a0"/>
    <w:qFormat/>
    <w:pPr>
      <w:widowControl/>
      <w:autoSpaceDE w:val="0"/>
      <w:autoSpaceDN w:val="0"/>
      <w:jc w:val="center"/>
    </w:pPr>
    <w:rPr>
      <w:rFonts w:ascii="宋体" w:eastAsia="宋体" w:hAnsi="Times New Roman" w:cs="Times New Roman"/>
      <w:kern w:val="0"/>
      <w:sz w:val="18"/>
      <w:szCs w:val="20"/>
    </w:rPr>
  </w:style>
  <w:style w:type="character" w:customStyle="1" w:styleId="Char0">
    <w:name w:val="批注框文本 Char"/>
    <w:basedOn w:val="a1"/>
    <w:link w:val="a5"/>
    <w:uiPriority w:val="99"/>
    <w:semiHidden/>
    <w:qFormat/>
    <w:rPr>
      <w:sz w:val="18"/>
      <w:szCs w:val="18"/>
    </w:rPr>
  </w:style>
  <w:style w:type="character" w:customStyle="1" w:styleId="Char">
    <w:name w:val="日期 Char"/>
    <w:basedOn w:val="a1"/>
    <w:link w:val="a4"/>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510</Words>
  <Characters>2913</Characters>
  <Application>Microsoft Office Word</Application>
  <DocSecurity>0</DocSecurity>
  <Lines>24</Lines>
  <Paragraphs>6</Paragraphs>
  <ScaleCrop>false</ScaleCrop>
  <Company>神州网信技术有限公司</Company>
  <LinksUpToDate>false</LinksUpToDate>
  <CharactersWithSpaces>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Laimw</dc:creator>
  <cp:lastModifiedBy>PC</cp:lastModifiedBy>
  <cp:revision>11</cp:revision>
  <cp:lastPrinted>2021-07-14T09:31:00Z</cp:lastPrinted>
  <dcterms:created xsi:type="dcterms:W3CDTF">2023-11-23T00:47:00Z</dcterms:created>
  <dcterms:modified xsi:type="dcterms:W3CDTF">2023-11-29T01:03:00Z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6566BCB9A761483ABDAFC7D01EF5CE0B_12</vt:lpwstr>
  </property>
</Properties>
</file>