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E3" w:rsidRDefault="00C055FD">
      <w:pPr>
        <w:kinsoku/>
        <w:topLinePunct/>
        <w:autoSpaceDE/>
        <w:autoSpaceDN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三、</w:t>
      </w:r>
      <w:bookmarkStart w:id="0" w:name="_GoBack"/>
      <w:bookmarkEnd w:id="0"/>
      <w:r w:rsidR="00C26A8E">
        <w:rPr>
          <w:rFonts w:ascii="方正小标宋简体" w:eastAsia="方正小标宋简体" w:hAnsi="宋体" w:hint="eastAsia"/>
          <w:sz w:val="44"/>
          <w:szCs w:val="44"/>
        </w:rPr>
        <w:t>知识产权信用评价制度</w:t>
      </w:r>
    </w:p>
    <w:p w:rsidR="00D410E3" w:rsidRDefault="00C26A8E">
      <w:pPr>
        <w:kinsoku/>
        <w:topLinePunct/>
        <w:autoSpaceDE/>
        <w:autoSpaceDN/>
        <w:spacing w:line="560" w:lineRule="exact"/>
        <w:jc w:val="center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hint="eastAsia"/>
          <w:b/>
          <w:bCs/>
          <w:sz w:val="32"/>
          <w:szCs w:val="32"/>
        </w:rPr>
        <w:t>（范本）</w:t>
      </w:r>
    </w:p>
    <w:p w:rsidR="00D410E3" w:rsidRDefault="00D410E3">
      <w:pPr>
        <w:kinsoku/>
        <w:topLinePunct/>
        <w:autoSpaceDE/>
        <w:autoSpaceDN/>
        <w:spacing w:line="560" w:lineRule="exact"/>
        <w:jc w:val="both"/>
        <w:rPr>
          <w:rFonts w:ascii="仿宋_GB2312" w:eastAsia="仿宋_GB2312"/>
          <w:b/>
          <w:sz w:val="32"/>
          <w:szCs w:val="32"/>
        </w:rPr>
      </w:pP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>为维护电子商务平台的良好声誉和消费者的合法权益，加强电子商务平台信用管理，促使经营者诚信经营，特制定本制度。</w:t>
      </w: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>电子商务平台经营者签订《保护知识产权承诺书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，并自觉落实该保证书内容。</w:t>
      </w: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第三条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>进入电子商务平台经营的业户应在本店铺主页或显眼位置标示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Ansi="仿宋_GB2312" w:hint="eastAsia"/>
          <w:sz w:val="32"/>
          <w:szCs w:val="32"/>
        </w:rPr>
        <w:t>不销售假冒伪劣和侵权商品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Ansi="仿宋_GB2312" w:hint="eastAsia"/>
          <w:sz w:val="32"/>
          <w:szCs w:val="32"/>
        </w:rPr>
        <w:t>承诺或标志，自觉接受消费者和社会各界监督。</w:t>
      </w: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第四条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>电子平台内经营业户应秉承诚信经营原则，做到言行一致，兑现信用承诺。</w:t>
      </w: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第五条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>对违反信用承诺的行为，电子商务平台经营者有权予以纠正，责令整改，并将该业户纳入重点管理；对拒不整改、情节严重的，报请知识产权监督管理部门依法处理。</w:t>
      </w: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第六条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>对因销售假冒伪劣商品或侵犯注册商标专用权、专利权商品等违法行为受到执法部门处罚的经营业户，电子商务平台经营者有权将其违法事实及后果进行公示，公示内容包含：执法部门的处罚决定书和电子商务平台经营者加注的警示文字。</w:t>
      </w: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>对诚信守法经营、无违反《不经销侵犯知识产权产品承诺书》内容的经营业户，电子商务平台经营者可定期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张榜公示；对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诚信经营商户通过“列入黑名单</w:t>
      </w:r>
      <w:r>
        <w:rPr>
          <w:rFonts w:ascii="仿宋_GB2312" w:eastAsia="仿宋_GB2312" w:hAnsi="仿宋_GB2312" w:hint="eastAsia"/>
          <w:sz w:val="32"/>
          <w:szCs w:val="32"/>
        </w:rPr>
        <w:t>”，给予警告和惩戒，对情节严重的商户要求其退出市场。</w:t>
      </w: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第八条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>本电子商务平台内所有经营者均应遵守本制度。</w:t>
      </w: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line="56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</w:p>
    <w:p w:rsidR="00D410E3" w:rsidRDefault="00D410E3">
      <w:pPr>
        <w:kinsoku/>
        <w:topLinePunct/>
        <w:autoSpaceDE/>
        <w:autoSpaceDN/>
        <w:spacing w:before="125" w:line="175" w:lineRule="auto"/>
        <w:jc w:val="both"/>
        <w:rPr>
          <w:rFonts w:ascii="仿宋_GB2312" w:eastAsia="仿宋_GB2312" w:hAnsi="微软雅黑" w:cs="微软雅黑"/>
          <w:sz w:val="32"/>
          <w:szCs w:val="32"/>
        </w:rPr>
      </w:pPr>
    </w:p>
    <w:p w:rsidR="00D410E3" w:rsidRDefault="00C26A8E">
      <w:pPr>
        <w:kinsoku/>
        <w:topLinePunct/>
        <w:autoSpaceDE/>
        <w:autoSpaceDN/>
        <w:spacing w:before="125" w:line="175" w:lineRule="auto"/>
        <w:jc w:val="both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lastRenderedPageBreak/>
        <w:t>附：</w:t>
      </w:r>
    </w:p>
    <w:p w:rsidR="00D410E3" w:rsidRDefault="00D410E3">
      <w:pPr>
        <w:kinsoku/>
        <w:topLinePunct/>
        <w:autoSpaceDE/>
        <w:autoSpaceDN/>
        <w:spacing w:before="125" w:line="175" w:lineRule="auto"/>
        <w:ind w:firstLine="623"/>
        <w:jc w:val="center"/>
        <w:rPr>
          <w:rFonts w:ascii="方正小标宋简体" w:eastAsia="方正小标宋简体" w:hAnsi="微软雅黑" w:cs="微软雅黑"/>
          <w:sz w:val="44"/>
          <w:szCs w:val="44"/>
        </w:rPr>
      </w:pPr>
    </w:p>
    <w:p w:rsidR="00D410E3" w:rsidRDefault="00C26A8E">
      <w:pPr>
        <w:kinsoku/>
        <w:topLinePunct/>
        <w:autoSpaceDE/>
        <w:autoSpaceDN/>
        <w:spacing w:before="125" w:line="175" w:lineRule="auto"/>
        <w:ind w:firstLine="623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知识产权诚信积分参考表</w:t>
      </w:r>
    </w:p>
    <w:p w:rsidR="00D410E3" w:rsidRDefault="00D410E3">
      <w:pPr>
        <w:kinsoku/>
        <w:topLinePunct/>
        <w:autoSpaceDE/>
        <w:autoSpaceDN/>
        <w:spacing w:before="125" w:line="175" w:lineRule="auto"/>
        <w:ind w:firstLine="623"/>
        <w:jc w:val="both"/>
        <w:rPr>
          <w:rFonts w:ascii="仿宋_GB2312" w:eastAsia="仿宋_GB2312" w:hAnsi="微软雅黑" w:cs="微软雅黑"/>
          <w:sz w:val="32"/>
          <w:szCs w:val="32"/>
        </w:rPr>
      </w:pPr>
    </w:p>
    <w:p w:rsidR="00D410E3" w:rsidRDefault="00C26A8E">
      <w:pPr>
        <w:kinsoku/>
        <w:topLinePunct/>
        <w:autoSpaceDE/>
        <w:autoSpaceDN/>
        <w:spacing w:line="560" w:lineRule="exact"/>
        <w:ind w:firstLine="623"/>
        <w:jc w:val="both"/>
        <w:textAlignment w:val="auto"/>
        <w:rPr>
          <w:rFonts w:ascii="楷体_GB2312" w:eastAsia="楷体_GB2312" w:hAnsi="微软雅黑" w:cs="微软雅黑"/>
          <w:b/>
          <w:sz w:val="32"/>
          <w:szCs w:val="32"/>
        </w:rPr>
      </w:pPr>
      <w:r>
        <w:rPr>
          <w:rFonts w:ascii="楷体_GB2312" w:eastAsia="楷体_GB2312" w:hAnsi="微软雅黑" w:cs="微软雅黑" w:hint="eastAsia"/>
          <w:b/>
          <w:sz w:val="32"/>
          <w:szCs w:val="32"/>
        </w:rPr>
        <w:t>一、严重违规</w:t>
      </w:r>
      <w:r>
        <w:rPr>
          <w:rFonts w:ascii="楷体_GB2312" w:eastAsia="楷体_GB2312" w:hAnsi="微软雅黑" w:cs="微软雅黑" w:hint="eastAsia"/>
          <w:b/>
          <w:sz w:val="32"/>
          <w:szCs w:val="32"/>
        </w:rPr>
        <w:t xml:space="preserve"> :</w:t>
      </w:r>
    </w:p>
    <w:p w:rsidR="00D410E3" w:rsidRDefault="00C26A8E">
      <w:pPr>
        <w:kinsoku/>
        <w:topLinePunct/>
        <w:autoSpaceDE/>
        <w:autoSpaceDN/>
        <w:spacing w:line="560" w:lineRule="exact"/>
        <w:ind w:firstLine="626"/>
        <w:jc w:val="both"/>
        <w:textAlignment w:val="auto"/>
        <w:rPr>
          <w:rFonts w:ascii="仿宋_GB2312" w:eastAsia="仿宋_GB2312" w:hAnsi="微软雅黑" w:cs="微软雅黑"/>
          <w:position w:val="1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年度总分</w:t>
      </w:r>
      <w:r>
        <w:rPr>
          <w:rFonts w:ascii="仿宋_GB2312" w:eastAsia="仿宋_GB2312" w:hAnsi="微软雅黑" w:cs="微软雅黑" w:hint="eastAsia"/>
          <w:sz w:val="32"/>
          <w:szCs w:val="32"/>
        </w:rPr>
        <w:t>30</w:t>
      </w:r>
      <w:r>
        <w:rPr>
          <w:rFonts w:ascii="仿宋_GB2312" w:eastAsia="仿宋_GB2312" w:hAnsi="微软雅黑" w:cs="微软雅黑" w:hint="eastAsia"/>
          <w:sz w:val="32"/>
          <w:szCs w:val="32"/>
        </w:rPr>
        <w:t>分，视不同情节扣除不同分数，分数为零时清退出场。具体扣分标准如下</w:t>
      </w:r>
      <w:r>
        <w:rPr>
          <w:rFonts w:ascii="仿宋_GB2312" w:eastAsia="仿宋_GB2312" w:hAnsi="微软雅黑" w:cs="微软雅黑" w:hint="eastAsia"/>
          <w:position w:val="1"/>
          <w:sz w:val="32"/>
          <w:szCs w:val="32"/>
        </w:rPr>
        <w:t>:</w:t>
      </w:r>
    </w:p>
    <w:p w:rsidR="00D410E3" w:rsidRDefault="00C26A8E">
      <w:pPr>
        <w:kinsoku/>
        <w:topLinePunct/>
        <w:autoSpaceDE/>
        <w:autoSpaceDN/>
        <w:spacing w:line="560" w:lineRule="exact"/>
        <w:ind w:firstLine="626"/>
        <w:jc w:val="both"/>
        <w:textAlignment w:val="auto"/>
        <w:rPr>
          <w:rFonts w:ascii="仿宋_GB2312" w:eastAsia="仿宋_GB2312" w:hAnsi="微软雅黑" w:cs="微软雅黑"/>
          <w:b/>
          <w:position w:val="1"/>
          <w:sz w:val="32"/>
          <w:szCs w:val="32"/>
        </w:rPr>
      </w:pPr>
      <w:r>
        <w:rPr>
          <w:rFonts w:ascii="仿宋_GB2312" w:eastAsia="仿宋_GB2312" w:hAnsi="微软雅黑" w:cs="微软雅黑" w:hint="eastAsia"/>
          <w:b/>
          <w:position w:val="1"/>
          <w:sz w:val="32"/>
          <w:szCs w:val="32"/>
        </w:rPr>
        <w:t>（一）</w:t>
      </w:r>
      <w:r>
        <w:rPr>
          <w:rFonts w:ascii="仿宋_GB2312" w:eastAsia="仿宋_GB2312" w:hAnsi="微软雅黑" w:cs="微软雅黑" w:hint="eastAsia"/>
          <w:b/>
          <w:position w:val="1"/>
          <w:sz w:val="32"/>
          <w:szCs w:val="32"/>
        </w:rPr>
        <w:t xml:space="preserve">30 </w:t>
      </w:r>
      <w:r>
        <w:rPr>
          <w:rFonts w:ascii="仿宋_GB2312" w:eastAsia="仿宋_GB2312" w:hAnsi="微软雅黑" w:cs="微软雅黑" w:hint="eastAsia"/>
          <w:b/>
          <w:position w:val="1"/>
          <w:sz w:val="32"/>
          <w:szCs w:val="32"/>
        </w:rPr>
        <w:t>分</w:t>
      </w:r>
      <w:r>
        <w:rPr>
          <w:rFonts w:ascii="仿宋_GB2312" w:eastAsia="仿宋_GB2312" w:hAnsi="微软雅黑" w:cs="微软雅黑" w:hint="eastAsia"/>
          <w:b/>
          <w:position w:val="1"/>
          <w:sz w:val="32"/>
          <w:szCs w:val="32"/>
        </w:rPr>
        <w:t>/</w:t>
      </w:r>
      <w:r>
        <w:rPr>
          <w:rFonts w:ascii="仿宋_GB2312" w:eastAsia="仿宋_GB2312" w:hAnsi="微软雅黑" w:cs="微软雅黑" w:hint="eastAsia"/>
          <w:b/>
          <w:position w:val="1"/>
          <w:sz w:val="32"/>
          <w:szCs w:val="32"/>
        </w:rPr>
        <w:t>次</w:t>
      </w:r>
    </w:p>
    <w:p w:rsidR="00D410E3" w:rsidRDefault="00C26A8E">
      <w:pPr>
        <w:kinsoku/>
        <w:topLinePunct/>
        <w:autoSpaceDE/>
        <w:autoSpaceDN/>
        <w:spacing w:line="560" w:lineRule="exact"/>
        <w:ind w:firstLine="626"/>
        <w:jc w:val="both"/>
        <w:textAlignment w:val="auto"/>
        <w:rPr>
          <w:rFonts w:ascii="仿宋_GB2312" w:eastAsia="仿宋_GB2312" w:hAnsi="微软雅黑" w:cs="微软雅黑"/>
          <w:position w:val="1"/>
          <w:sz w:val="32"/>
          <w:szCs w:val="32"/>
        </w:rPr>
      </w:pPr>
      <w:r>
        <w:rPr>
          <w:rFonts w:ascii="仿宋_GB2312" w:eastAsia="仿宋_GB2312" w:hint="eastAsia"/>
          <w:position w:val="1"/>
          <w:sz w:val="32"/>
          <w:szCs w:val="32"/>
        </w:rPr>
        <w:t>1.</w:t>
      </w:r>
      <w:r>
        <w:rPr>
          <w:rFonts w:ascii="仿宋_GB2312" w:eastAsia="仿宋_GB2312" w:hAnsi="微软雅黑" w:cs="微软雅黑" w:hint="eastAsia"/>
          <w:sz w:val="32"/>
          <w:szCs w:val="32"/>
        </w:rPr>
        <w:t>出售侵权假冒商品且情节特别严重的</w:t>
      </w:r>
      <w:r>
        <w:rPr>
          <w:rFonts w:ascii="仿宋_GB2312" w:eastAsia="仿宋_GB2312" w:hAnsi="微软雅黑" w:cs="微软雅黑" w:hint="eastAsia"/>
          <w:position w:val="1"/>
          <w:sz w:val="32"/>
          <w:szCs w:val="32"/>
        </w:rPr>
        <w:t>:</w:t>
      </w: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0"/>
        <w:jc w:val="both"/>
        <w:textAlignment w:val="auto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position w:val="1"/>
          <w:sz w:val="32"/>
          <w:szCs w:val="32"/>
        </w:rPr>
        <w:t>（</w:t>
      </w:r>
      <w:r>
        <w:rPr>
          <w:rFonts w:ascii="仿宋_GB2312" w:eastAsia="仿宋_GB2312" w:hAnsi="微软雅黑" w:cs="微软雅黑" w:hint="eastAsia"/>
          <w:position w:val="1"/>
          <w:sz w:val="32"/>
          <w:szCs w:val="32"/>
        </w:rPr>
        <w:t>1</w:t>
      </w:r>
      <w:r>
        <w:rPr>
          <w:rFonts w:ascii="仿宋_GB2312" w:eastAsia="仿宋_GB2312" w:hAnsi="微软雅黑" w:cs="微软雅黑" w:hint="eastAsia"/>
          <w:position w:val="1"/>
          <w:sz w:val="32"/>
          <w:szCs w:val="32"/>
        </w:rPr>
        <w:t>）</w:t>
      </w:r>
      <w:r>
        <w:rPr>
          <w:rFonts w:ascii="仿宋_GB2312" w:eastAsia="仿宋_GB2312" w:hAnsi="微软雅黑" w:cs="微软雅黑" w:hint="eastAsia"/>
          <w:sz w:val="32"/>
          <w:szCs w:val="32"/>
        </w:rPr>
        <w:t>经司法机关或行政部门认定侵权事实成立，手段恶劣、数额巨大或后果严重的。</w:t>
      </w: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0"/>
        <w:jc w:val="both"/>
        <w:textAlignment w:val="auto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position w:val="1"/>
          <w:sz w:val="32"/>
          <w:szCs w:val="32"/>
        </w:rPr>
        <w:t>（</w:t>
      </w:r>
      <w:r>
        <w:rPr>
          <w:rFonts w:ascii="仿宋_GB2312" w:eastAsia="仿宋_GB2312" w:hAnsi="微软雅黑" w:cs="微软雅黑" w:hint="eastAsia"/>
          <w:position w:val="1"/>
          <w:sz w:val="32"/>
          <w:szCs w:val="32"/>
        </w:rPr>
        <w:t>2</w:t>
      </w:r>
      <w:r>
        <w:rPr>
          <w:rFonts w:ascii="仿宋_GB2312" w:eastAsia="仿宋_GB2312" w:hAnsi="微软雅黑" w:cs="微软雅黑" w:hint="eastAsia"/>
          <w:position w:val="1"/>
          <w:sz w:val="32"/>
          <w:szCs w:val="32"/>
        </w:rPr>
        <w:t>）</w:t>
      </w:r>
      <w:r>
        <w:rPr>
          <w:rFonts w:ascii="仿宋_GB2312" w:eastAsia="仿宋_GB2312" w:hAnsi="微软雅黑" w:cs="微软雅黑" w:hint="eastAsia"/>
          <w:sz w:val="32"/>
          <w:szCs w:val="32"/>
        </w:rPr>
        <w:t>经司法机关或行政部门认定侵权事实成立，达到刑</w:t>
      </w:r>
      <w:r>
        <w:rPr>
          <w:rFonts w:ascii="仿宋_GB2312" w:eastAsia="仿宋_GB2312" w:hAnsi="微软雅黑" w:cs="微软雅黑" w:hint="eastAsia"/>
          <w:sz w:val="32"/>
          <w:szCs w:val="32"/>
        </w:rPr>
        <w:t xml:space="preserve"> </w:t>
      </w:r>
      <w:r>
        <w:rPr>
          <w:rFonts w:ascii="仿宋_GB2312" w:eastAsia="仿宋_GB2312" w:hAnsi="微软雅黑" w:cs="微软雅黑" w:hint="eastAsia"/>
          <w:sz w:val="32"/>
          <w:szCs w:val="32"/>
        </w:rPr>
        <w:t>事立案标准的。</w:t>
      </w: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0"/>
        <w:jc w:val="both"/>
        <w:textAlignment w:val="auto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/>
          <w:position w:val="1"/>
          <w:sz w:val="32"/>
          <w:szCs w:val="32"/>
        </w:rPr>
        <w:t>2.</w:t>
      </w:r>
      <w:r>
        <w:rPr>
          <w:rFonts w:ascii="仿宋_GB2312" w:eastAsia="仿宋_GB2312" w:hAnsi="微软雅黑" w:cs="微软雅黑" w:hint="eastAsia"/>
          <w:sz w:val="32"/>
          <w:szCs w:val="32"/>
        </w:rPr>
        <w:t>被媒体曝光或者其他商户举报，情节恶劣，数额巨大</w:t>
      </w:r>
      <w:r>
        <w:rPr>
          <w:rFonts w:ascii="仿宋_GB2312" w:eastAsia="仿宋_GB2312" w:hAnsi="微软雅黑" w:cs="微软雅黑" w:hint="eastAsia"/>
          <w:sz w:val="32"/>
          <w:szCs w:val="32"/>
        </w:rPr>
        <w:t xml:space="preserve"> </w:t>
      </w:r>
      <w:r>
        <w:rPr>
          <w:rFonts w:ascii="仿宋_GB2312" w:eastAsia="仿宋_GB2312" w:hAnsi="微软雅黑" w:cs="微软雅黑" w:hint="eastAsia"/>
          <w:sz w:val="32"/>
          <w:szCs w:val="32"/>
        </w:rPr>
        <w:t>达到刑事立案标准的。</w:t>
      </w: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3"/>
        <w:jc w:val="both"/>
        <w:textAlignment w:val="auto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b/>
          <w:position w:val="1"/>
          <w:sz w:val="32"/>
          <w:szCs w:val="32"/>
        </w:rPr>
        <w:t>（二）</w:t>
      </w:r>
      <w:r>
        <w:rPr>
          <w:rFonts w:ascii="仿宋_GB2312" w:eastAsia="仿宋_GB2312" w:hAnsi="微软雅黑" w:cs="微软雅黑" w:hint="eastAsia"/>
          <w:b/>
          <w:position w:val="1"/>
          <w:sz w:val="32"/>
          <w:szCs w:val="32"/>
        </w:rPr>
        <w:t xml:space="preserve">15 </w:t>
      </w:r>
      <w:r>
        <w:rPr>
          <w:rFonts w:ascii="仿宋_GB2312" w:eastAsia="仿宋_GB2312" w:hAnsi="微软雅黑" w:cs="微软雅黑" w:hint="eastAsia"/>
          <w:b/>
          <w:position w:val="1"/>
          <w:sz w:val="32"/>
          <w:szCs w:val="32"/>
        </w:rPr>
        <w:t>分</w:t>
      </w:r>
      <w:r>
        <w:rPr>
          <w:rFonts w:ascii="仿宋_GB2312" w:eastAsia="仿宋_GB2312" w:hAnsi="微软雅黑" w:cs="微软雅黑" w:hint="eastAsia"/>
          <w:b/>
          <w:position w:val="1"/>
          <w:sz w:val="32"/>
          <w:szCs w:val="32"/>
        </w:rPr>
        <w:t>/</w:t>
      </w:r>
      <w:r>
        <w:rPr>
          <w:rFonts w:ascii="仿宋_GB2312" w:eastAsia="仿宋_GB2312" w:hAnsi="微软雅黑" w:cs="微软雅黑" w:hint="eastAsia"/>
          <w:b/>
          <w:position w:val="1"/>
          <w:sz w:val="32"/>
          <w:szCs w:val="32"/>
        </w:rPr>
        <w:t>次</w:t>
      </w:r>
    </w:p>
    <w:p w:rsidR="00D410E3" w:rsidRDefault="00C26A8E">
      <w:pPr>
        <w:kinsoku/>
        <w:topLinePunct/>
        <w:autoSpaceDE/>
        <w:autoSpaceDN/>
        <w:spacing w:line="560" w:lineRule="exact"/>
        <w:ind w:firstLine="646"/>
        <w:jc w:val="both"/>
        <w:textAlignment w:val="auto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int="eastAsia"/>
          <w:position w:val="1"/>
          <w:sz w:val="32"/>
          <w:szCs w:val="32"/>
        </w:rPr>
        <w:t>1.</w:t>
      </w:r>
      <w:r>
        <w:rPr>
          <w:rFonts w:ascii="仿宋_GB2312" w:eastAsia="仿宋_GB2312" w:hAnsi="微软雅黑" w:cs="微软雅黑" w:hint="eastAsia"/>
          <w:sz w:val="32"/>
          <w:szCs w:val="32"/>
        </w:rPr>
        <w:t>出售侵权假冒商品且情节严重的</w:t>
      </w:r>
      <w:r>
        <w:rPr>
          <w:rFonts w:ascii="仿宋_GB2312" w:eastAsia="仿宋_GB2312" w:hAnsi="微软雅黑" w:cs="微软雅黑" w:hint="eastAsia"/>
          <w:position w:val="1"/>
          <w:sz w:val="32"/>
          <w:szCs w:val="32"/>
        </w:rPr>
        <w:t>:</w:t>
      </w: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0"/>
        <w:jc w:val="both"/>
        <w:textAlignment w:val="auto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position w:val="1"/>
          <w:sz w:val="32"/>
          <w:szCs w:val="32"/>
        </w:rPr>
        <w:t>（</w:t>
      </w:r>
      <w:r>
        <w:rPr>
          <w:rFonts w:ascii="仿宋_GB2312" w:eastAsia="仿宋_GB2312" w:hAnsi="微软雅黑" w:cs="微软雅黑" w:hint="eastAsia"/>
          <w:position w:val="1"/>
          <w:sz w:val="32"/>
          <w:szCs w:val="32"/>
        </w:rPr>
        <w:t>1</w:t>
      </w:r>
      <w:r>
        <w:rPr>
          <w:rFonts w:ascii="仿宋_GB2312" w:eastAsia="仿宋_GB2312" w:hAnsi="微软雅黑" w:cs="微软雅黑" w:hint="eastAsia"/>
          <w:position w:val="1"/>
          <w:sz w:val="32"/>
          <w:szCs w:val="32"/>
        </w:rPr>
        <w:t>）</w:t>
      </w:r>
      <w:r>
        <w:rPr>
          <w:rFonts w:ascii="仿宋_GB2312" w:eastAsia="仿宋_GB2312" w:hAnsi="微软雅黑" w:cs="微软雅黑" w:hint="eastAsia"/>
          <w:sz w:val="32"/>
          <w:szCs w:val="32"/>
        </w:rPr>
        <w:t>经司法机关或行政部门认定侵权事实成立，但尚不</w:t>
      </w:r>
      <w:r>
        <w:rPr>
          <w:rFonts w:ascii="仿宋_GB2312" w:eastAsia="仿宋_GB2312" w:hAnsi="微软雅黑" w:cs="微软雅黑" w:hint="eastAsia"/>
          <w:sz w:val="32"/>
          <w:szCs w:val="32"/>
        </w:rPr>
        <w:t xml:space="preserve"> </w:t>
      </w:r>
      <w:r>
        <w:rPr>
          <w:rFonts w:ascii="仿宋_GB2312" w:eastAsia="仿宋_GB2312" w:hAnsi="微软雅黑" w:cs="微软雅黑" w:hint="eastAsia"/>
          <w:sz w:val="32"/>
          <w:szCs w:val="32"/>
        </w:rPr>
        <w:t>构成手段恶劣、数额巨大或后果严重的。</w:t>
      </w: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0"/>
        <w:jc w:val="both"/>
        <w:textAlignment w:val="auto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（</w:t>
      </w:r>
      <w:r>
        <w:rPr>
          <w:rFonts w:ascii="仿宋_GB2312" w:eastAsia="仿宋_GB2312" w:hAnsi="微软雅黑" w:cs="微软雅黑" w:hint="eastAsia"/>
          <w:sz w:val="32"/>
          <w:szCs w:val="32"/>
        </w:rPr>
        <w:t>2</w:t>
      </w:r>
      <w:r>
        <w:rPr>
          <w:rFonts w:ascii="仿宋_GB2312" w:eastAsia="仿宋_GB2312" w:hAnsi="微软雅黑" w:cs="微软雅黑" w:hint="eastAsia"/>
          <w:sz w:val="32"/>
          <w:szCs w:val="32"/>
        </w:rPr>
        <w:t>）经司法机关或行政部门认定侵权事实成立，但尚未达到刑事立案标准的。</w:t>
      </w: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0"/>
        <w:jc w:val="both"/>
        <w:textAlignment w:val="auto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（</w:t>
      </w:r>
      <w:r>
        <w:rPr>
          <w:rFonts w:ascii="仿宋_GB2312" w:eastAsia="仿宋_GB2312" w:hAnsi="微软雅黑" w:cs="微软雅黑" w:hint="eastAsia"/>
          <w:sz w:val="32"/>
          <w:szCs w:val="32"/>
        </w:rPr>
        <w:t>3</w:t>
      </w:r>
      <w:r>
        <w:rPr>
          <w:rFonts w:ascii="仿宋_GB2312" w:eastAsia="仿宋_GB2312" w:hAnsi="微软雅黑" w:cs="微软雅黑" w:hint="eastAsia"/>
          <w:sz w:val="32"/>
          <w:szCs w:val="32"/>
        </w:rPr>
        <w:t>）商户明示店内全部或大部分商品均为侵权假冒商品的。</w:t>
      </w: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0"/>
        <w:jc w:val="both"/>
        <w:textAlignment w:val="auto"/>
        <w:rPr>
          <w:rFonts w:ascii="仿宋_GB2312" w:eastAsia="仿宋_GB2312" w:hAnsi="微软雅黑" w:cs="微软雅黑"/>
          <w:position w:val="1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（</w:t>
      </w:r>
      <w:r>
        <w:rPr>
          <w:rFonts w:ascii="仿宋_GB2312" w:eastAsia="仿宋_GB2312" w:hAnsi="微软雅黑" w:cs="微软雅黑" w:hint="eastAsia"/>
          <w:sz w:val="32"/>
          <w:szCs w:val="32"/>
        </w:rPr>
        <w:t>4</w:t>
      </w:r>
      <w:r>
        <w:rPr>
          <w:rFonts w:ascii="仿宋_GB2312" w:eastAsia="仿宋_GB2312" w:hAnsi="微软雅黑" w:cs="微软雅黑" w:hint="eastAsia"/>
          <w:sz w:val="32"/>
          <w:szCs w:val="32"/>
        </w:rPr>
        <w:t>）店内售出的涉嫌侵权假冒商品威胁人身安全的</w:t>
      </w:r>
    </w:p>
    <w:p w:rsidR="00D410E3" w:rsidRDefault="00C26A8E">
      <w:pPr>
        <w:kinsoku/>
        <w:topLinePunct/>
        <w:autoSpaceDE/>
        <w:autoSpaceDN/>
        <w:spacing w:line="560" w:lineRule="exact"/>
        <w:ind w:firstLineChars="200" w:firstLine="640"/>
        <w:jc w:val="both"/>
        <w:textAlignment w:val="auto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int="eastAsia"/>
          <w:position w:val="1"/>
          <w:sz w:val="32"/>
          <w:szCs w:val="32"/>
        </w:rPr>
        <w:lastRenderedPageBreak/>
        <w:t>2.</w:t>
      </w:r>
      <w:r>
        <w:rPr>
          <w:rFonts w:ascii="仿宋_GB2312" w:eastAsia="仿宋_GB2312" w:hAnsi="微软雅黑" w:cs="微软雅黑" w:hint="eastAsia"/>
          <w:sz w:val="32"/>
          <w:szCs w:val="32"/>
        </w:rPr>
        <w:t>行政机关日常巡检或专项行动中查出的侵权假冒</w:t>
      </w:r>
      <w:r>
        <w:rPr>
          <w:rFonts w:ascii="仿宋_GB2312" w:eastAsia="仿宋_GB2312" w:hAnsi="微软雅黑" w:cs="微软雅黑" w:hint="eastAsia"/>
          <w:sz w:val="32"/>
          <w:szCs w:val="32"/>
        </w:rPr>
        <w:t xml:space="preserve"> </w:t>
      </w:r>
      <w:r>
        <w:rPr>
          <w:rFonts w:ascii="仿宋_GB2312" w:eastAsia="仿宋_GB2312" w:hAnsi="微软雅黑" w:cs="微软雅黑" w:hint="eastAsia"/>
          <w:sz w:val="32"/>
          <w:szCs w:val="32"/>
        </w:rPr>
        <w:t>行为，尚不构成情节严重的。</w:t>
      </w:r>
    </w:p>
    <w:p w:rsidR="00D410E3" w:rsidRDefault="00C26A8E">
      <w:pPr>
        <w:kinsoku/>
        <w:topLinePunct/>
        <w:autoSpaceDE/>
        <w:autoSpaceDN/>
        <w:spacing w:line="560" w:lineRule="exact"/>
        <w:ind w:firstLine="626"/>
        <w:jc w:val="both"/>
        <w:textAlignment w:val="auto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int="eastAsia"/>
          <w:position w:val="1"/>
          <w:sz w:val="32"/>
          <w:szCs w:val="32"/>
        </w:rPr>
        <w:t>3.</w:t>
      </w:r>
      <w:r>
        <w:rPr>
          <w:rFonts w:ascii="仿宋_GB2312" w:eastAsia="仿宋_GB2312" w:hAnsi="微软雅黑" w:cs="微软雅黑" w:hint="eastAsia"/>
          <w:sz w:val="32"/>
          <w:szCs w:val="32"/>
        </w:rPr>
        <w:t>再次发生出售侵权假冒商品行为，被认定侵权事实成立，尚不构成情节严重的。</w:t>
      </w:r>
    </w:p>
    <w:p w:rsidR="00D410E3" w:rsidRDefault="00C26A8E">
      <w:pPr>
        <w:spacing w:line="56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</w:t>
      </w:r>
      <w:r>
        <w:rPr>
          <w:rFonts w:ascii="仿宋_GB2312" w:eastAsia="仿宋_GB2312" w:hint="eastAsia"/>
          <w:b/>
          <w:sz w:val="32"/>
          <w:szCs w:val="32"/>
        </w:rPr>
        <w:t xml:space="preserve">10 </w:t>
      </w:r>
      <w:r>
        <w:rPr>
          <w:rFonts w:ascii="仿宋_GB2312" w:eastAsia="仿宋_GB2312" w:hint="eastAsia"/>
          <w:b/>
          <w:sz w:val="32"/>
          <w:szCs w:val="32"/>
        </w:rPr>
        <w:t>分</w:t>
      </w:r>
      <w:r>
        <w:rPr>
          <w:rFonts w:ascii="仿宋_GB2312" w:eastAsia="仿宋_GB2312" w:hint="eastAsia"/>
          <w:b/>
          <w:sz w:val="32"/>
          <w:szCs w:val="32"/>
        </w:rPr>
        <w:t>/</w:t>
      </w:r>
      <w:r>
        <w:rPr>
          <w:rFonts w:ascii="仿宋_GB2312" w:eastAsia="仿宋_GB2312" w:hint="eastAsia"/>
          <w:b/>
          <w:sz w:val="32"/>
          <w:szCs w:val="32"/>
        </w:rPr>
        <w:t>次</w:t>
      </w:r>
    </w:p>
    <w:p w:rsidR="00D410E3" w:rsidRDefault="00C26A8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出售侵权假冒商品情节较轻的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D410E3" w:rsidRDefault="00C26A8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）经司法机关或行政部门认定侵权事实成立，但情节较轻的。</w:t>
      </w:r>
    </w:p>
    <w:p w:rsidR="00D410E3" w:rsidRDefault="00C26A8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）商品售出后，商户自认为侵权假冒商品的，尚不构成恶劣影响的。</w:t>
      </w:r>
    </w:p>
    <w:p w:rsidR="00D410E3" w:rsidRDefault="00C26A8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）商品售出后，经鉴定为侵权假冒商品的，尚不构成恶劣影响的。</w:t>
      </w:r>
    </w:p>
    <w:p w:rsidR="00D410E3" w:rsidRDefault="00C26A8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出售侵权假冒商品，经司法机关或行政部门认定侵权事实成立，虽情节较为严重，但及时采取措施停止侵权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补权利</w:t>
      </w:r>
      <w:proofErr w:type="gramEnd"/>
      <w:r>
        <w:rPr>
          <w:rFonts w:ascii="仿宋_GB2312" w:eastAsia="仿宋_GB2312" w:hint="eastAsia"/>
          <w:sz w:val="32"/>
          <w:szCs w:val="32"/>
        </w:rPr>
        <w:t>人和消费者损失的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410E3" w:rsidRDefault="00C26A8E">
      <w:pPr>
        <w:kinsoku/>
        <w:spacing w:line="56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</w:t>
      </w:r>
      <w:r>
        <w:rPr>
          <w:rFonts w:ascii="仿宋_GB2312" w:eastAsia="仿宋_GB2312" w:hint="eastAsia"/>
          <w:b/>
          <w:sz w:val="32"/>
          <w:szCs w:val="32"/>
        </w:rPr>
        <w:t xml:space="preserve">5 </w:t>
      </w:r>
      <w:r>
        <w:rPr>
          <w:rFonts w:ascii="仿宋_GB2312" w:eastAsia="仿宋_GB2312" w:hint="eastAsia"/>
          <w:b/>
          <w:sz w:val="32"/>
          <w:szCs w:val="32"/>
        </w:rPr>
        <w:t>分</w:t>
      </w:r>
      <w:r>
        <w:rPr>
          <w:rFonts w:ascii="仿宋_GB2312" w:eastAsia="仿宋_GB2312" w:hint="eastAsia"/>
          <w:b/>
          <w:sz w:val="32"/>
          <w:szCs w:val="32"/>
        </w:rPr>
        <w:t>/</w:t>
      </w:r>
      <w:r>
        <w:rPr>
          <w:rFonts w:ascii="仿宋_GB2312" w:eastAsia="仿宋_GB2312" w:hint="eastAsia"/>
          <w:b/>
          <w:sz w:val="32"/>
          <w:szCs w:val="32"/>
        </w:rPr>
        <w:t>次</w:t>
      </w:r>
    </w:p>
    <w:p w:rsidR="00D410E3" w:rsidRDefault="00C26A8E">
      <w:pPr>
        <w:kinsoku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商户间接承认或告知店内存在涉嫌侵权假冒商品的，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如商品中存在高仿、</w:t>
      </w:r>
      <w:r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货等信息。</w:t>
      </w:r>
    </w:p>
    <w:p w:rsidR="00D410E3" w:rsidRDefault="00C26A8E">
      <w:pPr>
        <w:kinsoku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销售商品的品牌属性与其名称、详情等描述不一致的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410E3" w:rsidRDefault="00C26A8E">
      <w:pPr>
        <w:kinsoku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销售商品为权利人从未生产、发行过的型号。</w:t>
      </w:r>
    </w:p>
    <w:p w:rsidR="00D410E3" w:rsidRDefault="00C26A8E">
      <w:pPr>
        <w:kinsoku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有其他合理证据证明商户涉嫌出售侵权假冒商品的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410E3" w:rsidRDefault="00C26A8E">
      <w:pPr>
        <w:spacing w:line="560" w:lineRule="exact"/>
        <w:ind w:firstLineChars="200" w:firstLine="643"/>
        <w:jc w:val="both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二、一般违规</w:t>
      </w:r>
    </w:p>
    <w:p w:rsidR="00D410E3" w:rsidRDefault="00C26A8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年度总分</w:t>
      </w:r>
      <w:r>
        <w:rPr>
          <w:rFonts w:ascii="仿宋_GB2312" w:eastAsia="仿宋_GB2312" w:hint="eastAsia"/>
          <w:sz w:val="32"/>
          <w:szCs w:val="32"/>
        </w:rPr>
        <w:t xml:space="preserve"> 20 </w:t>
      </w:r>
      <w:r>
        <w:rPr>
          <w:rFonts w:ascii="仿宋_GB2312" w:eastAsia="仿宋_GB2312" w:hint="eastAsia"/>
          <w:sz w:val="32"/>
          <w:szCs w:val="32"/>
        </w:rPr>
        <w:t>分，视不同情节扣除不同分数，与商户信用等级挂钩，决定商户能否享受相应的优惠或奖励制度。具体扣分标准如下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D410E3" w:rsidRDefault="00C26A8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商户在商品宣传或其他场合不当使用他人知识产权的。（</w:t>
      </w:r>
      <w:r>
        <w:rPr>
          <w:rFonts w:ascii="仿宋_GB2312" w:eastAsia="仿宋_GB2312" w:hint="eastAsia"/>
          <w:sz w:val="32"/>
          <w:szCs w:val="32"/>
        </w:rPr>
        <w:t xml:space="preserve">4 </w:t>
      </w:r>
      <w:r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D410E3" w:rsidRDefault="00C26A8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出售商品中涉嫌不当使用他人知识产权的，如专利标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注不正确等。（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D410E3" w:rsidRDefault="00C26A8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商品中使用的知识产权信息造成消费者混淆、误认或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造成不正当竞争的。（</w:t>
      </w:r>
      <w:r>
        <w:rPr>
          <w:rFonts w:ascii="仿宋_GB2312" w:eastAsia="仿宋_GB2312" w:hint="eastAsia"/>
          <w:sz w:val="32"/>
          <w:szCs w:val="32"/>
        </w:rPr>
        <w:t xml:space="preserve">2 </w:t>
      </w:r>
      <w:r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D410E3" w:rsidRDefault="00C26A8E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其他涉嫌不当使用知识产权信息的。（</w:t>
      </w:r>
      <w:r>
        <w:rPr>
          <w:rFonts w:ascii="仿宋_GB2312" w:eastAsia="仿宋_GB2312" w:hint="eastAsia"/>
          <w:sz w:val="32"/>
          <w:szCs w:val="32"/>
        </w:rPr>
        <w:t xml:space="preserve">2 </w:t>
      </w:r>
      <w:r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D410E3" w:rsidRDefault="00D410E3">
      <w:pPr>
        <w:kinsoku/>
        <w:topLinePunct/>
        <w:autoSpaceDE/>
        <w:autoSpaceDN/>
        <w:jc w:val="both"/>
        <w:rPr>
          <w:rFonts w:ascii="仿宋_GB2312" w:eastAsia="仿宋_GB2312"/>
          <w:sz w:val="32"/>
          <w:szCs w:val="32"/>
        </w:rPr>
      </w:pPr>
    </w:p>
    <w:sectPr w:rsidR="00D410E3">
      <w:footerReference w:type="default" r:id="rId7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A8E" w:rsidRDefault="00C26A8E">
      <w:r>
        <w:separator/>
      </w:r>
    </w:p>
  </w:endnote>
  <w:endnote w:type="continuationSeparator" w:id="0">
    <w:p w:rsidR="00C26A8E" w:rsidRDefault="00C2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E3" w:rsidRDefault="00D410E3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A8E" w:rsidRDefault="00C26A8E">
      <w:r>
        <w:separator/>
      </w:r>
    </w:p>
  </w:footnote>
  <w:footnote w:type="continuationSeparator" w:id="0">
    <w:p w:rsidR="00C26A8E" w:rsidRDefault="00C2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94"/>
    <w:rsid w:val="FFFFCF5E"/>
    <w:rsid w:val="FFFFCF73"/>
    <w:rsid w:val="00036A0E"/>
    <w:rsid w:val="000D1D74"/>
    <w:rsid w:val="001B249B"/>
    <w:rsid w:val="002756B0"/>
    <w:rsid w:val="002D7BDF"/>
    <w:rsid w:val="00317D5B"/>
    <w:rsid w:val="004A163A"/>
    <w:rsid w:val="005C4E38"/>
    <w:rsid w:val="006104F0"/>
    <w:rsid w:val="00725AF4"/>
    <w:rsid w:val="007A00BF"/>
    <w:rsid w:val="00817B94"/>
    <w:rsid w:val="009B2D39"/>
    <w:rsid w:val="00C055FD"/>
    <w:rsid w:val="00C26A8E"/>
    <w:rsid w:val="00C909EA"/>
    <w:rsid w:val="00D059FD"/>
    <w:rsid w:val="00D410E3"/>
    <w:rsid w:val="00EA3B16"/>
    <w:rsid w:val="00FC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41D93-5AE8-434D-8905-E1FD09E6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le5</dc:creator>
  <cp:lastModifiedBy>le5</cp:lastModifiedBy>
  <cp:revision>9</cp:revision>
  <dcterms:created xsi:type="dcterms:W3CDTF">2022-03-14T19:27:00Z</dcterms:created>
  <dcterms:modified xsi:type="dcterms:W3CDTF">2022-04-11T03:36:00Z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