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附件4</w:t>
      </w:r>
    </w:p>
    <w:p>
      <w:pPr>
        <w:spacing w:line="560" w:lineRule="exact"/>
        <w:rPr>
          <w:rFonts w:eastAsia="黑体"/>
        </w:rPr>
      </w:pPr>
      <w:r>
        <w:rPr>
          <w:rFonts w:eastAsia="黑体"/>
        </w:rPr>
        <w:t xml:space="preserve"> </w:t>
      </w:r>
    </w:p>
    <w:p>
      <w:pPr>
        <w:spacing w:line="560" w:lineRule="exact"/>
        <w:ind w:firstLine="440" w:firstLineChars="10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电子商务平台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（企业）</w:t>
      </w:r>
      <w:r>
        <w:rPr>
          <w:rFonts w:ascii="方正小标宋简体" w:eastAsia="方正小标宋简体"/>
          <w:sz w:val="44"/>
          <w:szCs w:val="44"/>
        </w:rPr>
        <w:t>知识产权管理人员联络表</w:t>
      </w:r>
    </w:p>
    <w:bookmarkEnd w:id="0"/>
    <w:p>
      <w:pPr>
        <w:spacing w:line="560" w:lineRule="exact"/>
        <w:ind w:firstLine="210" w:firstLineChars="100"/>
        <w:rPr>
          <w:rFonts w:ascii="宋体" w:hAnsi="宋体" w:eastAsia="宋体"/>
          <w:sz w:val="32"/>
          <w:szCs w:val="32"/>
        </w:rPr>
      </w:pPr>
      <w:r>
        <w:t xml:space="preserve"> </w:t>
      </w:r>
    </w:p>
    <w:p>
      <w:pPr>
        <w:spacing w:line="560" w:lineRule="exac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单位名称（盖章）：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985"/>
        <w:gridCol w:w="1701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DC"/>
    <w:rsid w:val="006313FA"/>
    <w:rsid w:val="006673DC"/>
    <w:rsid w:val="07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68</Characters>
  <Lines>1</Lines>
  <Paragraphs>1</Paragraphs>
  <TotalTime>1</TotalTime>
  <ScaleCrop>false</ScaleCrop>
  <LinksUpToDate>false</LinksUpToDate>
  <CharactersWithSpaces>78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2022-03-14T18:06:00Z</dcterms:created>
  <dc:creator>le5</dc:creator>
  <cp:lastModifiedBy>gxxc</cp:lastModifiedBy>
  <dcterms:modified xsi:type="dcterms:W3CDTF">2022-04-07T12:40:25Z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