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0"/>
        <w:rPr>
          <w:rFonts w:hint="eastAsia" w:ascii="方正黑体_GBK" w:hAnsi="黑体" w:eastAsia="方正黑体_GBK"/>
          <w:snapToGrid/>
          <w:color w:val="000000"/>
          <w:kern w:val="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/>
          <w:color w:val="000000"/>
          <w:kern w:val="2"/>
          <w:szCs w:val="32"/>
        </w:rPr>
        <w:t>附件</w:t>
      </w:r>
      <w:r>
        <w:rPr>
          <w:rFonts w:hint="eastAsia" w:ascii="方正黑体_GBK" w:hAnsi="黑体" w:eastAsia="方正黑体_GBK"/>
          <w:snapToGrid/>
          <w:color w:val="000000"/>
          <w:kern w:val="2"/>
          <w:szCs w:val="32"/>
          <w:lang w:val="en-US" w:eastAsia="zh-CN"/>
        </w:rPr>
        <w:t>1</w:t>
      </w: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方正小标宋_GBK" w:hAnsi="方正小标宋简体" w:eastAsia="方正小标宋_GBK" w:cs="方正小标宋简体"/>
          <w:snapToGrid/>
          <w:kern w:val="2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  <w:t>广东省</w:t>
      </w: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</w:rPr>
        <w:t>知识产权信息公共服务网点</w:t>
      </w:r>
    </w:p>
    <w:p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</w:rPr>
        <w:t>申报</w:t>
      </w: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  <w:t>书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hint="default" w:ascii="方正楷体_GBK" w:hAnsi="仿宋_GB2312" w:eastAsia="方正楷体_GBK" w:cs="仿宋_GB2312"/>
          <w:snapToGrid/>
          <w:color w:val="000000"/>
          <w:szCs w:val="32"/>
          <w:lang w:val="en-US" w:eastAsia="zh-CN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（2024年度）</w:t>
      </w: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申报机构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　　　 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  <w:u w:val="single"/>
        </w:rPr>
        <w:t>（盖章）</w:t>
      </w: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??_GB2312" w:hAnsi="宋体" w:eastAsia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  <w:lang w:val="en-US" w:eastAsia="zh-CN"/>
        </w:rPr>
        <w:t>推荐部门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　　  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  <w:u w:val="single"/>
        </w:rPr>
        <w:t>（盖章）</w:t>
      </w: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??_GB2312" w:hAnsi="宋体" w:eastAsia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填报日期：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　　　         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方正楷体_GBK" w:hAnsi="仿宋_GB2312" w:eastAsia="方正楷体_GBK" w:cs="仿宋_GB2312"/>
          <w:snapToGrid/>
          <w:color w:val="000000"/>
          <w:szCs w:val="32"/>
          <w:lang w:eastAsia="zh-CN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广东省市场监督管理局（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知识产权局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eastAsia="zh-CN"/>
        </w:rPr>
        <w:t>）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宋体" w:eastAsia="方正楷体_GBK"/>
          <w:snapToGrid/>
          <w:color w:val="000000"/>
          <w:szCs w:val="32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202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3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年制</w:t>
      </w: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ascii="方正小标宋简体" w:hAnsi="Calibri" w:eastAsia="方正小标宋简体"/>
          <w:snapToGrid/>
          <w:kern w:val="2"/>
          <w:sz w:val="44"/>
          <w:szCs w:val="44"/>
        </w:rPr>
        <w:br w:type="page"/>
      </w: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  <w:t>填 表 说 明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一、此表为202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年度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知识产权信息公共服务网点申报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，封面“申报机构”名称填写法人单位名称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eastAsia="zh-CN"/>
        </w:rPr>
        <w:t>；“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推荐部门”填写地市知识产权管理部门名称，省有关单位直接申报的无需填写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二、第一部分“机构性质”，</w:t>
      </w:r>
      <w:r>
        <w:rPr>
          <w:rFonts w:hint="eastAsia" w:ascii="仿宋_GB2312" w:hAnsi="仿宋_GB2312" w:eastAsia="仿宋_GB2312" w:cs="仿宋_GB2312"/>
          <w:szCs w:val="32"/>
        </w:rPr>
        <w:t>包括高校、科研院所、公共图书馆、科技情报机构、行业组织、产业园区生产力促进机构以及相关市场化服务机构，请根据实际情况填写。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三、第八部分“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推荐部门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意见”由申报机构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所在地市知识产权管理部门填写，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并由经办人和负责人签字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省有关单位直接报送的无需填写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四、</w:t>
      </w:r>
      <w:r>
        <w:rPr>
          <w:rFonts w:hint="eastAsia" w:ascii="仿宋_GB2312" w:hAnsi="宋体" w:eastAsia="仿宋_GB2312" w:cs="宋体"/>
          <w:szCs w:val="32"/>
        </w:rPr>
        <w:t>除需手写和签字以外，表格其他部分均用四号仿宋_GB2312填写。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宋体" w:eastAsia="仿宋_GB2312" w:cs="宋体"/>
          <w:szCs w:val="32"/>
        </w:rPr>
        <w:t>五、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一般情况下，填表单位应按照表格字数要求进行填写，如确需增加内容可对表格进行自行扩展。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六、申报书应盖章、签字，否则视为无效申报。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78"/>
        <w:gridCol w:w="1132"/>
        <w:gridCol w:w="852"/>
        <w:gridCol w:w="1262"/>
        <w:gridCol w:w="9"/>
        <w:gridCol w:w="574"/>
        <w:gridCol w:w="843"/>
        <w:gridCol w:w="8"/>
        <w:gridCol w:w="4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主要负责人及职务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专职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兼职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服务事项清单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（含主要负责人、专职人员至少3名；个人情况及知识产权信息公共服务相关工作经历简介等，每人200字左右）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hint="default" w:ascii="仿宋_GB2312" w:hAnsi="宋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四、近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年知识产权信息公共服务情况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pStyle w:val="5"/>
              <w:spacing w:beforeAutospacing="0" w:afterAutospacing="0" w:line="300" w:lineRule="exact"/>
              <w:jc w:val="both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（近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年开展的知识产权信息查询、检索、咨询、培训等知识产权信息公共服务情况）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五、未来发展思路和知识产权信息公共服务工作计划（1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5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等）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六、开展知识产权信息公共服务典型案例（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2个，每个3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napToGrid/>
                <w:sz w:val="28"/>
                <w:szCs w:val="28"/>
                <w:lang w:val="zh-CN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等线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napToGrid/>
                <w:sz w:val="28"/>
                <w:szCs w:val="28"/>
                <w:lang w:val="zh-CN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??_GB2312" w:hAnsi="宋体" w:eastAsia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7077" w:type="dxa"/>
            <w:gridSpan w:val="1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hint="default" w:ascii="??_GB2312" w:eastAsia="黑体"/>
                <w:snapToGrid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七、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exact"/>
          <w:jc w:val="center"/>
        </w:trPr>
        <w:tc>
          <w:tcPr>
            <w:tcW w:w="8525" w:type="dxa"/>
            <w:gridSpan w:val="12"/>
            <w:vAlign w:val="top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（含材料真实性、合法性、支持保障条件落实等情况）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righ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经办人：　　　　负责人：　     日期：　     （盖章）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八、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推荐部门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8525" w:type="dxa"/>
            <w:gridSpan w:val="12"/>
            <w:vAlign w:val="top"/>
          </w:tcPr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（含资源、人员实力等评价和支持措施，是否同意推荐等情况）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righ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</w:t>
            </w:r>
          </w:p>
        </w:tc>
      </w:tr>
    </w:tbl>
    <w:p>
      <w:pPr>
        <w:ind w:firstLine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787975"/>
      <w:docPartObj>
        <w:docPartGallery w:val="autotext"/>
      </w:docPartObj>
    </w:sdtPr>
    <w:sdtContent>
      <w:p>
        <w:pPr>
          <w:pStyle w:val="3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F"/>
    <w:rsid w:val="0001315B"/>
    <w:rsid w:val="000531A1"/>
    <w:rsid w:val="000718A8"/>
    <w:rsid w:val="000C790C"/>
    <w:rsid w:val="001B44BC"/>
    <w:rsid w:val="001F3BC1"/>
    <w:rsid w:val="00204C81"/>
    <w:rsid w:val="00366CCE"/>
    <w:rsid w:val="00383822"/>
    <w:rsid w:val="003A2D67"/>
    <w:rsid w:val="003F36AB"/>
    <w:rsid w:val="00443B2D"/>
    <w:rsid w:val="0048101E"/>
    <w:rsid w:val="00501B77"/>
    <w:rsid w:val="00796D6E"/>
    <w:rsid w:val="007A59BE"/>
    <w:rsid w:val="008A6DE1"/>
    <w:rsid w:val="00A03E5F"/>
    <w:rsid w:val="00B4234F"/>
    <w:rsid w:val="00B55471"/>
    <w:rsid w:val="00BC41B2"/>
    <w:rsid w:val="00BF186F"/>
    <w:rsid w:val="00C55AB6"/>
    <w:rsid w:val="00C7462F"/>
    <w:rsid w:val="00D2259E"/>
    <w:rsid w:val="00D81659"/>
    <w:rsid w:val="00DB09C6"/>
    <w:rsid w:val="00DE759E"/>
    <w:rsid w:val="00EC260F"/>
    <w:rsid w:val="07901EE8"/>
    <w:rsid w:val="093734C7"/>
    <w:rsid w:val="094758C6"/>
    <w:rsid w:val="0994155C"/>
    <w:rsid w:val="0DDE2A4A"/>
    <w:rsid w:val="14C91994"/>
    <w:rsid w:val="17675688"/>
    <w:rsid w:val="281E3279"/>
    <w:rsid w:val="28B9246E"/>
    <w:rsid w:val="39B6763B"/>
    <w:rsid w:val="3E5F0BDB"/>
    <w:rsid w:val="3ED8395B"/>
    <w:rsid w:val="4178365F"/>
    <w:rsid w:val="45E629D4"/>
    <w:rsid w:val="486659C4"/>
    <w:rsid w:val="4B465D0E"/>
    <w:rsid w:val="517F6DC2"/>
    <w:rsid w:val="51F27859"/>
    <w:rsid w:val="56A106AF"/>
    <w:rsid w:val="590C6924"/>
    <w:rsid w:val="632E73A3"/>
    <w:rsid w:val="66FD3A84"/>
    <w:rsid w:val="698717B1"/>
    <w:rsid w:val="6DD31D14"/>
    <w:rsid w:val="6F0316F8"/>
    <w:rsid w:val="71256534"/>
    <w:rsid w:val="76BD0873"/>
    <w:rsid w:val="79693D69"/>
    <w:rsid w:val="7F2E66FE"/>
    <w:rsid w:val="FF338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asciiTheme="minorHAnsi" w:hAnsiTheme="minorHAnsi" w:eastAsiaTheme="minorEastAsia"/>
      <w:snapToGrid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方正仿宋_GBK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7</Pages>
  <Words>160</Words>
  <Characters>914</Characters>
  <Lines>7</Lines>
  <Paragraphs>2</Paragraphs>
  <TotalTime>2</TotalTime>
  <ScaleCrop>false</ScaleCrop>
  <LinksUpToDate>false</LinksUpToDate>
  <CharactersWithSpaces>1072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2022-05-06T18:17:00Z</dcterms:created>
  <dc:creator>NTKO</dc:creator>
  <cp:lastModifiedBy>jdj</cp:lastModifiedBy>
  <dcterms:modified xsi:type="dcterms:W3CDTF">2023-12-25T09:01:24Z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844BB1DE045E45219F263DAA57FDDD83</vt:lpwstr>
  </property>
</Properties>
</file>