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附件5</w:t>
      </w:r>
    </w:p>
    <w:p>
      <w:pPr>
        <w:adjustRightInd w:val="0"/>
        <w:snapToGrid w:val="0"/>
        <w:spacing w:line="600" w:lineRule="exact"/>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承诺书</w:t>
      </w:r>
    </w:p>
    <w:p>
      <w:pPr>
        <w:adjustRightInd w:val="0"/>
        <w:snapToGrid w:val="0"/>
        <w:spacing w:line="600" w:lineRule="exact"/>
        <w:ind w:firstLine="640" w:firstLineChars="200"/>
        <w:rPr>
          <w:color w:val="000000" w:themeColor="text1"/>
          <w14:textFill>
            <w14:solidFill>
              <w14:schemeClr w14:val="tx1"/>
            </w14:solidFill>
          </w14:textFill>
        </w:rPr>
      </w:pPr>
    </w:p>
    <w:p>
      <w:pPr>
        <w:adjustRightInd w:val="0"/>
        <w:snapToGrid w:val="0"/>
        <w:spacing w:line="600" w:lineRule="exact"/>
        <w:ind w:firstLine="640" w:firstLineChars="20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本单位已了解</w:t>
      </w:r>
      <w:r>
        <w:rPr>
          <w:rFonts w:hint="eastAsia" w:eastAsia="仿宋_GB2312"/>
          <w:color w:val="000000" w:themeColor="text1"/>
          <w14:textFill>
            <w14:solidFill>
              <w14:schemeClr w14:val="tx1"/>
            </w14:solidFill>
          </w14:textFill>
        </w:rPr>
        <w:t>湛江</w:t>
      </w:r>
      <w:r>
        <w:rPr>
          <w:rFonts w:eastAsia="仿宋_GB2312"/>
          <w:color w:val="000000" w:themeColor="text1"/>
          <w14:textFill>
            <w14:solidFill>
              <w14:schemeClr w14:val="tx1"/>
            </w14:solidFill>
          </w14:textFill>
        </w:rPr>
        <w:t>市市场监督管理局“告知承诺制”审批方式有关要求，自愿选择“告知承诺制”审批方式办理《食品经营许可证》，并郑重承诺如下：</w:t>
      </w:r>
    </w:p>
    <w:p>
      <w:pPr>
        <w:adjustRightInd w:val="0"/>
        <w:snapToGrid w:val="0"/>
        <w:spacing w:line="600" w:lineRule="exact"/>
        <w:ind w:firstLine="640" w:firstLineChars="20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一、本单位经严格自查，承诺本次申请办理许可的门店符合《食品经营许可</w:t>
      </w:r>
      <w:r>
        <w:rPr>
          <w:rFonts w:hint="eastAsia" w:eastAsia="仿宋_GB2312"/>
          <w:color w:val="000000" w:themeColor="text1"/>
          <w14:textFill>
            <w14:solidFill>
              <w14:schemeClr w14:val="tx1"/>
            </w14:solidFill>
          </w14:textFill>
        </w:rPr>
        <w:t>与备案</w:t>
      </w:r>
      <w:r>
        <w:rPr>
          <w:rFonts w:eastAsia="仿宋_GB2312"/>
          <w:color w:val="000000" w:themeColor="text1"/>
          <w14:textFill>
            <w14:solidFill>
              <w14:schemeClr w14:val="tx1"/>
            </w14:solidFill>
          </w14:textFill>
        </w:rPr>
        <w:t>管理办法》规定的食品经营许可条件，有专职或者兼职的食品安全管理人员和保证食品安全的规章制度。</w:t>
      </w:r>
    </w:p>
    <w:p>
      <w:pPr>
        <w:adjustRightInd w:val="0"/>
        <w:snapToGrid w:val="0"/>
        <w:spacing w:line="600" w:lineRule="exact"/>
        <w:ind w:firstLine="640" w:firstLineChars="20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二、本单位承诺本次申请办理许可的门店符合</w:t>
      </w:r>
      <w:r>
        <w:rPr>
          <w:rFonts w:hint="eastAsia" w:eastAsia="仿宋_GB2312"/>
          <w:color w:val="000000" w:themeColor="text1"/>
          <w14:textFill>
            <w14:solidFill>
              <w14:schemeClr w14:val="tx1"/>
            </w14:solidFill>
          </w14:textFill>
        </w:rPr>
        <w:t>湛江</w:t>
      </w:r>
      <w:r>
        <w:rPr>
          <w:rFonts w:eastAsia="仿宋_GB2312"/>
          <w:color w:val="000000" w:themeColor="text1"/>
          <w14:textFill>
            <w14:solidFill>
              <w14:schemeClr w14:val="tx1"/>
            </w14:solidFill>
          </w14:textFill>
        </w:rPr>
        <w:t>市市场监督管理局关于“告知承诺制”的有关要求，属本单位分支机构，由本单位实行统一采购配送食品、统一规范经营管理，餐饮经营项目不超出“告知承诺制”适用性评审范围，工艺流程布局、设备设施与原评审门店相近或相同。</w:t>
      </w:r>
    </w:p>
    <w:p>
      <w:pPr>
        <w:adjustRightInd w:val="0"/>
        <w:snapToGrid w:val="0"/>
        <w:spacing w:line="600" w:lineRule="exact"/>
        <w:ind w:firstLine="640" w:firstLineChars="20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三、本单位或本次申请办理许可的门店1年内无“隐瞒真实情况或者提供虚假材料申请食品经营许可”的情形，3年内无“以欺骗、贿赂等不正当手段取得食品经营许可”的情形、无发生食品安全事故或存在主观故意食品安全违法行为被市场监管部门立案查处的情形。</w:t>
      </w:r>
    </w:p>
    <w:p>
      <w:pPr>
        <w:adjustRightInd w:val="0"/>
        <w:snapToGrid w:val="0"/>
        <w:spacing w:line="600" w:lineRule="exact"/>
        <w:ind w:firstLine="640" w:firstLineChars="20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四、本单位、本次申请办理许可的门店以及门店经营管理人员、食品安全管理人员5年内无被吊销经营许可证或被吊销经营许可证需负直接责任的情形。</w:t>
      </w:r>
    </w:p>
    <w:p>
      <w:pPr>
        <w:adjustRightInd w:val="0"/>
        <w:snapToGrid w:val="0"/>
        <w:spacing w:line="600" w:lineRule="exact"/>
        <w:ind w:firstLine="640" w:firstLineChars="20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五、本单位承诺严格执行《食品安全法》《食品安全法实施条例》《广东省食品安全条例》《餐饮服务食品安全操作规范》等法律、法规、规章的要求，严格餐饮服务操作过程管理，确保食品安全。</w:t>
      </w:r>
    </w:p>
    <w:p>
      <w:pPr>
        <w:adjustRightInd w:val="0"/>
        <w:snapToGrid w:val="0"/>
        <w:spacing w:line="600" w:lineRule="exact"/>
        <w:ind w:firstLine="640" w:firstLineChars="20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六、本单位承诺本次申请许可所提交的材料均真实有效，本承诺书内容均为本单位真实意思表述，如承诺内容有虚假、欺骗的内容，或在监督检查中发现本单位或本次申请办理许可的门店存在不符合《食品经营许可</w:t>
      </w:r>
      <w:r>
        <w:rPr>
          <w:rFonts w:hint="eastAsia" w:eastAsia="仿宋_GB2312"/>
          <w:color w:val="000000" w:themeColor="text1"/>
          <w14:textFill>
            <w14:solidFill>
              <w14:schemeClr w14:val="tx1"/>
            </w14:solidFill>
          </w14:textFill>
        </w:rPr>
        <w:t>与备案</w:t>
      </w:r>
      <w:r>
        <w:rPr>
          <w:rFonts w:eastAsia="仿宋_GB2312"/>
          <w:color w:val="000000" w:themeColor="text1"/>
          <w14:textFill>
            <w14:solidFill>
              <w14:schemeClr w14:val="tx1"/>
            </w14:solidFill>
          </w14:textFill>
        </w:rPr>
        <w:t>管理办法》规定的食品经营许可条件的情形，本单位愿接受市场监管部门依法处理，包括但不限于撤销食品经营许可、3年内不受理本单位的食品经营许可申请、在各类媒体上公示本单位的失信行为、对本单位实施有关失信惩戒等。</w:t>
      </w:r>
    </w:p>
    <w:p>
      <w:pPr>
        <w:adjustRightInd w:val="0"/>
        <w:snapToGrid w:val="0"/>
        <w:spacing w:line="600" w:lineRule="exact"/>
        <w:ind w:firstLine="640" w:firstLineChars="200"/>
        <w:rPr>
          <w:rFonts w:eastAsia="仿宋_GB2312"/>
          <w:color w:val="000000" w:themeColor="text1"/>
          <w14:textFill>
            <w14:solidFill>
              <w14:schemeClr w14:val="tx1"/>
            </w14:solidFill>
          </w14:textFill>
        </w:rPr>
      </w:pPr>
    </w:p>
    <w:p>
      <w:pPr>
        <w:adjustRightInd w:val="0"/>
        <w:snapToGrid w:val="0"/>
        <w:spacing w:line="600" w:lineRule="exact"/>
        <w:ind w:firstLine="640" w:firstLineChars="200"/>
        <w:rPr>
          <w:rFonts w:eastAsia="仿宋_GB2312"/>
          <w:color w:val="000000" w:themeColor="text1"/>
          <w14:textFill>
            <w14:solidFill>
              <w14:schemeClr w14:val="tx1"/>
            </w14:solidFill>
          </w14:textFill>
        </w:rPr>
      </w:pPr>
    </w:p>
    <w:p>
      <w:pPr>
        <w:adjustRightInd w:val="0"/>
        <w:snapToGrid w:val="0"/>
        <w:spacing w:line="600" w:lineRule="exact"/>
        <w:ind w:right="1188"/>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 xml:space="preserve">  </w:t>
      </w:r>
      <w:r>
        <w:rPr>
          <w:rFonts w:hint="eastAsia" w:eastAsia="仿宋_GB2312"/>
          <w:color w:val="000000" w:themeColor="text1"/>
          <w:szCs w:val="32"/>
          <w14:textFill>
            <w14:solidFill>
              <w14:schemeClr w14:val="tx1"/>
            </w14:solidFill>
          </w14:textFill>
        </w:rPr>
        <w:t xml:space="preserve">                       </w:t>
      </w:r>
      <w:r>
        <w:rPr>
          <w:rFonts w:eastAsia="仿宋_GB2312"/>
          <w:color w:val="000000" w:themeColor="text1"/>
          <w:szCs w:val="32"/>
          <w14:textFill>
            <w14:solidFill>
              <w14:schemeClr w14:val="tx1"/>
            </w14:solidFill>
          </w14:textFill>
        </w:rPr>
        <w:t>承诺单位：</w:t>
      </w:r>
    </w:p>
    <w:p>
      <w:pPr>
        <w:adjustRightInd w:val="0"/>
        <w:snapToGrid w:val="0"/>
        <w:spacing w:line="600" w:lineRule="exact"/>
        <w:ind w:right="-14" w:firstLine="1280" w:firstLineChars="400"/>
        <w:jc w:val="right"/>
        <w:rPr>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 xml:space="preserve">                  年   月   日  </w:t>
      </w:r>
      <w:r>
        <w:rPr>
          <w:color w:val="000000" w:themeColor="text1"/>
          <w:szCs w:val="32"/>
          <w14:textFill>
            <w14:solidFill>
              <w14:schemeClr w14:val="tx1"/>
            </w14:solidFill>
          </w14:textFill>
        </w:rPr>
        <w:t xml:space="preserve"> </w:t>
      </w:r>
      <w:r>
        <w:rPr>
          <w:rFonts w:hint="eastAsia"/>
          <w:color w:val="000000" w:themeColor="text1"/>
          <w:szCs w:val="32"/>
          <w14:textFill>
            <w14:solidFill>
              <w14:schemeClr w14:val="tx1"/>
            </w14:solidFill>
          </w14:textFill>
        </w:rPr>
        <w:t xml:space="preserve">     </w:t>
      </w:r>
    </w:p>
    <w:p>
      <w:pPr>
        <w:adjustRightInd w:val="0"/>
        <w:snapToGrid w:val="0"/>
        <w:spacing w:line="600" w:lineRule="exact"/>
        <w:rPr>
          <w:color w:val="000000" w:themeColor="text1"/>
          <w14:textFill>
            <w14:solidFill>
              <w14:schemeClr w14:val="tx1"/>
            </w14:solidFill>
          </w14:textFill>
        </w:rPr>
      </w:pPr>
    </w:p>
    <w:p>
      <w:pPr>
        <w:pStyle w:val="2"/>
        <w:keepNext w:val="0"/>
        <w:keepLines w:val="0"/>
        <w:ind w:firstLine="643"/>
        <w:rPr>
          <w:rFonts w:hint="eastAsia"/>
          <w:color w:val="000000" w:themeColor="text1"/>
          <w14:textFill>
            <w14:solidFill>
              <w14:schemeClr w14:val="tx1"/>
            </w14:solidFill>
          </w14:textFill>
        </w:rPr>
      </w:pPr>
    </w:p>
    <w:p>
      <w:bookmarkStart w:id="0" w:name="_GoBack"/>
      <w:bookmarkEnd w:id="0"/>
    </w:p>
    <w:sectPr>
      <w:pgSz w:w="11906" w:h="16838"/>
      <w:pgMar w:top="2098" w:right="1588" w:bottom="2098" w:left="158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YmIwY2E3NjNiZjZmZjEyN2ExZWUxNjU2Y2U0YWIifQ=="/>
  </w:docVars>
  <w:rsids>
    <w:rsidRoot w:val="2754744E"/>
    <w:rsid w:val="27547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paragraph" w:styleId="2">
    <w:name w:val="heading 3"/>
    <w:basedOn w:val="1"/>
    <w:next w:val="1"/>
    <w:qFormat/>
    <w:uiPriority w:val="0"/>
    <w:pPr>
      <w:keepNext/>
      <w:keepLines/>
      <w:spacing w:line="560" w:lineRule="exact"/>
      <w:ind w:firstLine="420" w:firstLineChars="200"/>
      <w:jc w:val="left"/>
      <w:outlineLvl w:val="2"/>
    </w:pPr>
    <w:rPr>
      <w:rFonts w:ascii="Calibri" w:hAnsi="Calibri" w:eastAsia="楷体"/>
      <w:b/>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2024-05-17T08:03:00Z</dcterms:created>
  <dc:creator>路人甲</dc:creator>
  <cp:lastModifiedBy>路人甲</cp:lastModifiedBy>
  <dcterms:modified xsi:type="dcterms:W3CDTF">2024-05-17T08:05:10Z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D3AC283E8DC141D38A80773F55D69D84_11</vt:lpwstr>
  </property>
</Properties>
</file>