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Toc512412961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End w:id="0"/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湛江市商标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代理机构执业情况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监督检查登记表</w:t>
      </w:r>
    </w:p>
    <w:tbl>
      <w:tblPr>
        <w:tblStyle w:val="3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2"/>
        <w:gridCol w:w="3332"/>
        <w:gridCol w:w="1275"/>
        <w:gridCol w:w="66"/>
        <w:gridCol w:w="805"/>
        <w:gridCol w:w="968"/>
        <w:gridCol w:w="187"/>
        <w:gridCol w:w="329"/>
        <w:gridCol w:w="86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" w:hRule="atLeast"/>
          <w:jc w:val="center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33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法定代表人（负责人）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联系地址</w:t>
            </w:r>
          </w:p>
        </w:tc>
        <w:tc>
          <w:tcPr>
            <w:tcW w:w="33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信用代码</w:t>
            </w:r>
          </w:p>
        </w:tc>
        <w:tc>
          <w:tcPr>
            <w:tcW w:w="17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现有商标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代理从业人数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所属区域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省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市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县（区）</w:t>
            </w:r>
          </w:p>
        </w:tc>
        <w:tc>
          <w:tcPr>
            <w:tcW w:w="13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核查方式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（√）</w:t>
            </w:r>
          </w:p>
        </w:tc>
        <w:tc>
          <w:tcPr>
            <w:tcW w:w="89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□实地核查  □书面检查  □行政部门检查结果或专业意见  □检验检测  □网络监测  □委托专业机构辅助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现场核查材料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（√）</w:t>
            </w:r>
          </w:p>
        </w:tc>
        <w:tc>
          <w:tcPr>
            <w:tcW w:w="89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□营业执照  □印章  □银行开户许可证和财务报表  □经营合同  □房租产权证明或租赁协议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□股东会决议   □法定代表人和自然人身份证件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7" w:hRule="atLeast"/>
          <w:jc w:val="center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容</w:t>
            </w:r>
          </w:p>
        </w:tc>
        <w:tc>
          <w:tcPr>
            <w:tcW w:w="5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商标代理机构主体资格、备案情况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7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商标代理机构变更备案、延续备案、注销备案情况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7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7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（三）商标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代理机构执业行为检查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7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（四）商标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执业行为检查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检查结果适用情形选项</w:t>
            </w:r>
          </w:p>
        </w:tc>
        <w:tc>
          <w:tcPr>
            <w:tcW w:w="89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下为选项：1.未发现问题，完成检查并向监管对象告知检查结果；2.发现问题，作出责令改正、停止违法行为、召回、限期治理等行政命令；3.发现问题，采取行政指导措施；4.发现问题，实施现场简易处罚；5.发现问题，采取信用约束措施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.发现问题，采取其他监管措施；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.发现问题，将案件线索移交给办案机构处理；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.发现涉及其它执法部门职能范围的问题，抄告抄送相关部门；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.经核实，当事人不存在需要检查的内容或事项；1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.当事人查无下落，通过登记的住所（经营场所）无法联系；1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当事人拒不配合检查情节严重导致无法实施检查活动；1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.当事人已关闭停业或组织清算；1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.当事人已注销、被吊销、被撤销或迁出本部门管辖范围；1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.其它结果处理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2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问询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（选填）</w:t>
            </w:r>
          </w:p>
        </w:tc>
        <w:tc>
          <w:tcPr>
            <w:tcW w:w="896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问：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答：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问：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答：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问：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答：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问：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答：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84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单位意见</w:t>
            </w:r>
          </w:p>
        </w:tc>
        <w:tc>
          <w:tcPr>
            <w:tcW w:w="4607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法定代表人（负责人）或其代理人签字</w:t>
            </w:r>
          </w:p>
        </w:tc>
        <w:tc>
          <w:tcPr>
            <w:tcW w:w="233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84" w:hRule="atLeas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检查组员签名</w:t>
            </w:r>
          </w:p>
        </w:tc>
        <w:tc>
          <w:tcPr>
            <w:tcW w:w="4607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月     日 </w:t>
            </w:r>
          </w:p>
        </w:tc>
        <w:tc>
          <w:tcPr>
            <w:tcW w:w="20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</w:t>
            </w:r>
          </w:p>
        </w:tc>
        <w:tc>
          <w:tcPr>
            <w:tcW w:w="233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850" w:right="1474" w:bottom="567" w:left="1587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22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B69A2"/>
    <w:rsid w:val="3EDC2325"/>
    <w:rsid w:val="6FCDCEC9"/>
    <w:rsid w:val="7A57C8B3"/>
    <w:rsid w:val="7BFFF9E6"/>
    <w:rsid w:val="7F3D5A7F"/>
    <w:rsid w:val="BBDBE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2023-06-16T19:28:00Z</dcterms:created>
  <dc:creator>ljjroo</dc:creator>
  <cp:lastModifiedBy>jdj</cp:lastModifiedBy>
  <dcterms:modified xsi:type="dcterms:W3CDTF">2024-06-24T11:25:23Z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