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D8C708" w14:textId="288FF843" w:rsidR="0046060F" w:rsidRPr="00FC086A" w:rsidRDefault="00CE5386">
      <w:pPr>
        <w:pStyle w:val="a7"/>
        <w:ind w:firstLineChars="62" w:firstLine="199"/>
        <w:rPr>
          <w:rFonts w:ascii="Times New Roman" w:hAnsi="Times New Roman" w:cs="Times New Roman"/>
        </w:rPr>
      </w:pPr>
      <w:r w:rsidRPr="00FC086A">
        <w:rPr>
          <w:rFonts w:ascii="Times New Roman" w:hAnsi="Times New Roman" w:cs="Times New Roman"/>
        </w:rPr>
        <w:t>湛江市地方标准《</w:t>
      </w:r>
      <w:r w:rsidR="00E8769E" w:rsidRPr="00FC086A">
        <w:rPr>
          <w:rFonts w:ascii="Times New Roman" w:hAnsi="Times New Roman" w:cs="Times New Roman"/>
        </w:rPr>
        <w:t>甘蔗地机械化深松整地技术规程</w:t>
      </w:r>
      <w:r w:rsidRPr="00FC086A">
        <w:rPr>
          <w:rFonts w:ascii="Times New Roman" w:hAnsi="Times New Roman" w:cs="Times New Roman"/>
        </w:rPr>
        <w:t>》</w:t>
      </w:r>
    </w:p>
    <w:p w14:paraId="00DE7C50" w14:textId="77777777" w:rsidR="0046060F" w:rsidRPr="00FC086A" w:rsidRDefault="00CE5386">
      <w:pPr>
        <w:pStyle w:val="a7"/>
        <w:ind w:firstLineChars="62" w:firstLine="199"/>
        <w:rPr>
          <w:rFonts w:ascii="Times New Roman" w:hAnsi="Times New Roman" w:cs="Times New Roman"/>
        </w:rPr>
      </w:pPr>
      <w:r w:rsidRPr="00FC086A">
        <w:rPr>
          <w:rFonts w:ascii="Times New Roman" w:hAnsi="Times New Roman" w:cs="Times New Roman"/>
        </w:rPr>
        <w:t>编制说明</w:t>
      </w:r>
    </w:p>
    <w:p w14:paraId="4261E98E" w14:textId="77777777" w:rsidR="0046060F" w:rsidRPr="00FC086A" w:rsidRDefault="00CE5386">
      <w:pPr>
        <w:pStyle w:val="1"/>
        <w:ind w:left="600" w:hangingChars="200" w:hanging="600"/>
        <w:rPr>
          <w:rFonts w:cs="Times New Roman"/>
        </w:rPr>
      </w:pPr>
      <w:r w:rsidRPr="00FC086A">
        <w:rPr>
          <w:rFonts w:cs="Times New Roman"/>
        </w:rPr>
        <w:t>一、工作简况</w:t>
      </w:r>
    </w:p>
    <w:p w14:paraId="3B4CAE1D" w14:textId="77777777"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（一）任务来源</w:t>
      </w:r>
    </w:p>
    <w:p w14:paraId="3AF1177F" w14:textId="4C24EA6B" w:rsidR="0046060F" w:rsidRPr="00FC086A" w:rsidRDefault="00CF0B4F" w:rsidP="00CF0B4F">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根据湛江市市场监督管理局《关于批准下达</w:t>
      </w:r>
      <w:r w:rsidRPr="00FC086A">
        <w:rPr>
          <w:rFonts w:ascii="Times New Roman" w:eastAsia="宋体" w:hAnsi="Times New Roman" w:cs="Times New Roman"/>
          <w:sz w:val="24"/>
        </w:rPr>
        <w:t>2024</w:t>
      </w:r>
      <w:r w:rsidRPr="00FC086A">
        <w:rPr>
          <w:rFonts w:ascii="Times New Roman" w:eastAsia="宋体" w:hAnsi="Times New Roman" w:cs="Times New Roman"/>
          <w:sz w:val="24"/>
        </w:rPr>
        <w:t>年湛江市地方标准制修订计划的通知》，由中国热带农业科学院农业机械研究所主导，联合</w:t>
      </w:r>
      <w:r w:rsidR="003C09C3" w:rsidRPr="00FC086A">
        <w:rPr>
          <w:rFonts w:ascii="Times New Roman" w:eastAsia="宋体" w:hAnsi="Times New Roman" w:cs="Times New Roman"/>
          <w:sz w:val="24"/>
        </w:rPr>
        <w:t>广东广垦农机服务有限公司</w:t>
      </w:r>
      <w:r w:rsidRPr="00FC086A">
        <w:rPr>
          <w:rFonts w:ascii="Times New Roman" w:eastAsia="宋体" w:hAnsi="Times New Roman" w:cs="Times New Roman"/>
          <w:sz w:val="24"/>
        </w:rPr>
        <w:t>共同起草《</w:t>
      </w:r>
      <w:r w:rsidR="003C09C3" w:rsidRPr="00FC086A">
        <w:rPr>
          <w:rFonts w:ascii="Times New Roman" w:eastAsia="宋体" w:hAnsi="Times New Roman" w:cs="Times New Roman"/>
          <w:sz w:val="24"/>
        </w:rPr>
        <w:t>甘蔗地机械化深松整地技术规程</w:t>
      </w:r>
      <w:r w:rsidRPr="00FC086A">
        <w:rPr>
          <w:rFonts w:ascii="Times New Roman" w:eastAsia="宋体" w:hAnsi="Times New Roman" w:cs="Times New Roman"/>
          <w:sz w:val="24"/>
        </w:rPr>
        <w:t>》湛江市地方标准</w:t>
      </w:r>
      <w:r w:rsidR="00CE5386" w:rsidRPr="00FC086A">
        <w:rPr>
          <w:rFonts w:ascii="Times New Roman" w:eastAsia="宋体" w:hAnsi="Times New Roman" w:cs="Times New Roman"/>
          <w:sz w:val="24"/>
        </w:rPr>
        <w:t>。</w:t>
      </w:r>
    </w:p>
    <w:p w14:paraId="59236F09" w14:textId="77777777"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（二）标准编制背景与目的意义</w:t>
      </w:r>
    </w:p>
    <w:p w14:paraId="1827773B" w14:textId="5B361BA0" w:rsidR="00F21205" w:rsidRPr="00FC086A" w:rsidRDefault="00F21205" w:rsidP="00F21205">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甘蔗是我国制糖的主要原料之一，其种植面积占糖料作物种植面积的</w:t>
      </w:r>
      <w:r w:rsidRPr="00FC086A">
        <w:rPr>
          <w:rFonts w:ascii="Times New Roman" w:eastAsia="宋体" w:hAnsi="Times New Roman" w:cs="Times New Roman"/>
          <w:sz w:val="24"/>
        </w:rPr>
        <w:t>85%</w:t>
      </w:r>
      <w:r w:rsidRPr="00FC086A">
        <w:rPr>
          <w:rFonts w:ascii="Times New Roman" w:eastAsia="宋体" w:hAnsi="Times New Roman" w:cs="Times New Roman"/>
          <w:sz w:val="24"/>
        </w:rPr>
        <w:t>以上，蔗糖产量占总产糖量的</w:t>
      </w:r>
      <w:r w:rsidRPr="00FC086A">
        <w:rPr>
          <w:rFonts w:ascii="Times New Roman" w:eastAsia="宋体" w:hAnsi="Times New Roman" w:cs="Times New Roman"/>
          <w:sz w:val="24"/>
        </w:rPr>
        <w:t>90%</w:t>
      </w:r>
      <w:r w:rsidRPr="00FC086A">
        <w:rPr>
          <w:rFonts w:ascii="Times New Roman" w:eastAsia="宋体" w:hAnsi="Times New Roman" w:cs="Times New Roman"/>
          <w:sz w:val="24"/>
        </w:rPr>
        <w:t>以上。至</w:t>
      </w:r>
      <w:r w:rsidRPr="00FC086A">
        <w:rPr>
          <w:rFonts w:ascii="Times New Roman" w:eastAsia="宋体" w:hAnsi="Times New Roman" w:cs="Times New Roman"/>
          <w:sz w:val="24"/>
        </w:rPr>
        <w:t>2022</w:t>
      </w:r>
      <w:r w:rsidRPr="00FC086A">
        <w:rPr>
          <w:rFonts w:ascii="Times New Roman" w:eastAsia="宋体" w:hAnsi="Times New Roman" w:cs="Times New Roman"/>
          <w:sz w:val="24"/>
        </w:rPr>
        <w:t>年统计，全国甘蔗种植面积约</w:t>
      </w:r>
      <w:r w:rsidRPr="00FC086A">
        <w:rPr>
          <w:rFonts w:ascii="Times New Roman" w:eastAsia="宋体" w:hAnsi="Times New Roman" w:cs="Times New Roman"/>
          <w:sz w:val="24"/>
        </w:rPr>
        <w:t>111.13</w:t>
      </w:r>
      <w:r w:rsidRPr="00FC086A">
        <w:rPr>
          <w:rFonts w:ascii="Times New Roman" w:eastAsia="宋体" w:hAnsi="Times New Roman" w:cs="Times New Roman"/>
          <w:sz w:val="24"/>
        </w:rPr>
        <w:t>万</w:t>
      </w:r>
      <w:r w:rsidRPr="00FC086A">
        <w:rPr>
          <w:rFonts w:ascii="Times New Roman" w:eastAsia="宋体" w:hAnsi="Times New Roman" w:cs="Times New Roman"/>
          <w:sz w:val="24"/>
        </w:rPr>
        <w:t>hm2</w:t>
      </w:r>
      <w:r w:rsidRPr="00FC086A">
        <w:rPr>
          <w:rFonts w:ascii="Times New Roman" w:eastAsia="宋体" w:hAnsi="Times New Roman" w:cs="Times New Roman"/>
          <w:sz w:val="24"/>
        </w:rPr>
        <w:t>，年收获甘蔗约</w:t>
      </w:r>
      <w:r w:rsidRPr="00FC086A">
        <w:rPr>
          <w:rFonts w:ascii="Times New Roman" w:eastAsia="宋体" w:hAnsi="Times New Roman" w:cs="Times New Roman"/>
          <w:sz w:val="24"/>
        </w:rPr>
        <w:t>8000</w:t>
      </w:r>
      <w:r w:rsidRPr="00FC086A">
        <w:rPr>
          <w:rFonts w:ascii="Times New Roman" w:eastAsia="宋体" w:hAnsi="Times New Roman" w:cs="Times New Roman"/>
          <w:sz w:val="24"/>
        </w:rPr>
        <w:t>万</w:t>
      </w:r>
      <w:r w:rsidRPr="00FC086A">
        <w:rPr>
          <w:rFonts w:ascii="Times New Roman" w:eastAsia="宋体" w:hAnsi="Times New Roman" w:cs="Times New Roman"/>
          <w:sz w:val="24"/>
        </w:rPr>
        <w:t>t</w:t>
      </w:r>
      <w:r w:rsidRPr="00FC086A">
        <w:rPr>
          <w:rFonts w:ascii="Times New Roman" w:eastAsia="宋体" w:hAnsi="Times New Roman" w:cs="Times New Roman"/>
          <w:sz w:val="24"/>
        </w:rPr>
        <w:t>。糖料种植收入涉及全国</w:t>
      </w:r>
      <w:r w:rsidRPr="00FC086A">
        <w:rPr>
          <w:rFonts w:ascii="Times New Roman" w:eastAsia="宋体" w:hAnsi="Times New Roman" w:cs="Times New Roman"/>
          <w:sz w:val="24"/>
        </w:rPr>
        <w:t>4000</w:t>
      </w:r>
      <w:r w:rsidRPr="00FC086A">
        <w:rPr>
          <w:rFonts w:ascii="Times New Roman" w:eastAsia="宋体" w:hAnsi="Times New Roman" w:cs="Times New Roman"/>
          <w:sz w:val="24"/>
        </w:rPr>
        <w:t>万蔗农的收入及地方财政收入来源。</w:t>
      </w:r>
    </w:p>
    <w:p w14:paraId="3D15BDF8" w14:textId="77777777" w:rsidR="00F21205" w:rsidRPr="00FC086A" w:rsidRDefault="00F21205" w:rsidP="00F21205">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从国家到地方各部门一直在积极推广蔗地深松技术。</w:t>
      </w:r>
      <w:r w:rsidRPr="00FC086A">
        <w:rPr>
          <w:rFonts w:ascii="Times New Roman" w:eastAsia="宋体" w:hAnsi="Times New Roman" w:cs="Times New Roman"/>
          <w:sz w:val="24"/>
        </w:rPr>
        <w:t>2013</w:t>
      </w:r>
      <w:r w:rsidRPr="00FC086A">
        <w:rPr>
          <w:rFonts w:ascii="Times New Roman" w:eastAsia="宋体" w:hAnsi="Times New Roman" w:cs="Times New Roman"/>
          <w:sz w:val="24"/>
        </w:rPr>
        <w:t>年农业农村部《关于开展农机深松整地作业补助试点工作的通知》发布，明确要求开展农机深松整地作业补助试点工作。</w:t>
      </w:r>
      <w:r w:rsidRPr="00FC086A">
        <w:rPr>
          <w:rFonts w:ascii="Times New Roman" w:eastAsia="宋体" w:hAnsi="Times New Roman" w:cs="Times New Roman"/>
          <w:sz w:val="24"/>
        </w:rPr>
        <w:t>2015</w:t>
      </w:r>
      <w:r w:rsidRPr="00FC086A">
        <w:rPr>
          <w:rFonts w:ascii="Times New Roman" w:eastAsia="宋体" w:hAnsi="Times New Roman" w:cs="Times New Roman"/>
          <w:sz w:val="24"/>
        </w:rPr>
        <w:t>年的政府工作报告</w:t>
      </w:r>
      <w:proofErr w:type="gramStart"/>
      <w:r w:rsidRPr="00FC086A">
        <w:rPr>
          <w:rFonts w:ascii="Times New Roman" w:eastAsia="宋体" w:hAnsi="Times New Roman" w:cs="Times New Roman"/>
          <w:sz w:val="24"/>
        </w:rPr>
        <w:t>》</w:t>
      </w:r>
      <w:proofErr w:type="gramEnd"/>
      <w:r w:rsidRPr="00FC086A">
        <w:rPr>
          <w:rFonts w:ascii="Times New Roman" w:eastAsia="宋体" w:hAnsi="Times New Roman" w:cs="Times New Roman"/>
          <w:sz w:val="24"/>
        </w:rPr>
        <w:t>提出了两个量化指标任务，一个是粮食总产，另一个就是深松整地。</w:t>
      </w:r>
      <w:r w:rsidRPr="00FC086A">
        <w:rPr>
          <w:rFonts w:ascii="Times New Roman" w:eastAsia="宋体" w:hAnsi="Times New Roman" w:cs="Times New Roman"/>
          <w:sz w:val="24"/>
        </w:rPr>
        <w:t>2018</w:t>
      </w:r>
      <w:r w:rsidRPr="00FC086A">
        <w:rPr>
          <w:rFonts w:ascii="Times New Roman" w:eastAsia="宋体" w:hAnsi="Times New Roman" w:cs="Times New Roman"/>
          <w:sz w:val="24"/>
        </w:rPr>
        <w:t>年国务院常务会议部署加快推进农业机械化和农机装备产业升级，对开展深耕深松等按规定给予补助。例如广西区机械化深耕（深松）补贴资金</w:t>
      </w:r>
      <w:r w:rsidRPr="00FC086A">
        <w:rPr>
          <w:rFonts w:ascii="Times New Roman" w:eastAsia="宋体" w:hAnsi="Times New Roman" w:cs="Times New Roman"/>
          <w:sz w:val="24"/>
        </w:rPr>
        <w:t>450</w:t>
      </w:r>
      <w:r w:rsidRPr="00FC086A">
        <w:rPr>
          <w:rFonts w:ascii="Times New Roman" w:eastAsia="宋体" w:hAnsi="Times New Roman" w:cs="Times New Roman"/>
          <w:sz w:val="24"/>
        </w:rPr>
        <w:t>元</w:t>
      </w:r>
      <w:r w:rsidRPr="00FC086A">
        <w:rPr>
          <w:rFonts w:ascii="Times New Roman" w:eastAsia="宋体" w:hAnsi="Times New Roman" w:cs="Times New Roman"/>
          <w:sz w:val="24"/>
        </w:rPr>
        <w:t>/ hm2</w:t>
      </w:r>
      <w:r w:rsidRPr="00FC086A">
        <w:rPr>
          <w:rFonts w:ascii="Times New Roman" w:eastAsia="宋体" w:hAnsi="Times New Roman" w:cs="Times New Roman"/>
          <w:sz w:val="24"/>
        </w:rPr>
        <w:t>、</w:t>
      </w:r>
      <w:proofErr w:type="gramStart"/>
      <w:r w:rsidRPr="00FC086A">
        <w:rPr>
          <w:rFonts w:ascii="Times New Roman" w:eastAsia="宋体" w:hAnsi="Times New Roman" w:cs="Times New Roman"/>
          <w:sz w:val="24"/>
        </w:rPr>
        <w:t>粉垄整地</w:t>
      </w:r>
      <w:proofErr w:type="gramEnd"/>
      <w:r w:rsidRPr="00FC086A">
        <w:rPr>
          <w:rFonts w:ascii="Times New Roman" w:eastAsia="宋体" w:hAnsi="Times New Roman" w:cs="Times New Roman"/>
          <w:sz w:val="24"/>
        </w:rPr>
        <w:t>1200</w:t>
      </w:r>
      <w:r w:rsidRPr="00FC086A">
        <w:rPr>
          <w:rFonts w:ascii="Times New Roman" w:eastAsia="宋体" w:hAnsi="Times New Roman" w:cs="Times New Roman"/>
          <w:sz w:val="24"/>
        </w:rPr>
        <w:t>元</w:t>
      </w:r>
      <w:r w:rsidRPr="00FC086A">
        <w:rPr>
          <w:rFonts w:ascii="Times New Roman" w:eastAsia="宋体" w:hAnsi="Times New Roman" w:cs="Times New Roman"/>
          <w:sz w:val="24"/>
        </w:rPr>
        <w:t>/ hm2</w:t>
      </w:r>
      <w:r w:rsidRPr="00FC086A">
        <w:rPr>
          <w:rFonts w:ascii="Times New Roman" w:eastAsia="宋体" w:hAnsi="Times New Roman" w:cs="Times New Roman"/>
          <w:sz w:val="24"/>
        </w:rPr>
        <w:t>，</w:t>
      </w:r>
      <w:r w:rsidRPr="00FC086A">
        <w:rPr>
          <w:rFonts w:ascii="Times New Roman" w:eastAsia="宋体" w:hAnsi="Times New Roman" w:cs="Times New Roman"/>
          <w:sz w:val="24"/>
        </w:rPr>
        <w:t xml:space="preserve"> 2022/2023</w:t>
      </w:r>
      <w:r w:rsidRPr="00FC086A">
        <w:rPr>
          <w:rFonts w:ascii="Times New Roman" w:eastAsia="宋体" w:hAnsi="Times New Roman" w:cs="Times New Roman"/>
          <w:sz w:val="24"/>
        </w:rPr>
        <w:t>年榨季累计完成机械化深松（深耕、</w:t>
      </w:r>
      <w:proofErr w:type="gramStart"/>
      <w:r w:rsidRPr="00FC086A">
        <w:rPr>
          <w:rFonts w:ascii="Times New Roman" w:eastAsia="宋体" w:hAnsi="Times New Roman" w:cs="Times New Roman"/>
          <w:sz w:val="24"/>
        </w:rPr>
        <w:t>粉垄整地</w:t>
      </w:r>
      <w:proofErr w:type="gramEnd"/>
      <w:r w:rsidRPr="00FC086A">
        <w:rPr>
          <w:rFonts w:ascii="Times New Roman" w:eastAsia="宋体" w:hAnsi="Times New Roman" w:cs="Times New Roman"/>
          <w:sz w:val="24"/>
        </w:rPr>
        <w:t>）</w:t>
      </w:r>
      <w:r w:rsidRPr="00FC086A">
        <w:rPr>
          <w:rFonts w:ascii="Times New Roman" w:eastAsia="宋体" w:hAnsi="Times New Roman" w:cs="Times New Roman"/>
          <w:sz w:val="24"/>
        </w:rPr>
        <w:t>27</w:t>
      </w:r>
      <w:r w:rsidRPr="00FC086A">
        <w:rPr>
          <w:rFonts w:ascii="Times New Roman" w:eastAsia="宋体" w:hAnsi="Times New Roman" w:cs="Times New Roman"/>
          <w:sz w:val="24"/>
        </w:rPr>
        <w:t>万</w:t>
      </w:r>
      <w:r w:rsidRPr="00FC086A">
        <w:rPr>
          <w:rFonts w:ascii="Times New Roman" w:eastAsia="宋体" w:hAnsi="Times New Roman" w:cs="Times New Roman"/>
          <w:sz w:val="24"/>
        </w:rPr>
        <w:t>hm2</w:t>
      </w:r>
      <w:r w:rsidRPr="00FC086A">
        <w:rPr>
          <w:rFonts w:ascii="Times New Roman" w:eastAsia="宋体" w:hAnsi="Times New Roman" w:cs="Times New Roman"/>
          <w:sz w:val="24"/>
        </w:rPr>
        <w:t>。</w:t>
      </w:r>
    </w:p>
    <w:p w14:paraId="06259B07" w14:textId="50945713" w:rsidR="00F21205" w:rsidRPr="00FC086A" w:rsidRDefault="00F21205" w:rsidP="00F21205">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耕地退化作为广东省</w:t>
      </w:r>
      <w:r w:rsidRPr="00FC086A">
        <w:rPr>
          <w:rFonts w:ascii="Times New Roman" w:eastAsia="宋体" w:hAnsi="Times New Roman" w:cs="Times New Roman"/>
          <w:sz w:val="24"/>
        </w:rPr>
        <w:t>“</w:t>
      </w:r>
      <w:r w:rsidRPr="00FC086A">
        <w:rPr>
          <w:rFonts w:ascii="Times New Roman" w:eastAsia="宋体" w:hAnsi="Times New Roman" w:cs="Times New Roman"/>
          <w:sz w:val="24"/>
        </w:rPr>
        <w:t>十四五</w:t>
      </w:r>
      <w:r w:rsidRPr="00FC086A">
        <w:rPr>
          <w:rFonts w:ascii="Times New Roman" w:eastAsia="宋体" w:hAnsi="Times New Roman" w:cs="Times New Roman"/>
          <w:sz w:val="24"/>
        </w:rPr>
        <w:t>”</w:t>
      </w:r>
      <w:r w:rsidRPr="00FC086A">
        <w:rPr>
          <w:rFonts w:ascii="Times New Roman" w:eastAsia="宋体" w:hAnsi="Times New Roman" w:cs="Times New Roman"/>
          <w:sz w:val="24"/>
        </w:rPr>
        <w:t>农业科技</w:t>
      </w:r>
      <w:proofErr w:type="gramStart"/>
      <w:r w:rsidRPr="00FC086A">
        <w:rPr>
          <w:rFonts w:ascii="Times New Roman" w:eastAsia="宋体" w:hAnsi="Times New Roman" w:cs="Times New Roman"/>
          <w:sz w:val="24"/>
        </w:rPr>
        <w:t>创新十</w:t>
      </w:r>
      <w:proofErr w:type="gramEnd"/>
      <w:r w:rsidRPr="00FC086A">
        <w:rPr>
          <w:rFonts w:ascii="Times New Roman" w:eastAsia="宋体" w:hAnsi="Times New Roman" w:cs="Times New Roman"/>
          <w:sz w:val="24"/>
        </w:rPr>
        <w:t>大主攻方向之一，将集中关注土壤耕作制度以及土壤酸化、贫瘠化、侵蚀、污染等退化问题，科学合理利用耕地资源是</w:t>
      </w:r>
      <w:r w:rsidR="00563818">
        <w:rPr>
          <w:rFonts w:ascii="Times New Roman" w:eastAsia="宋体" w:hAnsi="Times New Roman" w:cs="Times New Roman"/>
          <w:sz w:val="24"/>
        </w:rPr>
        <w:t>甘蔗</w:t>
      </w:r>
      <w:r w:rsidRPr="00FC086A">
        <w:rPr>
          <w:rFonts w:ascii="Times New Roman" w:eastAsia="宋体" w:hAnsi="Times New Roman" w:cs="Times New Roman"/>
          <w:sz w:val="24"/>
        </w:rPr>
        <w:t>增产增量的重要因素。</w:t>
      </w:r>
    </w:p>
    <w:p w14:paraId="6BB91D67" w14:textId="77777777" w:rsidR="00F21205" w:rsidRPr="00FC086A" w:rsidRDefault="00F21205" w:rsidP="00F21205">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甘蔗是高秆宿根作物，</w:t>
      </w:r>
      <w:proofErr w:type="gramStart"/>
      <w:r w:rsidRPr="00FC086A">
        <w:rPr>
          <w:rFonts w:ascii="Times New Roman" w:eastAsia="宋体" w:hAnsi="Times New Roman" w:cs="Times New Roman"/>
          <w:sz w:val="24"/>
        </w:rPr>
        <w:t>秆</w:t>
      </w:r>
      <w:proofErr w:type="gramEnd"/>
      <w:r w:rsidRPr="00FC086A">
        <w:rPr>
          <w:rFonts w:ascii="Times New Roman" w:eastAsia="宋体" w:hAnsi="Times New Roman" w:cs="Times New Roman"/>
          <w:sz w:val="24"/>
        </w:rPr>
        <w:t>高为</w:t>
      </w:r>
      <w:r w:rsidRPr="00FC086A">
        <w:rPr>
          <w:rFonts w:ascii="Times New Roman" w:eastAsia="宋体" w:hAnsi="Times New Roman" w:cs="Times New Roman"/>
          <w:sz w:val="24"/>
        </w:rPr>
        <w:t>3~5m</w:t>
      </w:r>
      <w:r w:rsidRPr="00FC086A">
        <w:rPr>
          <w:rFonts w:ascii="Times New Roman" w:eastAsia="宋体" w:hAnsi="Times New Roman" w:cs="Times New Roman"/>
          <w:sz w:val="24"/>
        </w:rPr>
        <w:t>，根系很发达，根部入土深度可达</w:t>
      </w:r>
      <w:r w:rsidRPr="00FC086A">
        <w:rPr>
          <w:rFonts w:ascii="Times New Roman" w:eastAsia="宋体" w:hAnsi="Times New Roman" w:cs="Times New Roman"/>
          <w:sz w:val="24"/>
        </w:rPr>
        <w:t>4m</w:t>
      </w:r>
      <w:r w:rsidRPr="00FC086A">
        <w:rPr>
          <w:rFonts w:ascii="Times New Roman" w:eastAsia="宋体" w:hAnsi="Times New Roman" w:cs="Times New Roman"/>
          <w:sz w:val="24"/>
        </w:rPr>
        <w:t>，大部分的根系集中在土表的</w:t>
      </w:r>
      <w:r w:rsidRPr="00FC086A">
        <w:rPr>
          <w:rFonts w:ascii="Times New Roman" w:eastAsia="宋体" w:hAnsi="Times New Roman" w:cs="Times New Roman"/>
          <w:sz w:val="24"/>
        </w:rPr>
        <w:t>20~40cm</w:t>
      </w:r>
      <w:r w:rsidRPr="00FC086A">
        <w:rPr>
          <w:rFonts w:ascii="Times New Roman" w:eastAsia="宋体" w:hAnsi="Times New Roman" w:cs="Times New Roman"/>
          <w:sz w:val="24"/>
        </w:rPr>
        <w:t>范围。然而，因传统的耕作方式引起的土壤劣化问题，导致甘蔗的根系一般延伸至</w:t>
      </w:r>
      <w:r w:rsidRPr="00FC086A">
        <w:rPr>
          <w:rFonts w:ascii="Times New Roman" w:eastAsia="宋体" w:hAnsi="Times New Roman" w:cs="Times New Roman"/>
          <w:sz w:val="24"/>
        </w:rPr>
        <w:t>20cm</w:t>
      </w:r>
      <w:r w:rsidRPr="00FC086A">
        <w:rPr>
          <w:rFonts w:ascii="Times New Roman" w:eastAsia="宋体" w:hAnsi="Times New Roman" w:cs="Times New Roman"/>
          <w:sz w:val="24"/>
        </w:rPr>
        <w:t>左右，不利于甘蔗根系吸收营养，并在受干旱和风吹时容易倒伏，影响产量和糖分。而深厚的机械作业耕层有利于</w:t>
      </w:r>
      <w:r w:rsidRPr="00FC086A">
        <w:rPr>
          <w:rFonts w:ascii="Times New Roman" w:eastAsia="宋体" w:hAnsi="Times New Roman" w:cs="Times New Roman"/>
          <w:sz w:val="24"/>
        </w:rPr>
        <w:lastRenderedPageBreak/>
        <w:t>增加土壤有效的水分和养分</w:t>
      </w:r>
      <w:r w:rsidRPr="00FC086A">
        <w:rPr>
          <w:rFonts w:ascii="Times New Roman" w:eastAsia="宋体" w:hAnsi="Times New Roman" w:cs="Times New Roman"/>
          <w:sz w:val="24"/>
        </w:rPr>
        <w:t>“</w:t>
      </w:r>
      <w:r w:rsidRPr="00FC086A">
        <w:rPr>
          <w:rFonts w:ascii="Times New Roman" w:eastAsia="宋体" w:hAnsi="Times New Roman" w:cs="Times New Roman"/>
          <w:sz w:val="24"/>
        </w:rPr>
        <w:t>库容</w:t>
      </w:r>
      <w:r w:rsidRPr="00FC086A">
        <w:rPr>
          <w:rFonts w:ascii="Times New Roman" w:eastAsia="宋体" w:hAnsi="Times New Roman" w:cs="Times New Roman"/>
          <w:sz w:val="24"/>
        </w:rPr>
        <w:t>”</w:t>
      </w:r>
      <w:r w:rsidRPr="00FC086A">
        <w:rPr>
          <w:rFonts w:ascii="Times New Roman" w:eastAsia="宋体" w:hAnsi="Times New Roman" w:cs="Times New Roman"/>
          <w:sz w:val="24"/>
        </w:rPr>
        <w:t>，保持良好稳定的商情，促进温、水、肥效应的良好耦合；有益于甘蔗扎根抗倒和宿根蔗的萌芽及生长；并通过土体生态环境和条件的改变控制害虫及杂草的为害，</w:t>
      </w:r>
      <w:proofErr w:type="gramStart"/>
      <w:r w:rsidRPr="00FC086A">
        <w:rPr>
          <w:rFonts w:ascii="Times New Roman" w:eastAsia="宋体" w:hAnsi="Times New Roman" w:cs="Times New Roman"/>
          <w:sz w:val="24"/>
        </w:rPr>
        <w:t>如破坏害</w:t>
      </w:r>
      <w:proofErr w:type="gramEnd"/>
      <w:r w:rsidRPr="00FC086A">
        <w:rPr>
          <w:rFonts w:ascii="Times New Roman" w:eastAsia="宋体" w:hAnsi="Times New Roman" w:cs="Times New Roman"/>
          <w:sz w:val="24"/>
        </w:rPr>
        <w:t>虫卵、幼虫的越冬环境，降低虫口基数，通过深</w:t>
      </w:r>
      <w:proofErr w:type="gramStart"/>
      <w:r w:rsidRPr="00FC086A">
        <w:rPr>
          <w:rFonts w:ascii="Times New Roman" w:eastAsia="宋体" w:hAnsi="Times New Roman" w:cs="Times New Roman"/>
          <w:sz w:val="24"/>
        </w:rPr>
        <w:t>后翻埋杂草</w:t>
      </w:r>
      <w:proofErr w:type="gramEnd"/>
      <w:r w:rsidRPr="00FC086A">
        <w:rPr>
          <w:rFonts w:ascii="Times New Roman" w:eastAsia="宋体" w:hAnsi="Times New Roman" w:cs="Times New Roman"/>
          <w:sz w:val="24"/>
        </w:rPr>
        <w:t>种子可抑制其出苗等。目前，甘蔗生产很大部分仍采用传统人畜力和小型拖拉机带铧式犁或旋耕机进行浅翻、旋耕作业，导致甘蔗地耕层浅、土壤保水保肥能力差、暴雨季节径流、土壤流失严重、熟土层逐渐减少、犁底层增加、土壤严重板结、酸化、透水性差等一系列土壤劣化问题。</w:t>
      </w:r>
    </w:p>
    <w:p w14:paraId="283F56A5" w14:textId="1AE195A2" w:rsidR="0046060F" w:rsidRPr="00FC086A" w:rsidRDefault="00F21205" w:rsidP="00F21205">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因此，综合湛江蔗区甘蔗农艺种植要求、气候条件、</w:t>
      </w:r>
      <w:proofErr w:type="gramStart"/>
      <w:r w:rsidRPr="00FC086A">
        <w:rPr>
          <w:rFonts w:ascii="Times New Roman" w:eastAsia="宋体" w:hAnsi="Times New Roman" w:cs="Times New Roman"/>
          <w:sz w:val="24"/>
        </w:rPr>
        <w:t>甘蔗叶量等</w:t>
      </w:r>
      <w:proofErr w:type="gramEnd"/>
      <w:r w:rsidRPr="00FC086A">
        <w:rPr>
          <w:rFonts w:ascii="Times New Roman" w:eastAsia="宋体" w:hAnsi="Times New Roman" w:cs="Times New Roman"/>
          <w:sz w:val="24"/>
        </w:rPr>
        <w:t>要素，制定本地区适用的甘蔗深松机械作业技术规程，提高</w:t>
      </w:r>
      <w:proofErr w:type="gramStart"/>
      <w:r w:rsidRPr="00FC086A">
        <w:rPr>
          <w:rFonts w:ascii="Times New Roman" w:eastAsia="宋体" w:hAnsi="Times New Roman" w:cs="Times New Roman"/>
          <w:sz w:val="24"/>
        </w:rPr>
        <w:t>湛江市耕整地</w:t>
      </w:r>
      <w:proofErr w:type="gramEnd"/>
      <w:r w:rsidRPr="00FC086A">
        <w:rPr>
          <w:rFonts w:ascii="Times New Roman" w:eastAsia="宋体" w:hAnsi="Times New Roman" w:cs="Times New Roman"/>
          <w:sz w:val="24"/>
        </w:rPr>
        <w:t>质量，改善土壤生态、培肥地力，同时提高装备质量</w:t>
      </w:r>
      <w:r w:rsidRPr="00FC086A">
        <w:rPr>
          <w:rFonts w:ascii="Times New Roman" w:eastAsia="宋体" w:hAnsi="Times New Roman" w:cs="Times New Roman"/>
          <w:sz w:val="24"/>
        </w:rPr>
        <w:t>以及产品的国际市场竞争力，促进我市甘蔗产业健康发展具有重要意义</w:t>
      </w:r>
      <w:r w:rsidR="00CE5386" w:rsidRPr="00FC086A">
        <w:rPr>
          <w:rFonts w:ascii="Times New Roman" w:eastAsia="宋体" w:hAnsi="Times New Roman" w:cs="Times New Roman"/>
          <w:sz w:val="24"/>
        </w:rPr>
        <w:t>。</w:t>
      </w:r>
    </w:p>
    <w:p w14:paraId="3018EC87" w14:textId="77777777"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（三）起草过程</w:t>
      </w:r>
    </w:p>
    <w:p w14:paraId="5FB81D1D" w14:textId="08F887CB" w:rsidR="0046060F" w:rsidRPr="00FC086A" w:rsidRDefault="00CE5386">
      <w:pPr>
        <w:spacing w:line="440" w:lineRule="exact"/>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1</w:t>
      </w: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202</w:t>
      </w:r>
      <w:r w:rsidR="00476C84" w:rsidRPr="00FC086A">
        <w:rPr>
          <w:rFonts w:ascii="Times New Roman" w:eastAsia="宋体" w:hAnsi="Times New Roman" w:cs="Times New Roman"/>
          <w:sz w:val="24"/>
          <w:szCs w:val="24"/>
        </w:rPr>
        <w:t>4</w:t>
      </w:r>
      <w:r w:rsidRPr="00FC086A">
        <w:rPr>
          <w:rFonts w:ascii="Times New Roman" w:eastAsia="宋体" w:hAnsi="Times New Roman" w:cs="Times New Roman"/>
          <w:sz w:val="24"/>
          <w:szCs w:val="24"/>
        </w:rPr>
        <w:t>年</w:t>
      </w:r>
      <w:r w:rsidRPr="00FC086A">
        <w:rPr>
          <w:rFonts w:ascii="Times New Roman" w:eastAsia="宋体" w:hAnsi="Times New Roman" w:cs="Times New Roman"/>
          <w:sz w:val="24"/>
          <w:szCs w:val="24"/>
        </w:rPr>
        <w:t>3</w:t>
      </w:r>
      <w:r w:rsidRPr="00FC086A">
        <w:rPr>
          <w:rFonts w:ascii="Times New Roman" w:eastAsia="宋体" w:hAnsi="Times New Roman" w:cs="Times New Roman"/>
          <w:sz w:val="24"/>
          <w:szCs w:val="24"/>
        </w:rPr>
        <w:t>月，湛江市市场监督管理局下达湛江市地方标准制修订计划项目，由中国热带农业科学院农业机械研究所主导立项制定湛江市地方标准《</w:t>
      </w:r>
      <w:r w:rsidR="003C09C3" w:rsidRPr="00FC086A">
        <w:rPr>
          <w:rFonts w:ascii="Times New Roman" w:eastAsia="宋体" w:hAnsi="Times New Roman" w:cs="Times New Roman"/>
          <w:sz w:val="24"/>
          <w:szCs w:val="24"/>
        </w:rPr>
        <w:t>甘蔗地机械化深松整地技术规程</w:t>
      </w:r>
      <w:r w:rsidRPr="00FC086A">
        <w:rPr>
          <w:rFonts w:ascii="Times New Roman" w:eastAsia="宋体" w:hAnsi="Times New Roman" w:cs="Times New Roman"/>
          <w:sz w:val="24"/>
          <w:szCs w:val="24"/>
        </w:rPr>
        <w:t>》。</w:t>
      </w:r>
    </w:p>
    <w:p w14:paraId="76D8DB3D" w14:textId="21E9EC37" w:rsidR="0046060F" w:rsidRPr="00FC086A" w:rsidRDefault="00CE5386">
      <w:pPr>
        <w:spacing w:line="440" w:lineRule="exact"/>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2</w:t>
      </w: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202</w:t>
      </w:r>
      <w:r w:rsidR="002061FC" w:rsidRPr="00FC086A">
        <w:rPr>
          <w:rFonts w:ascii="Times New Roman" w:eastAsia="宋体" w:hAnsi="Times New Roman" w:cs="Times New Roman"/>
          <w:sz w:val="24"/>
          <w:szCs w:val="24"/>
        </w:rPr>
        <w:t>4</w:t>
      </w:r>
      <w:r w:rsidRPr="00FC086A">
        <w:rPr>
          <w:rFonts w:ascii="Times New Roman" w:eastAsia="宋体" w:hAnsi="Times New Roman" w:cs="Times New Roman"/>
          <w:sz w:val="24"/>
          <w:szCs w:val="24"/>
        </w:rPr>
        <w:t>年</w:t>
      </w:r>
      <w:r w:rsidRPr="00FC086A">
        <w:rPr>
          <w:rFonts w:ascii="Times New Roman" w:eastAsia="宋体" w:hAnsi="Times New Roman" w:cs="Times New Roman"/>
          <w:sz w:val="24"/>
          <w:szCs w:val="24"/>
        </w:rPr>
        <w:t>4</w:t>
      </w:r>
      <w:r w:rsidRPr="00FC086A">
        <w:rPr>
          <w:rFonts w:ascii="Times New Roman" w:eastAsia="宋体" w:hAnsi="Times New Roman" w:cs="Times New Roman"/>
          <w:sz w:val="24"/>
          <w:szCs w:val="24"/>
        </w:rPr>
        <w:t>月，中国热带农业科学院农业机械研究所联合广东广垦农机服务有限公司成立标准起草小组。</w:t>
      </w:r>
    </w:p>
    <w:p w14:paraId="75A804B0" w14:textId="60674FFB" w:rsidR="0046060F" w:rsidRPr="00FC086A" w:rsidRDefault="00CE5386">
      <w:pPr>
        <w:spacing w:line="440" w:lineRule="exact"/>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3</w:t>
      </w: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202</w:t>
      </w:r>
      <w:r w:rsidR="002061FC" w:rsidRPr="00FC086A">
        <w:rPr>
          <w:rFonts w:ascii="Times New Roman" w:eastAsia="宋体" w:hAnsi="Times New Roman" w:cs="Times New Roman"/>
          <w:sz w:val="24"/>
          <w:szCs w:val="24"/>
        </w:rPr>
        <w:t>4</w:t>
      </w:r>
      <w:r w:rsidRPr="00FC086A">
        <w:rPr>
          <w:rFonts w:ascii="Times New Roman" w:eastAsia="宋体" w:hAnsi="Times New Roman" w:cs="Times New Roman"/>
          <w:sz w:val="24"/>
          <w:szCs w:val="24"/>
        </w:rPr>
        <w:t>年</w:t>
      </w:r>
      <w:r w:rsidRPr="00FC086A">
        <w:rPr>
          <w:rFonts w:ascii="Times New Roman" w:eastAsia="宋体" w:hAnsi="Times New Roman" w:cs="Times New Roman"/>
          <w:sz w:val="24"/>
          <w:szCs w:val="24"/>
        </w:rPr>
        <w:t>5</w:t>
      </w:r>
      <w:r w:rsidRPr="00FC086A">
        <w:rPr>
          <w:rFonts w:ascii="Times New Roman" w:eastAsia="宋体" w:hAnsi="Times New Roman" w:cs="Times New Roman"/>
          <w:sz w:val="24"/>
          <w:szCs w:val="24"/>
        </w:rPr>
        <w:t>月～</w:t>
      </w:r>
      <w:r w:rsidRPr="00FC086A">
        <w:rPr>
          <w:rFonts w:ascii="Times New Roman" w:eastAsia="宋体" w:hAnsi="Times New Roman" w:cs="Times New Roman"/>
          <w:sz w:val="24"/>
          <w:szCs w:val="24"/>
        </w:rPr>
        <w:t>7</w:t>
      </w:r>
      <w:r w:rsidRPr="00FC086A">
        <w:rPr>
          <w:rFonts w:ascii="Times New Roman" w:eastAsia="宋体" w:hAnsi="Times New Roman" w:cs="Times New Roman"/>
          <w:sz w:val="24"/>
          <w:szCs w:val="24"/>
        </w:rPr>
        <w:t>月，标准起草小组开展标准制定前期调研工作，多次到广东省湛江农垦局、广东广垦糖业集团有限公司、广东广垦农机服务有限公司、湛江君实糖业有限公司、雷州市农华机械有限公司、遂溪县好帮手农业机械专业合作社、遂溪县创益种养专业合作社、半岛农业（湛江）有限公司进行现场考察、调研和征求意见，广泛搜集技术资料，积极查阅相关文献和国内标准</w:t>
      </w:r>
      <w:r w:rsidR="00A0246B"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起草了标准初稿。</w:t>
      </w:r>
    </w:p>
    <w:p w14:paraId="5B08B362" w14:textId="1F57A7B1" w:rsidR="0046060F" w:rsidRPr="00FC086A" w:rsidRDefault="00CE5386" w:rsidP="00A0246B">
      <w:pPr>
        <w:spacing w:line="440" w:lineRule="exact"/>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4</w:t>
      </w: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202</w:t>
      </w:r>
      <w:r w:rsidR="002061FC" w:rsidRPr="00FC086A">
        <w:rPr>
          <w:rFonts w:ascii="Times New Roman" w:eastAsia="宋体" w:hAnsi="Times New Roman" w:cs="Times New Roman"/>
          <w:sz w:val="24"/>
          <w:szCs w:val="24"/>
        </w:rPr>
        <w:t>4</w:t>
      </w:r>
      <w:r w:rsidRPr="00FC086A">
        <w:rPr>
          <w:rFonts w:ascii="Times New Roman" w:eastAsia="宋体" w:hAnsi="Times New Roman" w:cs="Times New Roman"/>
          <w:sz w:val="24"/>
          <w:szCs w:val="24"/>
        </w:rPr>
        <w:t>年</w:t>
      </w:r>
      <w:r w:rsidRPr="00FC086A">
        <w:rPr>
          <w:rFonts w:ascii="Times New Roman" w:eastAsia="宋体" w:hAnsi="Times New Roman" w:cs="Times New Roman"/>
          <w:sz w:val="24"/>
          <w:szCs w:val="24"/>
        </w:rPr>
        <w:t>8</w:t>
      </w:r>
      <w:r w:rsidRPr="00FC086A">
        <w:rPr>
          <w:rFonts w:ascii="Times New Roman" w:eastAsia="宋体" w:hAnsi="Times New Roman" w:cs="Times New Roman"/>
          <w:sz w:val="24"/>
          <w:szCs w:val="24"/>
        </w:rPr>
        <w:t>月～</w:t>
      </w:r>
      <w:r w:rsidRPr="00FC086A">
        <w:rPr>
          <w:rFonts w:ascii="Times New Roman" w:eastAsia="宋体" w:hAnsi="Times New Roman" w:cs="Times New Roman"/>
          <w:sz w:val="24"/>
          <w:szCs w:val="24"/>
        </w:rPr>
        <w:t>1</w:t>
      </w:r>
      <w:r w:rsidR="00A0246B" w:rsidRPr="00FC086A">
        <w:rPr>
          <w:rFonts w:ascii="Times New Roman" w:eastAsia="宋体" w:hAnsi="Times New Roman" w:cs="Times New Roman"/>
          <w:sz w:val="24"/>
          <w:szCs w:val="24"/>
        </w:rPr>
        <w:t>0</w:t>
      </w:r>
      <w:r w:rsidRPr="00FC086A">
        <w:rPr>
          <w:rFonts w:ascii="Times New Roman" w:eastAsia="宋体" w:hAnsi="Times New Roman" w:cs="Times New Roman"/>
          <w:sz w:val="24"/>
          <w:szCs w:val="24"/>
        </w:rPr>
        <w:t>月，以电话、邮件等方式进行了标准制定研讨和征求意见，标准起草小组召开标准起草研讨会，对前期调研收集的资料进行筛选，根据反馈意见对标准文本进行了补充完善，确定标准起草的主要内容，制定了《</w:t>
      </w:r>
      <w:r w:rsidR="003C09C3" w:rsidRPr="00FC086A">
        <w:rPr>
          <w:rFonts w:ascii="Times New Roman" w:eastAsia="宋体" w:hAnsi="Times New Roman" w:cs="Times New Roman"/>
          <w:sz w:val="24"/>
          <w:szCs w:val="24"/>
        </w:rPr>
        <w:t>甘蔗地机械化深松整地技术规程</w:t>
      </w:r>
      <w:r w:rsidRPr="00FC086A">
        <w:rPr>
          <w:rFonts w:ascii="Times New Roman" w:eastAsia="宋体" w:hAnsi="Times New Roman" w:cs="Times New Roman"/>
          <w:sz w:val="24"/>
          <w:szCs w:val="24"/>
        </w:rPr>
        <w:t>》（征求意见稿）。</w:t>
      </w:r>
    </w:p>
    <w:p w14:paraId="6FDEF046" w14:textId="77777777" w:rsidR="0046060F" w:rsidRPr="00FC086A" w:rsidRDefault="00CE5386" w:rsidP="00515B80">
      <w:pPr>
        <w:keepNext/>
        <w:keepLines/>
        <w:spacing w:before="100" w:beforeAutospacing="1" w:after="100" w:afterAutospacing="1" w:line="360" w:lineRule="auto"/>
        <w:ind w:left="801" w:hangingChars="267" w:hanging="801"/>
        <w:outlineLvl w:val="1"/>
        <w:rPr>
          <w:rFonts w:ascii="Times New Roman" w:eastAsia="黑体" w:hAnsi="Times New Roman" w:cs="Times New Roman"/>
          <w:bCs/>
          <w:sz w:val="32"/>
          <w:szCs w:val="32"/>
        </w:rPr>
      </w:pPr>
      <w:r w:rsidRPr="00FC086A">
        <w:rPr>
          <w:rFonts w:ascii="Times New Roman" w:eastAsia="黑体" w:hAnsi="Times New Roman" w:cs="Times New Roman"/>
          <w:bCs/>
          <w:kern w:val="44"/>
          <w:sz w:val="30"/>
          <w:szCs w:val="44"/>
        </w:rPr>
        <w:lastRenderedPageBreak/>
        <w:t>三、</w:t>
      </w:r>
      <w:r w:rsidRPr="00FC086A">
        <w:rPr>
          <w:rFonts w:ascii="Times New Roman" w:eastAsia="黑体" w:hAnsi="Times New Roman" w:cs="Times New Roman"/>
          <w:bCs/>
          <w:sz w:val="32"/>
          <w:szCs w:val="32"/>
        </w:rPr>
        <w:t>标准编制原则和确定标准主要内容的论据</w:t>
      </w:r>
    </w:p>
    <w:p w14:paraId="086FE1C7" w14:textId="77777777"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（一）标准编制原则</w:t>
      </w:r>
    </w:p>
    <w:p w14:paraId="7184615E" w14:textId="77777777" w:rsidR="0046060F" w:rsidRPr="00FC086A" w:rsidRDefault="00CE5386">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1</w:t>
      </w:r>
      <w:r w:rsidRPr="00FC086A">
        <w:rPr>
          <w:rFonts w:ascii="Times New Roman" w:eastAsia="宋体" w:hAnsi="Times New Roman" w:cs="Times New Roman"/>
          <w:sz w:val="24"/>
        </w:rPr>
        <w:t>、遵循国家有关方针和政策、法规和规章。</w:t>
      </w:r>
    </w:p>
    <w:p w14:paraId="0F24EFA2" w14:textId="77777777" w:rsidR="0046060F" w:rsidRPr="00FC086A" w:rsidRDefault="00CE5386">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2</w:t>
      </w:r>
      <w:r w:rsidRPr="00FC086A">
        <w:rPr>
          <w:rFonts w:ascii="Times New Roman" w:eastAsia="宋体" w:hAnsi="Times New Roman" w:cs="Times New Roman"/>
          <w:sz w:val="24"/>
        </w:rPr>
        <w:t>、严格按照</w:t>
      </w:r>
      <w:r w:rsidRPr="00FC086A">
        <w:rPr>
          <w:rFonts w:ascii="Times New Roman" w:eastAsia="宋体" w:hAnsi="Times New Roman" w:cs="Times New Roman"/>
          <w:sz w:val="24"/>
        </w:rPr>
        <w:t>GB/T1.1—2020</w:t>
      </w:r>
      <w:r w:rsidRPr="00FC086A">
        <w:rPr>
          <w:rFonts w:ascii="Times New Roman" w:eastAsia="宋体" w:hAnsi="Times New Roman" w:cs="Times New Roman"/>
          <w:sz w:val="24"/>
        </w:rPr>
        <w:t>《标准化工作导则第</w:t>
      </w:r>
      <w:r w:rsidRPr="00FC086A">
        <w:rPr>
          <w:rFonts w:ascii="Times New Roman" w:eastAsia="宋体" w:hAnsi="Times New Roman" w:cs="Times New Roman"/>
          <w:sz w:val="24"/>
        </w:rPr>
        <w:t>1</w:t>
      </w:r>
      <w:r w:rsidRPr="00FC086A">
        <w:rPr>
          <w:rFonts w:ascii="Times New Roman" w:eastAsia="宋体" w:hAnsi="Times New Roman" w:cs="Times New Roman"/>
          <w:sz w:val="24"/>
        </w:rPr>
        <w:t>部分：标准化文件的结构和起草规则》的技术要求进行编制起草。</w:t>
      </w:r>
    </w:p>
    <w:p w14:paraId="480B66C8" w14:textId="77777777" w:rsidR="0046060F" w:rsidRPr="00FC086A" w:rsidRDefault="00CE5386">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3</w:t>
      </w:r>
      <w:r w:rsidRPr="00FC086A">
        <w:rPr>
          <w:rFonts w:ascii="Times New Roman" w:eastAsia="宋体" w:hAnsi="Times New Roman" w:cs="Times New Roman"/>
          <w:sz w:val="24"/>
        </w:rPr>
        <w:t>、充分查阅相关资料文献，进行深入调研。以市场指导为基准，保证标准的适用性，保持标准的先进性，注重标准的经济效益和社会效益。</w:t>
      </w:r>
    </w:p>
    <w:p w14:paraId="549A1919" w14:textId="77777777" w:rsidR="0046060F" w:rsidRPr="00FC086A" w:rsidRDefault="00CE5386">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4</w:t>
      </w:r>
      <w:r w:rsidRPr="00FC086A">
        <w:rPr>
          <w:rFonts w:ascii="Times New Roman" w:eastAsia="宋体" w:hAnsi="Times New Roman" w:cs="Times New Roman"/>
          <w:sz w:val="24"/>
        </w:rPr>
        <w:t>、编写过程中参考了国内已发布的同类标准，在编写内容上力求简明、准确。</w:t>
      </w:r>
    </w:p>
    <w:p w14:paraId="3BC9F777" w14:textId="77777777"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（二）标准适用范围</w:t>
      </w:r>
    </w:p>
    <w:p w14:paraId="3DD9007F" w14:textId="77777777" w:rsidR="004023E2" w:rsidRPr="00FC086A" w:rsidRDefault="004023E2" w:rsidP="004023E2">
      <w:pPr>
        <w:spacing w:line="360" w:lineRule="auto"/>
        <w:ind w:firstLineChars="200" w:firstLine="480"/>
        <w:jc w:val="left"/>
        <w:outlineLvl w:val="0"/>
        <w:rPr>
          <w:rFonts w:ascii="Times New Roman" w:eastAsia="宋体" w:hAnsi="Times New Roman" w:cs="Times New Roman"/>
          <w:kern w:val="0"/>
          <w:sz w:val="24"/>
          <w:szCs w:val="24"/>
        </w:rPr>
      </w:pPr>
      <w:r w:rsidRPr="00FC086A">
        <w:rPr>
          <w:rFonts w:ascii="Times New Roman" w:eastAsia="宋体" w:hAnsi="Times New Roman" w:cs="Times New Roman"/>
          <w:kern w:val="0"/>
          <w:sz w:val="24"/>
          <w:szCs w:val="24"/>
        </w:rPr>
        <w:t>本文件规定了甘蔗地机械化深松整地作业的术语和定义、基本要求、作业条件、作业流程、作业质量、检测方法、安全要求及作业记录。</w:t>
      </w:r>
    </w:p>
    <w:p w14:paraId="223C68D8" w14:textId="48F4EC64" w:rsidR="0046060F" w:rsidRPr="00FC086A" w:rsidRDefault="004023E2" w:rsidP="004023E2">
      <w:pPr>
        <w:spacing w:line="360" w:lineRule="auto"/>
        <w:ind w:firstLineChars="200" w:firstLine="480"/>
        <w:jc w:val="left"/>
        <w:outlineLvl w:val="0"/>
        <w:rPr>
          <w:rFonts w:ascii="Times New Roman" w:eastAsia="宋体" w:hAnsi="Times New Roman" w:cs="Times New Roman"/>
          <w:kern w:val="0"/>
          <w:sz w:val="24"/>
          <w:szCs w:val="24"/>
        </w:rPr>
      </w:pPr>
      <w:r w:rsidRPr="00FC086A">
        <w:rPr>
          <w:rFonts w:ascii="Times New Roman" w:eastAsia="宋体" w:hAnsi="Times New Roman" w:cs="Times New Roman"/>
          <w:kern w:val="0"/>
          <w:sz w:val="24"/>
          <w:szCs w:val="24"/>
        </w:rPr>
        <w:t>本文件适用于甘蔗地机械化深松整地作业。</w:t>
      </w:r>
    </w:p>
    <w:p w14:paraId="2E01BA49" w14:textId="77777777"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（三）术语和定义</w:t>
      </w:r>
    </w:p>
    <w:p w14:paraId="1A0B1003" w14:textId="6684ACA3" w:rsidR="007D40A7" w:rsidRPr="00FC086A" w:rsidRDefault="00CE5386">
      <w:pPr>
        <w:spacing w:line="360" w:lineRule="auto"/>
        <w:ind w:firstLineChars="200" w:firstLine="480"/>
        <w:jc w:val="left"/>
        <w:outlineLvl w:val="0"/>
        <w:rPr>
          <w:rFonts w:ascii="Times New Roman" w:eastAsia="宋体" w:hAnsi="Times New Roman" w:cs="Times New Roman"/>
          <w:kern w:val="0"/>
          <w:sz w:val="24"/>
          <w:szCs w:val="24"/>
        </w:rPr>
      </w:pPr>
      <w:r w:rsidRPr="00FC086A">
        <w:rPr>
          <w:rFonts w:ascii="Times New Roman" w:eastAsia="宋体" w:hAnsi="Times New Roman" w:cs="Times New Roman"/>
          <w:kern w:val="0"/>
          <w:sz w:val="24"/>
          <w:szCs w:val="24"/>
        </w:rPr>
        <w:t>为方便理解本标准的含义，解释</w:t>
      </w:r>
      <w:r w:rsidR="00427A89" w:rsidRPr="00FC086A">
        <w:rPr>
          <w:rFonts w:ascii="Times New Roman" w:eastAsia="宋体" w:hAnsi="Times New Roman" w:cs="Times New Roman"/>
          <w:kern w:val="0"/>
          <w:sz w:val="24"/>
          <w:szCs w:val="24"/>
        </w:rPr>
        <w:t>甘蔗地机械化深松整地</w:t>
      </w:r>
      <w:r w:rsidRPr="00FC086A">
        <w:rPr>
          <w:rFonts w:ascii="Times New Roman" w:eastAsia="宋体" w:hAnsi="Times New Roman" w:cs="Times New Roman"/>
          <w:kern w:val="0"/>
          <w:sz w:val="24"/>
          <w:szCs w:val="24"/>
        </w:rPr>
        <w:t>过程中使用的术语的定义。本标准结合湛江地区</w:t>
      </w:r>
      <w:r w:rsidR="00427A89" w:rsidRPr="00FC086A">
        <w:rPr>
          <w:rFonts w:ascii="Times New Roman" w:eastAsia="宋体" w:hAnsi="Times New Roman" w:cs="Times New Roman"/>
          <w:kern w:val="0"/>
          <w:sz w:val="24"/>
          <w:szCs w:val="24"/>
        </w:rPr>
        <w:t>甘蔗地机械化深松整地</w:t>
      </w:r>
      <w:r w:rsidRPr="00FC086A">
        <w:rPr>
          <w:rFonts w:ascii="Times New Roman" w:eastAsia="宋体" w:hAnsi="Times New Roman" w:cs="Times New Roman"/>
          <w:kern w:val="0"/>
          <w:sz w:val="24"/>
          <w:szCs w:val="24"/>
        </w:rPr>
        <w:t>的实际情况，规定了</w:t>
      </w:r>
      <w:r w:rsidR="00427A89" w:rsidRPr="00FC086A">
        <w:rPr>
          <w:rFonts w:ascii="Times New Roman" w:eastAsia="宋体" w:hAnsi="Times New Roman" w:cs="Times New Roman"/>
          <w:kern w:val="0"/>
          <w:sz w:val="24"/>
          <w:szCs w:val="24"/>
        </w:rPr>
        <w:t>深松整地</w:t>
      </w:r>
      <w:r w:rsidR="00E33A22" w:rsidRPr="00FC086A">
        <w:rPr>
          <w:rFonts w:ascii="Times New Roman" w:eastAsia="宋体" w:hAnsi="Times New Roman" w:cs="Times New Roman"/>
          <w:kern w:val="0"/>
          <w:sz w:val="24"/>
          <w:szCs w:val="24"/>
        </w:rPr>
        <w:t>、</w:t>
      </w:r>
      <w:r w:rsidR="00427A89" w:rsidRPr="00FC086A">
        <w:rPr>
          <w:rFonts w:ascii="Times New Roman" w:eastAsia="宋体" w:hAnsi="Times New Roman" w:cs="Times New Roman"/>
          <w:kern w:val="0"/>
          <w:sz w:val="24"/>
          <w:szCs w:val="24"/>
        </w:rPr>
        <w:t>深松深度</w:t>
      </w:r>
      <w:r w:rsidR="00427A89" w:rsidRPr="00FC086A">
        <w:rPr>
          <w:rFonts w:ascii="Times New Roman" w:eastAsia="宋体" w:hAnsi="Times New Roman" w:cs="Times New Roman"/>
          <w:kern w:val="0"/>
          <w:sz w:val="24"/>
          <w:szCs w:val="24"/>
        </w:rPr>
        <w:t>、</w:t>
      </w:r>
      <w:proofErr w:type="gramStart"/>
      <w:r w:rsidR="00427A89" w:rsidRPr="00FC086A">
        <w:rPr>
          <w:rFonts w:ascii="Times New Roman" w:eastAsia="宋体" w:hAnsi="Times New Roman" w:cs="Times New Roman"/>
          <w:kern w:val="0"/>
          <w:sz w:val="24"/>
          <w:szCs w:val="24"/>
        </w:rPr>
        <w:t>深松铲间距</w:t>
      </w:r>
      <w:proofErr w:type="gramEnd"/>
      <w:r w:rsidR="00427A89" w:rsidRPr="00FC086A">
        <w:rPr>
          <w:rFonts w:ascii="Times New Roman" w:eastAsia="宋体" w:hAnsi="Times New Roman" w:cs="Times New Roman"/>
          <w:kern w:val="0"/>
          <w:sz w:val="24"/>
          <w:szCs w:val="24"/>
        </w:rPr>
        <w:t>和</w:t>
      </w:r>
      <w:proofErr w:type="gramStart"/>
      <w:r w:rsidR="00427A89" w:rsidRPr="00FC086A">
        <w:rPr>
          <w:rFonts w:ascii="Times New Roman" w:eastAsia="宋体" w:hAnsi="Times New Roman" w:cs="Times New Roman"/>
          <w:kern w:val="0"/>
          <w:sz w:val="24"/>
          <w:szCs w:val="24"/>
        </w:rPr>
        <w:t>漏松率</w:t>
      </w:r>
      <w:proofErr w:type="gramEnd"/>
      <w:r w:rsidR="00E33A22" w:rsidRPr="00FC086A">
        <w:rPr>
          <w:rFonts w:ascii="Times New Roman" w:eastAsia="宋体" w:hAnsi="Times New Roman" w:cs="Times New Roman"/>
          <w:kern w:val="0"/>
          <w:sz w:val="24"/>
          <w:szCs w:val="24"/>
        </w:rPr>
        <w:t>3</w:t>
      </w:r>
      <w:r w:rsidRPr="00FC086A">
        <w:rPr>
          <w:rFonts w:ascii="Times New Roman" w:eastAsia="宋体" w:hAnsi="Times New Roman" w:cs="Times New Roman"/>
          <w:kern w:val="0"/>
          <w:sz w:val="24"/>
          <w:szCs w:val="24"/>
        </w:rPr>
        <w:t>个术语和定义。</w:t>
      </w:r>
    </w:p>
    <w:p w14:paraId="7A289BB5" w14:textId="6DA91E99"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（四）</w:t>
      </w:r>
      <w:r w:rsidR="00A25234" w:rsidRPr="00FC086A">
        <w:rPr>
          <w:rFonts w:ascii="Times New Roman" w:eastAsia="黑体" w:hAnsi="Times New Roman" w:cs="Times New Roman"/>
          <w:bCs/>
          <w:sz w:val="28"/>
          <w:szCs w:val="21"/>
        </w:rPr>
        <w:t>基本</w:t>
      </w:r>
      <w:r w:rsidR="0016083B" w:rsidRPr="00FC086A">
        <w:rPr>
          <w:rFonts w:ascii="Times New Roman" w:eastAsia="黑体" w:hAnsi="Times New Roman" w:cs="Times New Roman"/>
          <w:bCs/>
          <w:sz w:val="28"/>
          <w:szCs w:val="21"/>
        </w:rPr>
        <w:t>要求</w:t>
      </w:r>
    </w:p>
    <w:p w14:paraId="11E5774C" w14:textId="67B1E35F" w:rsidR="0046060F" w:rsidRPr="00FC086A" w:rsidRDefault="00CE5386">
      <w:pPr>
        <w:spacing w:line="360" w:lineRule="auto"/>
        <w:ind w:firstLineChars="200" w:firstLine="480"/>
        <w:rPr>
          <w:rFonts w:ascii="Times New Roman" w:hAnsi="Times New Roman" w:cs="Times New Roman"/>
          <w:sz w:val="24"/>
          <w:szCs w:val="24"/>
        </w:rPr>
      </w:pPr>
      <w:r w:rsidRPr="00FC086A">
        <w:rPr>
          <w:rFonts w:ascii="Times New Roman" w:hAnsi="Times New Roman" w:cs="Times New Roman"/>
          <w:sz w:val="24"/>
          <w:szCs w:val="24"/>
        </w:rPr>
        <w:t>本章内容规定了在甘蔗机械化收获前，</w:t>
      </w:r>
      <w:r w:rsidR="00A25234" w:rsidRPr="00FC086A">
        <w:rPr>
          <w:rFonts w:ascii="Times New Roman" w:hAnsi="Times New Roman" w:cs="Times New Roman"/>
          <w:sz w:val="24"/>
          <w:szCs w:val="24"/>
        </w:rPr>
        <w:t>作业机具要求</w:t>
      </w:r>
      <w:r w:rsidR="007274EE" w:rsidRPr="00FC086A">
        <w:rPr>
          <w:rFonts w:ascii="Times New Roman" w:hAnsi="Times New Roman" w:cs="Times New Roman"/>
          <w:sz w:val="24"/>
          <w:szCs w:val="24"/>
        </w:rPr>
        <w:t>、</w:t>
      </w:r>
      <w:r w:rsidR="00A25234" w:rsidRPr="00FC086A">
        <w:rPr>
          <w:rFonts w:ascii="Times New Roman" w:hAnsi="Times New Roman" w:cs="Times New Roman"/>
          <w:sz w:val="24"/>
          <w:szCs w:val="24"/>
        </w:rPr>
        <w:t>作业人员</w:t>
      </w:r>
      <w:r w:rsidRPr="00FC086A">
        <w:rPr>
          <w:rFonts w:ascii="Times New Roman" w:hAnsi="Times New Roman" w:cs="Times New Roman"/>
          <w:sz w:val="24"/>
          <w:szCs w:val="24"/>
        </w:rPr>
        <w:t>应</w:t>
      </w:r>
      <w:r w:rsidR="007274EE" w:rsidRPr="00FC086A">
        <w:rPr>
          <w:rFonts w:ascii="Times New Roman" w:hAnsi="Times New Roman" w:cs="Times New Roman"/>
          <w:sz w:val="24"/>
          <w:szCs w:val="24"/>
        </w:rPr>
        <w:t>具备条件</w:t>
      </w:r>
      <w:r w:rsidR="00A25234" w:rsidRPr="00FC086A">
        <w:rPr>
          <w:rFonts w:ascii="Times New Roman" w:hAnsi="Times New Roman" w:cs="Times New Roman"/>
          <w:sz w:val="24"/>
          <w:szCs w:val="24"/>
        </w:rPr>
        <w:t>、甘蔗地土壤条件、作业时间、作业周期和作业质量</w:t>
      </w:r>
      <w:r w:rsidRPr="00FC086A">
        <w:rPr>
          <w:rFonts w:ascii="Times New Roman" w:hAnsi="Times New Roman" w:cs="Times New Roman"/>
          <w:sz w:val="24"/>
          <w:szCs w:val="24"/>
        </w:rPr>
        <w:t>。</w:t>
      </w:r>
    </w:p>
    <w:p w14:paraId="6AC8AA0B" w14:textId="2B7E609D"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（五）</w:t>
      </w:r>
      <w:r w:rsidR="00576219" w:rsidRPr="00FC086A">
        <w:rPr>
          <w:rFonts w:ascii="Times New Roman" w:eastAsia="黑体" w:hAnsi="Times New Roman" w:cs="Times New Roman"/>
          <w:bCs/>
          <w:sz w:val="28"/>
          <w:szCs w:val="21"/>
        </w:rPr>
        <w:t>作业基本条件</w:t>
      </w:r>
    </w:p>
    <w:p w14:paraId="0B52A169" w14:textId="378D7232" w:rsidR="0020298F" w:rsidRPr="00FC086A" w:rsidRDefault="0020298F" w:rsidP="0020298F">
      <w:pPr>
        <w:spacing w:line="360" w:lineRule="auto"/>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本章内容主要从</w:t>
      </w:r>
      <w:r w:rsidR="009F5DD4" w:rsidRPr="00FC086A">
        <w:rPr>
          <w:rFonts w:ascii="Times New Roman" w:eastAsia="宋体" w:hAnsi="Times New Roman" w:cs="Times New Roman"/>
          <w:sz w:val="24"/>
          <w:szCs w:val="24"/>
        </w:rPr>
        <w:t>耕地基本条件</w:t>
      </w:r>
      <w:r w:rsidRPr="00FC086A">
        <w:rPr>
          <w:rFonts w:ascii="Times New Roman" w:eastAsia="宋体" w:hAnsi="Times New Roman" w:cs="Times New Roman"/>
          <w:sz w:val="24"/>
          <w:szCs w:val="24"/>
        </w:rPr>
        <w:t>、</w:t>
      </w:r>
      <w:r w:rsidR="009F5DD4" w:rsidRPr="00FC086A">
        <w:rPr>
          <w:rFonts w:ascii="Times New Roman" w:eastAsia="宋体" w:hAnsi="Times New Roman" w:cs="Times New Roman"/>
          <w:sz w:val="24"/>
          <w:szCs w:val="24"/>
        </w:rPr>
        <w:t>地表条件</w:t>
      </w:r>
      <w:r w:rsidRPr="00FC086A">
        <w:rPr>
          <w:rFonts w:ascii="Times New Roman" w:eastAsia="宋体" w:hAnsi="Times New Roman" w:cs="Times New Roman"/>
          <w:sz w:val="24"/>
          <w:szCs w:val="24"/>
        </w:rPr>
        <w:t>和</w:t>
      </w:r>
      <w:r w:rsidR="009F5DD4" w:rsidRPr="00FC086A">
        <w:rPr>
          <w:rFonts w:ascii="Times New Roman" w:eastAsia="宋体" w:hAnsi="Times New Roman" w:cs="Times New Roman"/>
          <w:sz w:val="24"/>
          <w:szCs w:val="24"/>
        </w:rPr>
        <w:t>适宜深松的土壤类型</w:t>
      </w:r>
      <w:r w:rsidRPr="00FC086A">
        <w:rPr>
          <w:rFonts w:ascii="Times New Roman" w:eastAsia="宋体" w:hAnsi="Times New Roman" w:cs="Times New Roman"/>
          <w:sz w:val="24"/>
          <w:szCs w:val="24"/>
        </w:rPr>
        <w:t>三个部分进行编写。</w:t>
      </w:r>
    </w:p>
    <w:p w14:paraId="097CD5C3" w14:textId="7BE50713" w:rsidR="009F5DD4" w:rsidRPr="00FC086A" w:rsidRDefault="009F5DD4" w:rsidP="009F5DD4">
      <w:pPr>
        <w:spacing w:line="360" w:lineRule="auto"/>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耕地基本条件：采用少免耕或旋耕机耕作</w:t>
      </w:r>
      <w:r w:rsidRPr="00FC086A">
        <w:rPr>
          <w:rFonts w:ascii="Times New Roman" w:eastAsia="宋体" w:hAnsi="Times New Roman" w:cs="Times New Roman"/>
          <w:sz w:val="24"/>
          <w:szCs w:val="24"/>
        </w:rPr>
        <w:t>3</w:t>
      </w:r>
      <w:r w:rsidRPr="00FC086A">
        <w:rPr>
          <w:rFonts w:ascii="Times New Roman" w:eastAsia="宋体" w:hAnsi="Times New Roman" w:cs="Times New Roman"/>
          <w:sz w:val="24"/>
          <w:szCs w:val="24"/>
        </w:rPr>
        <w:t>年以上，以及留茬秸秆粉碎</w:t>
      </w:r>
      <w:proofErr w:type="gramStart"/>
      <w:r w:rsidRPr="00FC086A">
        <w:rPr>
          <w:rFonts w:ascii="Times New Roman" w:eastAsia="宋体" w:hAnsi="Times New Roman" w:cs="Times New Roman"/>
          <w:sz w:val="24"/>
          <w:szCs w:val="24"/>
        </w:rPr>
        <w:t>还田加浅翻耕</w:t>
      </w:r>
      <w:proofErr w:type="gramEnd"/>
      <w:r w:rsidRPr="00FC086A">
        <w:rPr>
          <w:rFonts w:ascii="Times New Roman" w:eastAsia="宋体" w:hAnsi="Times New Roman" w:cs="Times New Roman"/>
          <w:sz w:val="24"/>
          <w:szCs w:val="24"/>
        </w:rPr>
        <w:t>4</w:t>
      </w:r>
      <w:r w:rsidRPr="00FC086A">
        <w:rPr>
          <w:rFonts w:ascii="Times New Roman" w:eastAsia="宋体" w:hAnsi="Times New Roman" w:cs="Times New Roman"/>
          <w:sz w:val="24"/>
          <w:szCs w:val="24"/>
        </w:rPr>
        <w:t>年以上，所形成的耕作层小于</w:t>
      </w:r>
      <w:r w:rsidRPr="00FC086A">
        <w:rPr>
          <w:rFonts w:ascii="Times New Roman" w:eastAsia="宋体" w:hAnsi="Times New Roman" w:cs="Times New Roman"/>
          <w:sz w:val="24"/>
          <w:szCs w:val="24"/>
        </w:rPr>
        <w:t>20cm</w:t>
      </w:r>
      <w:r w:rsidRPr="00FC086A">
        <w:rPr>
          <w:rFonts w:ascii="Times New Roman" w:eastAsia="宋体" w:hAnsi="Times New Roman" w:cs="Times New Roman"/>
          <w:sz w:val="24"/>
          <w:szCs w:val="24"/>
        </w:rPr>
        <w:t>时，容易形成坚硬的犁底层的耕地。地表条件：地表秸秆应粉碎，抛撒均匀，根茬高度低于</w:t>
      </w:r>
      <w:r w:rsidRPr="00FC086A">
        <w:rPr>
          <w:rFonts w:ascii="Times New Roman" w:eastAsia="宋体" w:hAnsi="Times New Roman" w:cs="Times New Roman"/>
          <w:sz w:val="24"/>
          <w:szCs w:val="24"/>
        </w:rPr>
        <w:t>30cm</w:t>
      </w:r>
      <w:r w:rsidRPr="00FC086A">
        <w:rPr>
          <w:rFonts w:ascii="Times New Roman" w:eastAsia="宋体" w:hAnsi="Times New Roman" w:cs="Times New Roman"/>
          <w:sz w:val="24"/>
          <w:szCs w:val="24"/>
        </w:rPr>
        <w:t>。地表应较为平整，无明显高低障碍。除秸秆外，不应有树根、石块、地膜等影响深松的杂物，</w:t>
      </w:r>
      <w:r w:rsidRPr="00FC086A">
        <w:rPr>
          <w:rFonts w:ascii="Times New Roman" w:eastAsia="宋体" w:hAnsi="Times New Roman" w:cs="Times New Roman"/>
          <w:sz w:val="24"/>
          <w:szCs w:val="24"/>
        </w:rPr>
        <w:lastRenderedPageBreak/>
        <w:t>避免在深</w:t>
      </w:r>
      <w:proofErr w:type="gramStart"/>
      <w:r w:rsidRPr="00FC086A">
        <w:rPr>
          <w:rFonts w:ascii="Times New Roman" w:eastAsia="宋体" w:hAnsi="Times New Roman" w:cs="Times New Roman"/>
          <w:sz w:val="24"/>
          <w:szCs w:val="24"/>
        </w:rPr>
        <w:t>松过程</w:t>
      </w:r>
      <w:proofErr w:type="gramEnd"/>
      <w:r w:rsidRPr="00FC086A">
        <w:rPr>
          <w:rFonts w:ascii="Times New Roman" w:eastAsia="宋体" w:hAnsi="Times New Roman" w:cs="Times New Roman"/>
          <w:sz w:val="24"/>
          <w:szCs w:val="24"/>
        </w:rPr>
        <w:t>中破坏机具。</w:t>
      </w:r>
    </w:p>
    <w:p w14:paraId="131329AC" w14:textId="76783062" w:rsidR="0046060F" w:rsidRPr="00FC086A" w:rsidRDefault="009F5DD4" w:rsidP="009F5DD4">
      <w:pPr>
        <w:spacing w:line="360" w:lineRule="auto"/>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适宜深松的土壤质地为粘质土和壤土，</w:t>
      </w:r>
      <w:r w:rsidRPr="00FC086A">
        <w:rPr>
          <w:rFonts w:ascii="Times New Roman" w:eastAsia="宋体" w:hAnsi="Times New Roman" w:cs="Times New Roman"/>
          <w:sz w:val="24"/>
          <w:szCs w:val="24"/>
        </w:rPr>
        <w:t>20cm</w:t>
      </w:r>
      <w:r w:rsidRPr="00FC086A">
        <w:rPr>
          <w:rFonts w:ascii="Times New Roman" w:eastAsia="宋体" w:hAnsi="Times New Roman" w:cs="Times New Roman"/>
          <w:sz w:val="24"/>
          <w:szCs w:val="24"/>
        </w:rPr>
        <w:t>以下为砂质土的地块不应进行深松作业。应根据土壤类型、耕作要求，选择符合当地农艺要求的深松机具，并选用合理的配套动力。局部深松应选用</w:t>
      </w:r>
      <w:proofErr w:type="gramStart"/>
      <w:r w:rsidRPr="00FC086A">
        <w:rPr>
          <w:rFonts w:ascii="Times New Roman" w:eastAsia="宋体" w:hAnsi="Times New Roman" w:cs="Times New Roman"/>
          <w:sz w:val="24"/>
          <w:szCs w:val="24"/>
        </w:rPr>
        <w:t>单柱式深松</w:t>
      </w:r>
      <w:proofErr w:type="gramEnd"/>
      <w:r w:rsidRPr="00FC086A">
        <w:rPr>
          <w:rFonts w:ascii="Times New Roman" w:eastAsia="宋体" w:hAnsi="Times New Roman" w:cs="Times New Roman"/>
          <w:sz w:val="24"/>
          <w:szCs w:val="24"/>
        </w:rPr>
        <w:t>机具进行作业，全方位深松应选用全方位深松机具进行作业。动力机械一般采用</w:t>
      </w:r>
      <w:r w:rsidRPr="00FC086A">
        <w:rPr>
          <w:rFonts w:ascii="Times New Roman" w:eastAsia="宋体" w:hAnsi="Times New Roman" w:cs="Times New Roman"/>
          <w:sz w:val="24"/>
          <w:szCs w:val="24"/>
        </w:rPr>
        <w:t>73.5 kw</w:t>
      </w:r>
      <w:r w:rsidRPr="00FC086A">
        <w:rPr>
          <w:rFonts w:ascii="Times New Roman" w:eastAsia="宋体" w:hAnsi="Times New Roman" w:cs="Times New Roman"/>
          <w:sz w:val="24"/>
          <w:szCs w:val="24"/>
        </w:rPr>
        <w:t>以上拖拉机，拖拉机符合</w:t>
      </w:r>
      <w:r w:rsidRPr="00FC086A">
        <w:rPr>
          <w:rFonts w:ascii="Times New Roman" w:eastAsia="宋体" w:hAnsi="Times New Roman" w:cs="Times New Roman"/>
          <w:sz w:val="24"/>
          <w:szCs w:val="24"/>
        </w:rPr>
        <w:t>GB/T 15370.2</w:t>
      </w: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GB16151.1</w:t>
      </w:r>
      <w:r w:rsidRPr="00FC086A">
        <w:rPr>
          <w:rFonts w:ascii="Times New Roman" w:eastAsia="宋体" w:hAnsi="Times New Roman" w:cs="Times New Roman"/>
          <w:sz w:val="24"/>
          <w:szCs w:val="24"/>
        </w:rPr>
        <w:t>要求。作业前应对妨碍正常作业的植被、根茬、蔗叶</w:t>
      </w:r>
      <w:r w:rsidRPr="00FC086A">
        <w:rPr>
          <w:rFonts w:ascii="Times New Roman" w:eastAsia="宋体" w:hAnsi="Times New Roman" w:cs="Times New Roman"/>
          <w:sz w:val="24"/>
          <w:szCs w:val="24"/>
        </w:rPr>
        <w:t>等杂物进行处理，保证耕层内无妨碍正常作业的树根和石块等坚硬异物</w:t>
      </w:r>
      <w:r w:rsidR="008D2780" w:rsidRPr="00FC086A">
        <w:rPr>
          <w:rFonts w:ascii="Times New Roman" w:eastAsia="宋体" w:hAnsi="Times New Roman" w:cs="Times New Roman"/>
          <w:sz w:val="24"/>
          <w:szCs w:val="24"/>
        </w:rPr>
        <w:t>。</w:t>
      </w:r>
    </w:p>
    <w:p w14:paraId="49BF5817" w14:textId="75C2D8AB" w:rsidR="006F358C" w:rsidRPr="00FC086A" w:rsidRDefault="001829EA">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（六）</w:t>
      </w:r>
      <w:r w:rsidR="006F358C" w:rsidRPr="00FC086A">
        <w:rPr>
          <w:rFonts w:ascii="Times New Roman" w:eastAsia="黑体" w:hAnsi="Times New Roman" w:cs="Times New Roman"/>
          <w:bCs/>
          <w:sz w:val="28"/>
          <w:szCs w:val="21"/>
        </w:rPr>
        <w:t>作业流程</w:t>
      </w:r>
    </w:p>
    <w:p w14:paraId="2FB8359D" w14:textId="3B096C9C" w:rsidR="006F358C" w:rsidRPr="00FC086A" w:rsidRDefault="00FC086A" w:rsidP="00FC086A">
      <w:pPr>
        <w:spacing w:line="360" w:lineRule="auto"/>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本章内容主要从</w:t>
      </w:r>
      <w:r w:rsidRPr="00FC086A">
        <w:rPr>
          <w:rFonts w:ascii="Times New Roman" w:eastAsia="宋体" w:hAnsi="Times New Roman" w:cs="Times New Roman"/>
          <w:sz w:val="24"/>
          <w:szCs w:val="24"/>
        </w:rPr>
        <w:t>作业准备</w:t>
      </w: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作业过程、作业要求</w:t>
      </w:r>
      <w:r w:rsidRPr="00FC086A">
        <w:rPr>
          <w:rFonts w:ascii="Times New Roman" w:eastAsia="宋体" w:hAnsi="Times New Roman" w:cs="Times New Roman"/>
          <w:sz w:val="24"/>
          <w:szCs w:val="24"/>
        </w:rPr>
        <w:t>和</w:t>
      </w:r>
      <w:proofErr w:type="gramStart"/>
      <w:r w:rsidRPr="00FC086A">
        <w:rPr>
          <w:rFonts w:ascii="Times New Roman" w:eastAsia="宋体" w:hAnsi="Times New Roman" w:cs="Times New Roman"/>
          <w:sz w:val="24"/>
          <w:szCs w:val="24"/>
        </w:rPr>
        <w:t>深松机调整</w:t>
      </w:r>
      <w:proofErr w:type="gramEnd"/>
      <w:r w:rsidRPr="00FC086A">
        <w:rPr>
          <w:rFonts w:ascii="Times New Roman" w:eastAsia="宋体" w:hAnsi="Times New Roman" w:cs="Times New Roman"/>
          <w:sz w:val="24"/>
          <w:szCs w:val="24"/>
        </w:rPr>
        <w:t>四</w:t>
      </w:r>
      <w:r w:rsidRPr="00FC086A">
        <w:rPr>
          <w:rFonts w:ascii="Times New Roman" w:eastAsia="宋体" w:hAnsi="Times New Roman" w:cs="Times New Roman"/>
          <w:sz w:val="24"/>
          <w:szCs w:val="24"/>
        </w:rPr>
        <w:t>个部分进行编写。</w:t>
      </w:r>
    </w:p>
    <w:p w14:paraId="73986281" w14:textId="35D9BBD6" w:rsidR="00FC086A" w:rsidRPr="00FC086A" w:rsidRDefault="00FC086A" w:rsidP="00FC086A">
      <w:pPr>
        <w:spacing w:line="360" w:lineRule="auto"/>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按照土壤含水量查看田块是否符合作业要求，如含水量过高应暂缓作业。根据秸秆处理情况查看田块是否符合要求，</w:t>
      </w:r>
      <w:r w:rsidRPr="00FC086A">
        <w:rPr>
          <w:rFonts w:ascii="Times New Roman" w:eastAsia="宋体" w:hAnsi="Times New Roman" w:cs="Times New Roman"/>
          <w:sz w:val="24"/>
          <w:szCs w:val="24"/>
        </w:rPr>
        <w:t xml:space="preserve"> </w:t>
      </w:r>
      <w:r w:rsidRPr="00FC086A">
        <w:rPr>
          <w:rFonts w:ascii="Times New Roman" w:eastAsia="宋体" w:hAnsi="Times New Roman" w:cs="Times New Roman"/>
          <w:sz w:val="24"/>
          <w:szCs w:val="24"/>
        </w:rPr>
        <w:t>主要是看秸秆的粉碎情况、</w:t>
      </w:r>
      <w:r w:rsidRPr="00FC086A">
        <w:rPr>
          <w:rFonts w:ascii="Times New Roman" w:eastAsia="宋体" w:hAnsi="Times New Roman" w:cs="Times New Roman"/>
          <w:sz w:val="24"/>
          <w:szCs w:val="24"/>
        </w:rPr>
        <w:t xml:space="preserve"> </w:t>
      </w:r>
      <w:r w:rsidRPr="00FC086A">
        <w:rPr>
          <w:rFonts w:ascii="Times New Roman" w:eastAsia="宋体" w:hAnsi="Times New Roman" w:cs="Times New Roman"/>
          <w:sz w:val="24"/>
          <w:szCs w:val="24"/>
        </w:rPr>
        <w:t>秸秆的留茬高度等，如不符合还要对秸秆进行处理。根据土壤类型、质地及机具指标等情况，确定深松、深耕作业的深度及机器行进的速度。作业前应试作业</w:t>
      </w:r>
      <w:r w:rsidRPr="00FC086A">
        <w:rPr>
          <w:rFonts w:ascii="Times New Roman" w:eastAsia="宋体" w:hAnsi="Times New Roman" w:cs="Times New Roman"/>
          <w:sz w:val="24"/>
          <w:szCs w:val="24"/>
        </w:rPr>
        <w:t>20m~30m</w:t>
      </w:r>
      <w:r w:rsidRPr="00FC086A">
        <w:rPr>
          <w:rFonts w:ascii="Times New Roman" w:eastAsia="宋体" w:hAnsi="Times New Roman" w:cs="Times New Roman"/>
          <w:sz w:val="24"/>
          <w:szCs w:val="24"/>
        </w:rPr>
        <w:t>，检查深松机组各部件工作情况及作业质量，发现问题及时调整。深松作业前应按地形合理确定机组行走路线，保证行走方便、空行程短。</w:t>
      </w:r>
    </w:p>
    <w:p w14:paraId="7D07C9CB" w14:textId="398A81B3" w:rsidR="00FC086A" w:rsidRPr="00FC086A" w:rsidRDefault="00FC086A" w:rsidP="00FC086A">
      <w:pPr>
        <w:spacing w:line="360" w:lineRule="auto"/>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驾驶操作人员需持有拖拉机驾驶有效证件，按粉碎还田机具使用说明书的规定进行作业。在深松作业过程中，如机器出现异常响声，应及时停止作业，待排除状况后再继续进行作业。遇到阻力激增时，也应及时停止作业，排除状况后再继续。深松机具在田块的两头入土与出土时，应控制速度，主要是减速缓行，不可快速上下拉升机具，以免损害机器。作业中要及时清除缠草，不准拆除传动带防护罩作业，</w:t>
      </w:r>
      <w:proofErr w:type="gramStart"/>
      <w:r w:rsidRPr="00FC086A">
        <w:rPr>
          <w:rFonts w:ascii="Times New Roman" w:eastAsia="宋体" w:hAnsi="Times New Roman" w:cs="Times New Roman"/>
          <w:sz w:val="24"/>
          <w:szCs w:val="24"/>
        </w:rPr>
        <w:t>清除缠草或</w:t>
      </w:r>
      <w:proofErr w:type="gramEnd"/>
      <w:r w:rsidRPr="00FC086A">
        <w:rPr>
          <w:rFonts w:ascii="Times New Roman" w:eastAsia="宋体" w:hAnsi="Times New Roman" w:cs="Times New Roman"/>
          <w:sz w:val="24"/>
          <w:szCs w:val="24"/>
        </w:rPr>
        <w:t>排除故障必须停机进行。机组在地头转弯、倒车或田间转移时，</w:t>
      </w:r>
      <w:proofErr w:type="gramStart"/>
      <w:r w:rsidRPr="00FC086A">
        <w:rPr>
          <w:rFonts w:ascii="Times New Roman" w:eastAsia="宋体" w:hAnsi="Times New Roman" w:cs="Times New Roman"/>
          <w:sz w:val="24"/>
          <w:szCs w:val="24"/>
        </w:rPr>
        <w:t>深松机应</w:t>
      </w:r>
      <w:proofErr w:type="gramEnd"/>
      <w:r w:rsidRPr="00FC086A">
        <w:rPr>
          <w:rFonts w:ascii="Times New Roman" w:eastAsia="宋体" w:hAnsi="Times New Roman" w:cs="Times New Roman"/>
          <w:sz w:val="24"/>
          <w:szCs w:val="24"/>
        </w:rPr>
        <w:t>处于提升状态，慢速行驶。机器匀速前行，尽量保持直线运行。</w:t>
      </w:r>
    </w:p>
    <w:p w14:paraId="119E805B" w14:textId="06E84FEC" w:rsidR="00FC086A" w:rsidRPr="00FC086A" w:rsidRDefault="00FC086A" w:rsidP="00FC086A">
      <w:pPr>
        <w:spacing w:line="360" w:lineRule="auto"/>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作业深度：一般深度为</w:t>
      </w:r>
      <w:r w:rsidRPr="00FC086A">
        <w:rPr>
          <w:rFonts w:ascii="Times New Roman" w:eastAsia="宋体" w:hAnsi="Times New Roman" w:cs="Times New Roman"/>
          <w:sz w:val="24"/>
          <w:szCs w:val="24"/>
        </w:rPr>
        <w:t>30~50cm</w:t>
      </w:r>
      <w:r w:rsidRPr="00FC086A">
        <w:rPr>
          <w:rFonts w:ascii="Times New Roman" w:eastAsia="宋体" w:hAnsi="Times New Roman" w:cs="Times New Roman"/>
          <w:sz w:val="24"/>
          <w:szCs w:val="24"/>
        </w:rPr>
        <w:t>，深松深度应尽量一致，控制深度稳定性误差不超过</w:t>
      </w:r>
      <w:r w:rsidRPr="00FC086A">
        <w:rPr>
          <w:rFonts w:ascii="Times New Roman" w:eastAsia="宋体" w:hAnsi="Times New Roman" w:cs="Times New Roman"/>
          <w:sz w:val="24"/>
          <w:szCs w:val="24"/>
        </w:rPr>
        <w:t>20%</w:t>
      </w:r>
      <w:r w:rsidRPr="00FC086A">
        <w:rPr>
          <w:rFonts w:ascii="Times New Roman" w:eastAsia="宋体" w:hAnsi="Times New Roman" w:cs="Times New Roman"/>
          <w:sz w:val="24"/>
          <w:szCs w:val="24"/>
        </w:rPr>
        <w:t>。行与行之间深度误差应控制在</w:t>
      </w:r>
      <w:r w:rsidRPr="00FC086A">
        <w:rPr>
          <w:rFonts w:ascii="Times New Roman" w:eastAsia="宋体" w:hAnsi="Times New Roman" w:cs="Times New Roman"/>
          <w:sz w:val="24"/>
          <w:szCs w:val="24"/>
        </w:rPr>
        <w:t>2cm</w:t>
      </w:r>
      <w:r w:rsidRPr="00FC086A">
        <w:rPr>
          <w:rFonts w:ascii="Times New Roman" w:eastAsia="宋体" w:hAnsi="Times New Roman" w:cs="Times New Roman"/>
          <w:sz w:val="24"/>
          <w:szCs w:val="24"/>
        </w:rPr>
        <w:t>以内。机械深松的深度也要考虑不同的土壤类型和质地等因素。深松间隔：一般在</w:t>
      </w:r>
      <w:r w:rsidRPr="00FC086A">
        <w:rPr>
          <w:rFonts w:ascii="Times New Roman" w:eastAsia="宋体" w:hAnsi="Times New Roman" w:cs="Times New Roman"/>
          <w:sz w:val="24"/>
          <w:szCs w:val="24"/>
        </w:rPr>
        <w:t>40~50 cm</w:t>
      </w:r>
      <w:r w:rsidRPr="00FC086A">
        <w:rPr>
          <w:rFonts w:ascii="Times New Roman" w:eastAsia="宋体" w:hAnsi="Times New Roman" w:cs="Times New Roman"/>
          <w:sz w:val="24"/>
          <w:szCs w:val="24"/>
        </w:rPr>
        <w:t>，最大不超过</w:t>
      </w:r>
      <w:r w:rsidRPr="00FC086A">
        <w:rPr>
          <w:rFonts w:ascii="Times New Roman" w:eastAsia="宋体" w:hAnsi="Times New Roman" w:cs="Times New Roman"/>
          <w:sz w:val="24"/>
          <w:szCs w:val="24"/>
        </w:rPr>
        <w:t>60cm</w:t>
      </w:r>
      <w:r w:rsidRPr="00FC086A">
        <w:rPr>
          <w:rFonts w:ascii="Times New Roman" w:eastAsia="宋体" w:hAnsi="Times New Roman" w:cs="Times New Roman"/>
          <w:sz w:val="24"/>
          <w:szCs w:val="24"/>
        </w:rPr>
        <w:t>，深松作业中，机器来回的深松间隔应均匀，不</w:t>
      </w:r>
      <w:proofErr w:type="gramStart"/>
      <w:r w:rsidRPr="00FC086A">
        <w:rPr>
          <w:rFonts w:ascii="Times New Roman" w:eastAsia="宋体" w:hAnsi="Times New Roman" w:cs="Times New Roman"/>
          <w:sz w:val="24"/>
          <w:szCs w:val="24"/>
        </w:rPr>
        <w:t>重复深</w:t>
      </w:r>
      <w:proofErr w:type="gramEnd"/>
      <w:r w:rsidRPr="00FC086A">
        <w:rPr>
          <w:rFonts w:ascii="Times New Roman" w:eastAsia="宋体" w:hAnsi="Times New Roman" w:cs="Times New Roman"/>
          <w:sz w:val="24"/>
          <w:szCs w:val="24"/>
        </w:rPr>
        <w:t>松，也不产生漏行，行与行之间深度误差应控制在</w:t>
      </w:r>
      <w:r w:rsidRPr="00FC086A">
        <w:rPr>
          <w:rFonts w:ascii="Times New Roman" w:eastAsia="宋体" w:hAnsi="Times New Roman" w:cs="Times New Roman"/>
          <w:sz w:val="24"/>
          <w:szCs w:val="24"/>
        </w:rPr>
        <w:t>2cm</w:t>
      </w:r>
      <w:r w:rsidRPr="00FC086A">
        <w:rPr>
          <w:rFonts w:ascii="Times New Roman" w:eastAsia="宋体" w:hAnsi="Times New Roman" w:cs="Times New Roman"/>
          <w:sz w:val="24"/>
          <w:szCs w:val="24"/>
        </w:rPr>
        <w:t>以内。实际深松作业过程中应考虑作业田块的具体情况来调整深松间隔。如果作业田块免耕时间较长</w:t>
      </w: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在</w:t>
      </w:r>
      <w:r w:rsidRPr="00FC086A">
        <w:rPr>
          <w:rFonts w:ascii="Times New Roman" w:eastAsia="宋体" w:hAnsi="Times New Roman" w:cs="Times New Roman"/>
          <w:sz w:val="24"/>
          <w:szCs w:val="24"/>
        </w:rPr>
        <w:t xml:space="preserve"> 5</w:t>
      </w:r>
      <w:r w:rsidRPr="00FC086A">
        <w:rPr>
          <w:rFonts w:ascii="Times New Roman" w:eastAsia="宋体" w:hAnsi="Times New Roman" w:cs="Times New Roman"/>
          <w:sz w:val="24"/>
          <w:szCs w:val="24"/>
        </w:rPr>
        <w:t>年以上</w:t>
      </w: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，板结较</w:t>
      </w:r>
      <w:r w:rsidRPr="00FC086A">
        <w:rPr>
          <w:rFonts w:ascii="Times New Roman" w:eastAsia="宋体" w:hAnsi="Times New Roman" w:cs="Times New Roman"/>
          <w:sz w:val="24"/>
          <w:szCs w:val="24"/>
        </w:rPr>
        <w:lastRenderedPageBreak/>
        <w:t>为明显，耕作层明显在</w:t>
      </w:r>
      <w:r w:rsidRPr="00FC086A">
        <w:rPr>
          <w:rFonts w:ascii="Times New Roman" w:eastAsia="宋体" w:hAnsi="Times New Roman" w:cs="Times New Roman"/>
          <w:sz w:val="24"/>
          <w:szCs w:val="24"/>
        </w:rPr>
        <w:t>15 cm</w:t>
      </w:r>
      <w:r w:rsidRPr="00FC086A">
        <w:rPr>
          <w:rFonts w:ascii="Times New Roman" w:eastAsia="宋体" w:hAnsi="Times New Roman" w:cs="Times New Roman"/>
          <w:sz w:val="24"/>
          <w:szCs w:val="24"/>
        </w:rPr>
        <w:t>以上时，应</w:t>
      </w:r>
      <w:proofErr w:type="gramStart"/>
      <w:r w:rsidRPr="00FC086A">
        <w:rPr>
          <w:rFonts w:ascii="Times New Roman" w:eastAsia="宋体" w:hAnsi="Times New Roman" w:cs="Times New Roman"/>
          <w:sz w:val="24"/>
          <w:szCs w:val="24"/>
        </w:rPr>
        <w:t>减小深</w:t>
      </w:r>
      <w:proofErr w:type="gramEnd"/>
      <w:r w:rsidRPr="00FC086A">
        <w:rPr>
          <w:rFonts w:ascii="Times New Roman" w:eastAsia="宋体" w:hAnsi="Times New Roman" w:cs="Times New Roman"/>
          <w:sz w:val="24"/>
          <w:szCs w:val="24"/>
        </w:rPr>
        <w:t>松间隔，最小可控制在</w:t>
      </w:r>
      <w:r w:rsidRPr="00FC086A">
        <w:rPr>
          <w:rFonts w:ascii="Times New Roman" w:eastAsia="宋体" w:hAnsi="Times New Roman" w:cs="Times New Roman"/>
          <w:sz w:val="24"/>
          <w:szCs w:val="24"/>
        </w:rPr>
        <w:t>30cm</w:t>
      </w:r>
      <w:r w:rsidRPr="00FC086A">
        <w:rPr>
          <w:rFonts w:ascii="Times New Roman" w:eastAsia="宋体" w:hAnsi="Times New Roman" w:cs="Times New Roman"/>
          <w:sz w:val="24"/>
          <w:szCs w:val="24"/>
        </w:rPr>
        <w:t>左右，不过此时可能会明显增加深松作业的阻力，因此拖拉机的马力也要相应提高检查紧固件（特别是运动部位的紧固件）是否紧固可靠。深松后要及时进行地表旋耕整地处理，平整深松后留下的深松沟。如果深松后地表较为平整，则可省去此工序。全方位深</w:t>
      </w:r>
      <w:proofErr w:type="gramStart"/>
      <w:r w:rsidRPr="00FC086A">
        <w:rPr>
          <w:rFonts w:ascii="Times New Roman" w:eastAsia="宋体" w:hAnsi="Times New Roman" w:cs="Times New Roman"/>
          <w:sz w:val="24"/>
          <w:szCs w:val="24"/>
        </w:rPr>
        <w:t>松每行程</w:t>
      </w:r>
      <w:proofErr w:type="gramEnd"/>
      <w:r w:rsidRPr="00FC086A">
        <w:rPr>
          <w:rFonts w:ascii="Times New Roman" w:eastAsia="宋体" w:hAnsi="Times New Roman" w:cs="Times New Roman"/>
          <w:sz w:val="24"/>
          <w:szCs w:val="24"/>
        </w:rPr>
        <w:t>作业幅宽应有</w:t>
      </w:r>
      <w:r w:rsidRPr="00FC086A">
        <w:rPr>
          <w:rFonts w:ascii="Times New Roman" w:eastAsia="宋体" w:hAnsi="Times New Roman" w:cs="Times New Roman"/>
          <w:sz w:val="24"/>
          <w:szCs w:val="24"/>
        </w:rPr>
        <w:t>10 cm</w:t>
      </w:r>
      <w:r w:rsidRPr="00FC086A">
        <w:rPr>
          <w:rFonts w:ascii="Times New Roman" w:eastAsia="宋体" w:hAnsi="Times New Roman" w:cs="Times New Roman"/>
          <w:sz w:val="24"/>
          <w:szCs w:val="24"/>
        </w:rPr>
        <w:t>左右的重叠量，避免漏松。</w:t>
      </w:r>
    </w:p>
    <w:p w14:paraId="7910B9D2" w14:textId="69396790" w:rsidR="00FC086A" w:rsidRPr="00FC086A" w:rsidRDefault="00FC086A" w:rsidP="00FC086A">
      <w:pPr>
        <w:spacing w:line="360" w:lineRule="auto"/>
        <w:ind w:firstLineChars="200" w:firstLine="480"/>
        <w:rPr>
          <w:rFonts w:ascii="Times New Roman" w:eastAsia="宋体" w:hAnsi="Times New Roman" w:cs="Times New Roman"/>
          <w:sz w:val="24"/>
          <w:szCs w:val="24"/>
        </w:rPr>
      </w:pPr>
      <w:proofErr w:type="gramStart"/>
      <w:r w:rsidRPr="00FC086A">
        <w:rPr>
          <w:rFonts w:ascii="Times New Roman" w:eastAsia="宋体" w:hAnsi="Times New Roman" w:cs="Times New Roman" w:hint="eastAsia"/>
          <w:sz w:val="24"/>
          <w:szCs w:val="24"/>
        </w:rPr>
        <w:t>深松机调整</w:t>
      </w:r>
      <w:proofErr w:type="gramEnd"/>
      <w:r>
        <w:rPr>
          <w:rFonts w:ascii="Times New Roman" w:eastAsia="宋体" w:hAnsi="Times New Roman" w:cs="Times New Roman" w:hint="eastAsia"/>
          <w:sz w:val="24"/>
          <w:szCs w:val="24"/>
        </w:rPr>
        <w:t>：</w:t>
      </w:r>
      <w:r w:rsidRPr="00FC086A">
        <w:rPr>
          <w:rFonts w:ascii="Times New Roman" w:eastAsia="宋体" w:hAnsi="Times New Roman" w:cs="Times New Roman"/>
          <w:sz w:val="24"/>
          <w:szCs w:val="24"/>
        </w:rPr>
        <w:t>纵向调整主要是考虑减少深松作业时的阻力，所以要保证深</w:t>
      </w:r>
      <w:proofErr w:type="gramStart"/>
      <w:r w:rsidRPr="00FC086A">
        <w:rPr>
          <w:rFonts w:ascii="Times New Roman" w:eastAsia="宋体" w:hAnsi="Times New Roman" w:cs="Times New Roman"/>
          <w:sz w:val="24"/>
          <w:szCs w:val="24"/>
        </w:rPr>
        <w:t>松机刀具</w:t>
      </w:r>
      <w:proofErr w:type="gramEnd"/>
      <w:r w:rsidRPr="00FC086A">
        <w:rPr>
          <w:rFonts w:ascii="Times New Roman" w:eastAsia="宋体" w:hAnsi="Times New Roman" w:cs="Times New Roman"/>
          <w:sz w:val="24"/>
          <w:szCs w:val="24"/>
        </w:rPr>
        <w:t>在入土时有适度的倾角，一般在</w:t>
      </w:r>
      <w:r w:rsidRPr="00FC086A">
        <w:rPr>
          <w:rFonts w:ascii="Times New Roman" w:eastAsia="宋体" w:hAnsi="Times New Roman" w:cs="Times New Roman"/>
          <w:sz w:val="24"/>
          <w:szCs w:val="24"/>
        </w:rPr>
        <w:t>3°~5°</w:t>
      </w:r>
      <w:r w:rsidRPr="00FC086A">
        <w:rPr>
          <w:rFonts w:ascii="Times New Roman" w:eastAsia="宋体" w:hAnsi="Times New Roman" w:cs="Times New Roman"/>
          <w:sz w:val="24"/>
          <w:szCs w:val="24"/>
        </w:rPr>
        <w:t>。</w:t>
      </w:r>
      <w:r w:rsidRPr="00FC086A">
        <w:rPr>
          <w:rFonts w:ascii="Times New Roman" w:eastAsia="宋体" w:hAnsi="Times New Roman" w:cs="Times New Roman"/>
          <w:sz w:val="24"/>
          <w:szCs w:val="24"/>
        </w:rPr>
        <w:t xml:space="preserve"> </w:t>
      </w:r>
      <w:r w:rsidRPr="00FC086A">
        <w:rPr>
          <w:rFonts w:ascii="Times New Roman" w:eastAsia="宋体" w:hAnsi="Times New Roman" w:cs="Times New Roman"/>
          <w:sz w:val="24"/>
          <w:szCs w:val="24"/>
        </w:rPr>
        <w:t>深度调整是考虑深松作业刀具入土深度，要保证机器两侧</w:t>
      </w:r>
      <w:proofErr w:type="gramStart"/>
      <w:r w:rsidRPr="00FC086A">
        <w:rPr>
          <w:rFonts w:ascii="Times New Roman" w:eastAsia="宋体" w:hAnsi="Times New Roman" w:cs="Times New Roman"/>
          <w:sz w:val="24"/>
          <w:szCs w:val="24"/>
        </w:rPr>
        <w:t>限深轮</w:t>
      </w:r>
      <w:proofErr w:type="gramEnd"/>
      <w:r w:rsidRPr="00FC086A">
        <w:rPr>
          <w:rFonts w:ascii="Times New Roman" w:eastAsia="宋体" w:hAnsi="Times New Roman" w:cs="Times New Roman"/>
          <w:sz w:val="24"/>
          <w:szCs w:val="24"/>
        </w:rPr>
        <w:t>的高度一致，以保证深松效果。横向调整是考虑深</w:t>
      </w:r>
      <w:proofErr w:type="gramStart"/>
      <w:r w:rsidRPr="00FC086A">
        <w:rPr>
          <w:rFonts w:ascii="Times New Roman" w:eastAsia="宋体" w:hAnsi="Times New Roman" w:cs="Times New Roman"/>
          <w:sz w:val="24"/>
          <w:szCs w:val="24"/>
        </w:rPr>
        <w:t>松犁间</w:t>
      </w:r>
      <w:proofErr w:type="gramEnd"/>
      <w:r w:rsidRPr="00FC086A">
        <w:rPr>
          <w:rFonts w:ascii="Times New Roman" w:eastAsia="宋体" w:hAnsi="Times New Roman" w:cs="Times New Roman"/>
          <w:sz w:val="24"/>
          <w:szCs w:val="24"/>
        </w:rPr>
        <w:t>的误差问题，要保证机器左右的水平高度，以减少深</w:t>
      </w:r>
      <w:proofErr w:type="gramStart"/>
      <w:r w:rsidRPr="00FC086A">
        <w:rPr>
          <w:rFonts w:ascii="Times New Roman" w:eastAsia="宋体" w:hAnsi="Times New Roman" w:cs="Times New Roman"/>
          <w:sz w:val="24"/>
          <w:szCs w:val="24"/>
        </w:rPr>
        <w:t>松产生</w:t>
      </w:r>
      <w:proofErr w:type="gramEnd"/>
      <w:r w:rsidRPr="00FC086A">
        <w:rPr>
          <w:rFonts w:ascii="Times New Roman" w:eastAsia="宋体" w:hAnsi="Times New Roman" w:cs="Times New Roman"/>
          <w:sz w:val="24"/>
          <w:szCs w:val="24"/>
        </w:rPr>
        <w:t>的深度误差。</w:t>
      </w:r>
    </w:p>
    <w:p w14:paraId="1FFA6D86" w14:textId="0F0AB016" w:rsidR="0046060F" w:rsidRPr="00FC086A" w:rsidRDefault="006F358C">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（七）</w:t>
      </w:r>
      <w:r w:rsidR="006A41F1">
        <w:rPr>
          <w:rFonts w:ascii="Times New Roman" w:eastAsia="黑体" w:hAnsi="Times New Roman" w:cs="Times New Roman"/>
          <w:bCs/>
          <w:sz w:val="28"/>
          <w:szCs w:val="21"/>
        </w:rPr>
        <w:t>作业质量</w:t>
      </w:r>
    </w:p>
    <w:p w14:paraId="168F1469" w14:textId="43D47D23" w:rsidR="0046060F" w:rsidRDefault="00CE5386">
      <w:pPr>
        <w:spacing w:line="360" w:lineRule="auto"/>
        <w:ind w:firstLineChars="200" w:firstLine="480"/>
        <w:rPr>
          <w:rFonts w:ascii="Times New Roman" w:eastAsia="宋体" w:hAnsi="Times New Roman" w:cs="Times New Roman" w:hint="eastAsia"/>
          <w:sz w:val="24"/>
          <w:szCs w:val="24"/>
        </w:rPr>
      </w:pPr>
      <w:r w:rsidRPr="00FC086A">
        <w:rPr>
          <w:rFonts w:ascii="Times New Roman" w:eastAsia="宋体" w:hAnsi="Times New Roman" w:cs="Times New Roman"/>
          <w:sz w:val="24"/>
          <w:szCs w:val="24"/>
        </w:rPr>
        <w:t>本章内容规定了</w:t>
      </w:r>
      <w:r w:rsidR="006A41F1" w:rsidRPr="006A41F1">
        <w:rPr>
          <w:rFonts w:ascii="Times New Roman" w:eastAsia="宋体" w:hAnsi="Times New Roman" w:cs="Times New Roman" w:hint="eastAsia"/>
          <w:sz w:val="24"/>
          <w:szCs w:val="24"/>
        </w:rPr>
        <w:t>按基本要求和作业条件下</w:t>
      </w:r>
      <w:r w:rsidRPr="00FC086A">
        <w:rPr>
          <w:rFonts w:ascii="Times New Roman" w:eastAsia="宋体" w:hAnsi="Times New Roman" w:cs="Times New Roman"/>
          <w:sz w:val="24"/>
          <w:szCs w:val="24"/>
        </w:rPr>
        <w:t>，</w:t>
      </w:r>
      <w:proofErr w:type="gramStart"/>
      <w:r w:rsidR="006A41F1">
        <w:rPr>
          <w:rFonts w:ascii="Times New Roman" w:eastAsia="宋体" w:hAnsi="Times New Roman" w:cs="Times New Roman" w:hint="eastAsia"/>
          <w:sz w:val="24"/>
          <w:szCs w:val="24"/>
        </w:rPr>
        <w:t>深松</w:t>
      </w:r>
      <w:r w:rsidRPr="00FC086A">
        <w:rPr>
          <w:rFonts w:ascii="Times New Roman" w:eastAsia="宋体" w:hAnsi="Times New Roman" w:cs="Times New Roman"/>
          <w:sz w:val="24"/>
          <w:szCs w:val="24"/>
        </w:rPr>
        <w:t>机作业</w:t>
      </w:r>
      <w:proofErr w:type="gramEnd"/>
      <w:r w:rsidRPr="00FC086A">
        <w:rPr>
          <w:rFonts w:ascii="Times New Roman" w:eastAsia="宋体" w:hAnsi="Times New Roman" w:cs="Times New Roman"/>
          <w:sz w:val="24"/>
          <w:szCs w:val="24"/>
        </w:rPr>
        <w:t>质量指标。</w:t>
      </w:r>
    </w:p>
    <w:p w14:paraId="073E40EC" w14:textId="77777777" w:rsidR="006A41F1" w:rsidRPr="006A41F1" w:rsidRDefault="006A41F1" w:rsidP="006A41F1">
      <w:pPr>
        <w:spacing w:line="360" w:lineRule="auto"/>
        <w:ind w:left="539"/>
        <w:jc w:val="center"/>
        <w:rPr>
          <w:rFonts w:ascii="Times New Roman" w:eastAsia="黑体" w:hAnsi="Times New Roman" w:cs="Times New Roman"/>
          <w:szCs w:val="21"/>
        </w:rPr>
      </w:pPr>
      <w:r w:rsidRPr="006A41F1">
        <w:rPr>
          <w:rFonts w:ascii="Times New Roman" w:eastAsia="黑体" w:hAnsi="Times New Roman" w:cs="Times New Roman"/>
          <w:szCs w:val="21"/>
        </w:rPr>
        <w:t>表</w:t>
      </w:r>
      <w:r w:rsidRPr="006A41F1">
        <w:rPr>
          <w:rFonts w:ascii="Times New Roman" w:eastAsia="黑体" w:hAnsi="Times New Roman" w:cs="Times New Roman"/>
          <w:szCs w:val="21"/>
        </w:rPr>
        <w:t xml:space="preserve">1  </w:t>
      </w:r>
      <w:r w:rsidRPr="006A41F1">
        <w:rPr>
          <w:rFonts w:ascii="Times New Roman" w:eastAsia="黑体" w:hAnsi="Times New Roman" w:cs="Times New Roman"/>
          <w:szCs w:val="21"/>
        </w:rPr>
        <w:t>作业质量指标</w:t>
      </w:r>
    </w:p>
    <w:tbl>
      <w:tblPr>
        <w:tblW w:w="0" w:type="auto"/>
        <w:tblInd w:w="540" w:type="dxa"/>
        <w:tblBorders>
          <w:top w:val="single" w:sz="4" w:space="0" w:color="auto"/>
          <w:bottom w:val="single" w:sz="4" w:space="0" w:color="auto"/>
          <w:insideH w:val="single" w:sz="4" w:space="0" w:color="auto"/>
        </w:tblBorders>
        <w:tblLook w:val="04A0" w:firstRow="1" w:lastRow="0" w:firstColumn="1" w:lastColumn="0" w:noHBand="0" w:noVBand="1"/>
      </w:tblPr>
      <w:tblGrid>
        <w:gridCol w:w="913"/>
        <w:gridCol w:w="1966"/>
        <w:gridCol w:w="1989"/>
        <w:gridCol w:w="3114"/>
      </w:tblGrid>
      <w:tr w:rsidR="006A41F1" w:rsidRPr="006A41F1" w14:paraId="55E52CE6" w14:textId="77777777" w:rsidTr="00ED414F">
        <w:trPr>
          <w:trHeight w:hRule="exact" w:val="397"/>
        </w:trPr>
        <w:tc>
          <w:tcPr>
            <w:tcW w:w="986" w:type="dxa"/>
            <w:tcBorders>
              <w:top w:val="single" w:sz="12" w:space="0" w:color="auto"/>
              <w:bottom w:val="single" w:sz="4" w:space="0" w:color="auto"/>
            </w:tcBorders>
            <w:hideMark/>
          </w:tcPr>
          <w:p w14:paraId="7A4D5B52"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序号</w:t>
            </w:r>
          </w:p>
        </w:tc>
        <w:tc>
          <w:tcPr>
            <w:tcW w:w="4335" w:type="dxa"/>
            <w:gridSpan w:val="2"/>
            <w:tcBorders>
              <w:top w:val="single" w:sz="12" w:space="0" w:color="auto"/>
              <w:bottom w:val="single" w:sz="4" w:space="0" w:color="auto"/>
            </w:tcBorders>
            <w:hideMark/>
          </w:tcPr>
          <w:p w14:paraId="04B564D6"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检测项目名称</w:t>
            </w:r>
          </w:p>
        </w:tc>
        <w:tc>
          <w:tcPr>
            <w:tcW w:w="3461" w:type="dxa"/>
            <w:tcBorders>
              <w:top w:val="single" w:sz="12" w:space="0" w:color="auto"/>
              <w:bottom w:val="single" w:sz="4" w:space="0" w:color="auto"/>
            </w:tcBorders>
            <w:hideMark/>
          </w:tcPr>
          <w:p w14:paraId="3DEA0596"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质量指标</w:t>
            </w:r>
          </w:p>
        </w:tc>
      </w:tr>
      <w:tr w:rsidR="006A41F1" w:rsidRPr="006A41F1" w14:paraId="5D01F46F" w14:textId="77777777" w:rsidTr="00ED414F">
        <w:trPr>
          <w:trHeight w:hRule="exact" w:val="397"/>
        </w:trPr>
        <w:tc>
          <w:tcPr>
            <w:tcW w:w="986" w:type="dxa"/>
            <w:tcBorders>
              <w:bottom w:val="nil"/>
            </w:tcBorders>
            <w:hideMark/>
          </w:tcPr>
          <w:p w14:paraId="53F8527D"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1</w:t>
            </w:r>
          </w:p>
        </w:tc>
        <w:tc>
          <w:tcPr>
            <w:tcW w:w="4335" w:type="dxa"/>
            <w:gridSpan w:val="2"/>
            <w:tcBorders>
              <w:bottom w:val="nil"/>
            </w:tcBorders>
            <w:hideMark/>
          </w:tcPr>
          <w:p w14:paraId="78816491" w14:textId="77777777" w:rsidR="006A41F1" w:rsidRPr="006A41F1" w:rsidRDefault="006A41F1" w:rsidP="006A41F1">
            <w:pPr>
              <w:rPr>
                <w:rFonts w:ascii="Times New Roman" w:eastAsia="宋体" w:hAnsi="Times New Roman" w:cs="Times New Roman"/>
                <w:sz w:val="24"/>
                <w:szCs w:val="21"/>
              </w:rPr>
            </w:pPr>
            <w:r w:rsidRPr="006A41F1">
              <w:rPr>
                <w:rFonts w:ascii="Times New Roman" w:eastAsia="宋体" w:hAnsi="Times New Roman" w:cs="Times New Roman"/>
                <w:szCs w:val="21"/>
              </w:rPr>
              <w:t>平均耕深，</w:t>
            </w:r>
            <w:r w:rsidRPr="006A41F1">
              <w:rPr>
                <w:rFonts w:ascii="Times New Roman" w:eastAsia="宋体" w:hAnsi="Times New Roman" w:cs="Times New Roman"/>
                <w:szCs w:val="21"/>
              </w:rPr>
              <w:t>cm</w:t>
            </w:r>
          </w:p>
        </w:tc>
        <w:tc>
          <w:tcPr>
            <w:tcW w:w="3461" w:type="dxa"/>
            <w:tcBorders>
              <w:bottom w:val="nil"/>
            </w:tcBorders>
            <w:hideMark/>
          </w:tcPr>
          <w:p w14:paraId="16FC02BE"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N</w:t>
            </w:r>
            <w:r w:rsidRPr="006A41F1">
              <w:rPr>
                <w:rFonts w:ascii="Times New Roman" w:eastAsia="宋体" w:hAnsi="Times New Roman" w:cs="Times New Roman"/>
                <w:szCs w:val="21"/>
                <w:vertAlign w:val="superscript"/>
              </w:rPr>
              <w:t>1</w:t>
            </w:r>
            <w:r w:rsidRPr="006A41F1">
              <w:rPr>
                <w:rFonts w:ascii="Times New Roman" w:eastAsia="宋体" w:hAnsi="Times New Roman" w:cs="Times New Roman"/>
                <w:szCs w:val="21"/>
              </w:rPr>
              <w:t>±3.0</w:t>
            </w:r>
          </w:p>
        </w:tc>
      </w:tr>
      <w:tr w:rsidR="006A41F1" w:rsidRPr="006A41F1" w14:paraId="337B77D5" w14:textId="77777777" w:rsidTr="00ED414F">
        <w:trPr>
          <w:trHeight w:hRule="exact" w:val="397"/>
        </w:trPr>
        <w:tc>
          <w:tcPr>
            <w:tcW w:w="986" w:type="dxa"/>
            <w:tcBorders>
              <w:top w:val="nil"/>
              <w:bottom w:val="nil"/>
            </w:tcBorders>
            <w:hideMark/>
          </w:tcPr>
          <w:p w14:paraId="2F0B361E"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2</w:t>
            </w:r>
          </w:p>
        </w:tc>
        <w:tc>
          <w:tcPr>
            <w:tcW w:w="4335" w:type="dxa"/>
            <w:gridSpan w:val="2"/>
            <w:tcBorders>
              <w:top w:val="nil"/>
              <w:bottom w:val="nil"/>
            </w:tcBorders>
            <w:hideMark/>
          </w:tcPr>
          <w:p w14:paraId="5C27F709" w14:textId="77777777" w:rsidR="006A41F1" w:rsidRPr="006A41F1" w:rsidRDefault="006A41F1" w:rsidP="006A41F1">
            <w:pPr>
              <w:rPr>
                <w:rFonts w:ascii="Times New Roman" w:eastAsia="宋体" w:hAnsi="Times New Roman" w:cs="Times New Roman"/>
                <w:sz w:val="24"/>
                <w:szCs w:val="21"/>
              </w:rPr>
            </w:pPr>
            <w:proofErr w:type="gramStart"/>
            <w:r w:rsidRPr="006A41F1">
              <w:rPr>
                <w:rFonts w:ascii="Times New Roman" w:eastAsia="宋体" w:hAnsi="Times New Roman" w:cs="Times New Roman"/>
                <w:szCs w:val="21"/>
              </w:rPr>
              <w:t>耕深稳定性</w:t>
            </w:r>
            <w:proofErr w:type="gramEnd"/>
            <w:r w:rsidRPr="006A41F1">
              <w:rPr>
                <w:rFonts w:ascii="Times New Roman" w:eastAsia="宋体" w:hAnsi="Times New Roman" w:cs="Times New Roman"/>
                <w:szCs w:val="21"/>
              </w:rPr>
              <w:t>变异系数，</w:t>
            </w:r>
            <w:r w:rsidRPr="006A41F1">
              <w:rPr>
                <w:rFonts w:ascii="Times New Roman" w:eastAsia="宋体" w:hAnsi="Times New Roman" w:cs="Times New Roman"/>
                <w:szCs w:val="21"/>
              </w:rPr>
              <w:t>%</w:t>
            </w:r>
          </w:p>
        </w:tc>
        <w:tc>
          <w:tcPr>
            <w:tcW w:w="3461" w:type="dxa"/>
            <w:tcBorders>
              <w:top w:val="nil"/>
              <w:bottom w:val="nil"/>
            </w:tcBorders>
            <w:hideMark/>
          </w:tcPr>
          <w:p w14:paraId="043D01D2"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≤10</w:t>
            </w:r>
          </w:p>
        </w:tc>
      </w:tr>
      <w:tr w:rsidR="006A41F1" w:rsidRPr="006A41F1" w14:paraId="5CB7B152" w14:textId="77777777" w:rsidTr="00ED414F">
        <w:trPr>
          <w:trHeight w:hRule="exact" w:val="397"/>
        </w:trPr>
        <w:tc>
          <w:tcPr>
            <w:tcW w:w="986" w:type="dxa"/>
            <w:tcBorders>
              <w:top w:val="nil"/>
              <w:bottom w:val="nil"/>
            </w:tcBorders>
            <w:hideMark/>
          </w:tcPr>
          <w:p w14:paraId="22B0F61B"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3</w:t>
            </w:r>
          </w:p>
        </w:tc>
        <w:tc>
          <w:tcPr>
            <w:tcW w:w="4335" w:type="dxa"/>
            <w:gridSpan w:val="2"/>
            <w:tcBorders>
              <w:top w:val="nil"/>
              <w:bottom w:val="nil"/>
            </w:tcBorders>
            <w:hideMark/>
          </w:tcPr>
          <w:p w14:paraId="79DE2779" w14:textId="77777777" w:rsidR="006A41F1" w:rsidRPr="006A41F1" w:rsidRDefault="006A41F1" w:rsidP="006A41F1">
            <w:pPr>
              <w:rPr>
                <w:rFonts w:ascii="Times New Roman" w:eastAsia="宋体" w:hAnsi="Times New Roman" w:cs="Times New Roman"/>
                <w:sz w:val="24"/>
                <w:szCs w:val="21"/>
              </w:rPr>
            </w:pPr>
            <w:proofErr w:type="gramStart"/>
            <w:r w:rsidRPr="006A41F1">
              <w:rPr>
                <w:rFonts w:ascii="Times New Roman" w:eastAsia="宋体" w:hAnsi="Times New Roman" w:cs="Times New Roman"/>
                <w:szCs w:val="21"/>
              </w:rPr>
              <w:t>漏松率</w:t>
            </w:r>
            <w:proofErr w:type="gramEnd"/>
            <w:r w:rsidRPr="006A41F1">
              <w:rPr>
                <w:rFonts w:ascii="Times New Roman" w:eastAsia="宋体" w:hAnsi="Times New Roman" w:cs="Times New Roman"/>
                <w:szCs w:val="21"/>
              </w:rPr>
              <w:t>，</w:t>
            </w:r>
            <w:r w:rsidRPr="006A41F1">
              <w:rPr>
                <w:rFonts w:ascii="Times New Roman" w:eastAsia="宋体" w:hAnsi="Times New Roman" w:cs="Times New Roman"/>
                <w:szCs w:val="21"/>
              </w:rPr>
              <w:t>%</w:t>
            </w:r>
          </w:p>
        </w:tc>
        <w:tc>
          <w:tcPr>
            <w:tcW w:w="3461" w:type="dxa"/>
            <w:tcBorders>
              <w:top w:val="nil"/>
              <w:bottom w:val="nil"/>
            </w:tcBorders>
            <w:hideMark/>
          </w:tcPr>
          <w:p w14:paraId="5A9D399A"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≤1</w:t>
            </w:r>
          </w:p>
        </w:tc>
      </w:tr>
      <w:tr w:rsidR="006A41F1" w:rsidRPr="006A41F1" w14:paraId="50424961" w14:textId="77777777" w:rsidTr="00ED414F">
        <w:trPr>
          <w:trHeight w:hRule="exact" w:val="397"/>
        </w:trPr>
        <w:tc>
          <w:tcPr>
            <w:tcW w:w="986" w:type="dxa"/>
            <w:tcBorders>
              <w:top w:val="nil"/>
              <w:bottom w:val="nil"/>
            </w:tcBorders>
            <w:hideMark/>
          </w:tcPr>
          <w:p w14:paraId="0E1A719B"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4</w:t>
            </w:r>
          </w:p>
        </w:tc>
        <w:tc>
          <w:tcPr>
            <w:tcW w:w="4335" w:type="dxa"/>
            <w:gridSpan w:val="2"/>
            <w:tcBorders>
              <w:top w:val="nil"/>
              <w:bottom w:val="nil"/>
            </w:tcBorders>
            <w:hideMark/>
          </w:tcPr>
          <w:p w14:paraId="2785007B" w14:textId="77777777" w:rsidR="006A41F1" w:rsidRPr="006A41F1" w:rsidRDefault="006A41F1" w:rsidP="006A41F1">
            <w:pPr>
              <w:rPr>
                <w:rFonts w:ascii="Times New Roman" w:eastAsia="宋体" w:hAnsi="Times New Roman" w:cs="Times New Roman"/>
                <w:sz w:val="24"/>
                <w:szCs w:val="21"/>
              </w:rPr>
            </w:pPr>
            <w:r w:rsidRPr="006A41F1">
              <w:rPr>
                <w:rFonts w:ascii="Times New Roman" w:eastAsia="宋体" w:hAnsi="Times New Roman" w:cs="Times New Roman"/>
                <w:szCs w:val="21"/>
              </w:rPr>
              <w:t>植被覆盖率，</w:t>
            </w:r>
            <w:r w:rsidRPr="006A41F1">
              <w:rPr>
                <w:rFonts w:ascii="Times New Roman" w:eastAsia="宋体" w:hAnsi="Times New Roman" w:cs="Times New Roman"/>
                <w:szCs w:val="21"/>
              </w:rPr>
              <w:t>%</w:t>
            </w:r>
          </w:p>
        </w:tc>
        <w:tc>
          <w:tcPr>
            <w:tcW w:w="3461" w:type="dxa"/>
            <w:tcBorders>
              <w:top w:val="nil"/>
              <w:bottom w:val="nil"/>
            </w:tcBorders>
            <w:hideMark/>
          </w:tcPr>
          <w:p w14:paraId="347038DD"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≥60</w:t>
            </w:r>
          </w:p>
        </w:tc>
      </w:tr>
      <w:tr w:rsidR="006A41F1" w:rsidRPr="006A41F1" w14:paraId="1428E19E" w14:textId="77777777" w:rsidTr="00ED414F">
        <w:trPr>
          <w:trHeight w:hRule="exact" w:val="397"/>
        </w:trPr>
        <w:tc>
          <w:tcPr>
            <w:tcW w:w="986" w:type="dxa"/>
            <w:tcBorders>
              <w:top w:val="nil"/>
              <w:bottom w:val="nil"/>
            </w:tcBorders>
            <w:hideMark/>
          </w:tcPr>
          <w:p w14:paraId="1A05F8F0"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5</w:t>
            </w:r>
          </w:p>
        </w:tc>
        <w:tc>
          <w:tcPr>
            <w:tcW w:w="4335" w:type="dxa"/>
            <w:gridSpan w:val="2"/>
            <w:tcBorders>
              <w:top w:val="nil"/>
              <w:bottom w:val="nil"/>
            </w:tcBorders>
            <w:hideMark/>
          </w:tcPr>
          <w:p w14:paraId="722BDBD6" w14:textId="77777777" w:rsidR="006A41F1" w:rsidRPr="006A41F1" w:rsidRDefault="006A41F1" w:rsidP="006A41F1">
            <w:pPr>
              <w:rPr>
                <w:rFonts w:ascii="Times New Roman" w:eastAsia="宋体" w:hAnsi="Times New Roman" w:cs="Times New Roman"/>
                <w:sz w:val="24"/>
                <w:szCs w:val="21"/>
              </w:rPr>
            </w:pPr>
            <w:r w:rsidRPr="006A41F1">
              <w:rPr>
                <w:rFonts w:ascii="Times New Roman" w:eastAsia="宋体" w:hAnsi="Times New Roman" w:cs="Times New Roman"/>
                <w:szCs w:val="21"/>
              </w:rPr>
              <w:t>碎土率（耕作</w:t>
            </w:r>
            <w:r w:rsidRPr="006A41F1">
              <w:rPr>
                <w:rFonts w:ascii="Times New Roman" w:eastAsia="宋体" w:hAnsi="Times New Roman" w:cs="Times New Roman"/>
                <w:szCs w:val="21"/>
              </w:rPr>
              <w:t>≤5cm</w:t>
            </w:r>
            <w:r w:rsidRPr="006A41F1">
              <w:rPr>
                <w:rFonts w:ascii="Times New Roman" w:eastAsia="宋体" w:hAnsi="Times New Roman" w:cs="Times New Roman"/>
                <w:szCs w:val="21"/>
                <w:vertAlign w:val="superscript"/>
              </w:rPr>
              <w:t>2</w:t>
            </w:r>
            <w:r w:rsidRPr="006A41F1">
              <w:rPr>
                <w:rFonts w:ascii="Times New Roman" w:eastAsia="宋体" w:hAnsi="Times New Roman" w:cs="Times New Roman"/>
                <w:szCs w:val="21"/>
              </w:rPr>
              <w:t>土块），</w:t>
            </w:r>
            <w:r w:rsidRPr="006A41F1">
              <w:rPr>
                <w:rFonts w:ascii="Times New Roman" w:eastAsia="宋体" w:hAnsi="Times New Roman" w:cs="Times New Roman"/>
                <w:szCs w:val="21"/>
              </w:rPr>
              <w:t>%</w:t>
            </w:r>
          </w:p>
        </w:tc>
        <w:tc>
          <w:tcPr>
            <w:tcW w:w="3461" w:type="dxa"/>
            <w:tcBorders>
              <w:top w:val="nil"/>
              <w:bottom w:val="nil"/>
            </w:tcBorders>
            <w:hideMark/>
          </w:tcPr>
          <w:p w14:paraId="179D99FB"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≥50</w:t>
            </w:r>
          </w:p>
        </w:tc>
      </w:tr>
      <w:tr w:rsidR="006A41F1" w:rsidRPr="006A41F1" w14:paraId="3A72FB68" w14:textId="77777777" w:rsidTr="00ED414F">
        <w:trPr>
          <w:trHeight w:hRule="exact" w:val="397"/>
        </w:trPr>
        <w:tc>
          <w:tcPr>
            <w:tcW w:w="986" w:type="dxa"/>
            <w:vMerge w:val="restart"/>
            <w:tcBorders>
              <w:top w:val="nil"/>
              <w:bottom w:val="nil"/>
            </w:tcBorders>
            <w:hideMark/>
          </w:tcPr>
          <w:p w14:paraId="7F641D0C"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6</w:t>
            </w:r>
          </w:p>
        </w:tc>
        <w:tc>
          <w:tcPr>
            <w:tcW w:w="2167" w:type="dxa"/>
            <w:vMerge w:val="restart"/>
            <w:tcBorders>
              <w:top w:val="nil"/>
              <w:bottom w:val="nil"/>
            </w:tcBorders>
            <w:hideMark/>
          </w:tcPr>
          <w:p w14:paraId="3EBB4D78" w14:textId="77777777" w:rsidR="006A41F1" w:rsidRPr="006A41F1" w:rsidRDefault="006A41F1" w:rsidP="006A41F1">
            <w:pPr>
              <w:rPr>
                <w:rFonts w:ascii="Times New Roman" w:eastAsia="宋体" w:hAnsi="Times New Roman" w:cs="Times New Roman"/>
                <w:sz w:val="24"/>
                <w:szCs w:val="21"/>
              </w:rPr>
            </w:pPr>
            <w:r w:rsidRPr="006A41F1">
              <w:rPr>
                <w:rFonts w:ascii="Times New Roman" w:eastAsia="宋体" w:hAnsi="Times New Roman" w:cs="Times New Roman"/>
                <w:szCs w:val="21"/>
              </w:rPr>
              <w:t>入土行程，</w:t>
            </w:r>
            <w:r w:rsidRPr="006A41F1">
              <w:rPr>
                <w:rFonts w:ascii="Times New Roman" w:eastAsia="宋体" w:hAnsi="Times New Roman" w:cs="Times New Roman"/>
                <w:szCs w:val="21"/>
              </w:rPr>
              <w:t>m</w:t>
            </w:r>
          </w:p>
        </w:tc>
        <w:tc>
          <w:tcPr>
            <w:tcW w:w="2168" w:type="dxa"/>
            <w:tcBorders>
              <w:top w:val="nil"/>
              <w:bottom w:val="nil"/>
            </w:tcBorders>
            <w:hideMark/>
          </w:tcPr>
          <w:p w14:paraId="3297D507" w14:textId="77777777" w:rsidR="006A41F1" w:rsidRPr="006A41F1" w:rsidRDefault="006A41F1" w:rsidP="006A41F1">
            <w:pPr>
              <w:rPr>
                <w:rFonts w:ascii="Times New Roman" w:eastAsia="宋体" w:hAnsi="Times New Roman" w:cs="Times New Roman"/>
                <w:sz w:val="24"/>
                <w:szCs w:val="21"/>
              </w:rPr>
            </w:pPr>
            <w:proofErr w:type="gramStart"/>
            <w:r w:rsidRPr="006A41F1">
              <w:rPr>
                <w:rFonts w:ascii="Times New Roman" w:eastAsia="宋体" w:hAnsi="Times New Roman" w:cs="Times New Roman"/>
                <w:szCs w:val="21"/>
              </w:rPr>
              <w:t>总耕幅</w:t>
            </w:r>
            <w:proofErr w:type="gramEnd"/>
            <w:r w:rsidRPr="006A41F1">
              <w:rPr>
                <w:rFonts w:ascii="Times New Roman" w:eastAsia="宋体" w:hAnsi="Times New Roman" w:cs="Times New Roman"/>
                <w:szCs w:val="21"/>
              </w:rPr>
              <w:t>&gt;1.8</w:t>
            </w:r>
          </w:p>
        </w:tc>
        <w:tc>
          <w:tcPr>
            <w:tcW w:w="3461" w:type="dxa"/>
            <w:tcBorders>
              <w:top w:val="nil"/>
              <w:bottom w:val="nil"/>
            </w:tcBorders>
            <w:hideMark/>
          </w:tcPr>
          <w:p w14:paraId="05D43E9F"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≤6</w:t>
            </w:r>
          </w:p>
        </w:tc>
      </w:tr>
      <w:tr w:rsidR="006A41F1" w:rsidRPr="006A41F1" w14:paraId="24FBCEBF" w14:textId="77777777" w:rsidTr="00ED414F">
        <w:trPr>
          <w:trHeight w:hRule="exact" w:val="397"/>
        </w:trPr>
        <w:tc>
          <w:tcPr>
            <w:tcW w:w="0" w:type="auto"/>
            <w:vMerge/>
            <w:tcBorders>
              <w:top w:val="nil"/>
              <w:bottom w:val="single" w:sz="4" w:space="0" w:color="auto"/>
            </w:tcBorders>
            <w:vAlign w:val="center"/>
            <w:hideMark/>
          </w:tcPr>
          <w:p w14:paraId="68238D9C" w14:textId="77777777" w:rsidR="006A41F1" w:rsidRPr="006A41F1" w:rsidRDefault="006A41F1" w:rsidP="006A41F1">
            <w:pPr>
              <w:rPr>
                <w:rFonts w:ascii="Times New Roman" w:eastAsia="宋体" w:hAnsi="Times New Roman" w:cs="Times New Roman"/>
                <w:sz w:val="24"/>
                <w:szCs w:val="21"/>
              </w:rPr>
            </w:pPr>
          </w:p>
        </w:tc>
        <w:tc>
          <w:tcPr>
            <w:tcW w:w="0" w:type="auto"/>
            <w:vMerge/>
            <w:tcBorders>
              <w:top w:val="nil"/>
              <w:bottom w:val="single" w:sz="4" w:space="0" w:color="auto"/>
            </w:tcBorders>
            <w:vAlign w:val="center"/>
            <w:hideMark/>
          </w:tcPr>
          <w:p w14:paraId="36FC88CB" w14:textId="77777777" w:rsidR="006A41F1" w:rsidRPr="006A41F1" w:rsidRDefault="006A41F1" w:rsidP="006A41F1">
            <w:pPr>
              <w:rPr>
                <w:rFonts w:ascii="Times New Roman" w:eastAsia="宋体" w:hAnsi="Times New Roman" w:cs="Times New Roman"/>
                <w:sz w:val="24"/>
                <w:szCs w:val="21"/>
              </w:rPr>
            </w:pPr>
          </w:p>
        </w:tc>
        <w:tc>
          <w:tcPr>
            <w:tcW w:w="2168" w:type="dxa"/>
            <w:tcBorders>
              <w:top w:val="nil"/>
              <w:bottom w:val="single" w:sz="4" w:space="0" w:color="auto"/>
            </w:tcBorders>
            <w:hideMark/>
          </w:tcPr>
          <w:p w14:paraId="11189589" w14:textId="77777777" w:rsidR="006A41F1" w:rsidRPr="006A41F1" w:rsidRDefault="006A41F1" w:rsidP="006A41F1">
            <w:pPr>
              <w:rPr>
                <w:rFonts w:ascii="Times New Roman" w:eastAsia="宋体" w:hAnsi="Times New Roman" w:cs="Times New Roman"/>
                <w:sz w:val="24"/>
                <w:szCs w:val="21"/>
              </w:rPr>
            </w:pPr>
            <w:proofErr w:type="gramStart"/>
            <w:r w:rsidRPr="006A41F1">
              <w:rPr>
                <w:rFonts w:ascii="Times New Roman" w:eastAsia="宋体" w:hAnsi="Times New Roman" w:cs="Times New Roman"/>
                <w:szCs w:val="21"/>
              </w:rPr>
              <w:t>总耕幅</w:t>
            </w:r>
            <w:proofErr w:type="gramEnd"/>
            <w:r w:rsidRPr="006A41F1">
              <w:rPr>
                <w:rFonts w:ascii="Times New Roman" w:eastAsia="宋体" w:hAnsi="Times New Roman" w:cs="Times New Roman"/>
                <w:szCs w:val="21"/>
              </w:rPr>
              <w:t>≤1.8</w:t>
            </w:r>
          </w:p>
        </w:tc>
        <w:tc>
          <w:tcPr>
            <w:tcW w:w="3461" w:type="dxa"/>
            <w:tcBorders>
              <w:top w:val="nil"/>
              <w:bottom w:val="single" w:sz="4" w:space="0" w:color="auto"/>
            </w:tcBorders>
            <w:hideMark/>
          </w:tcPr>
          <w:p w14:paraId="772D6EAD" w14:textId="77777777" w:rsidR="006A41F1" w:rsidRPr="006A41F1" w:rsidRDefault="006A41F1" w:rsidP="006A41F1">
            <w:pPr>
              <w:jc w:val="center"/>
              <w:rPr>
                <w:rFonts w:ascii="Times New Roman" w:eastAsia="宋体" w:hAnsi="Times New Roman" w:cs="Times New Roman"/>
                <w:sz w:val="24"/>
                <w:szCs w:val="21"/>
              </w:rPr>
            </w:pPr>
            <w:r w:rsidRPr="006A41F1">
              <w:rPr>
                <w:rFonts w:ascii="Times New Roman" w:eastAsia="宋体" w:hAnsi="Times New Roman" w:cs="Times New Roman"/>
                <w:szCs w:val="21"/>
              </w:rPr>
              <w:t>≤4</w:t>
            </w:r>
          </w:p>
        </w:tc>
      </w:tr>
      <w:tr w:rsidR="006A41F1" w:rsidRPr="006A41F1" w14:paraId="416352B6" w14:textId="77777777" w:rsidTr="00ED414F">
        <w:trPr>
          <w:trHeight w:hRule="exact" w:val="397"/>
        </w:trPr>
        <w:tc>
          <w:tcPr>
            <w:tcW w:w="8782" w:type="dxa"/>
            <w:gridSpan w:val="4"/>
            <w:tcBorders>
              <w:top w:val="single" w:sz="4" w:space="0" w:color="auto"/>
              <w:bottom w:val="single" w:sz="12" w:space="0" w:color="auto"/>
            </w:tcBorders>
            <w:hideMark/>
          </w:tcPr>
          <w:p w14:paraId="6B373E71" w14:textId="70354476" w:rsidR="006A41F1" w:rsidRPr="006A41F1" w:rsidRDefault="006A41F1" w:rsidP="006A41F1">
            <w:pPr>
              <w:widowControl/>
              <w:ind w:left="360"/>
              <w:jc w:val="left"/>
              <w:rPr>
                <w:rFonts w:ascii="Times New Roman" w:eastAsia="宋体" w:hAnsi="Times New Roman" w:cs="Times New Roman"/>
                <w:sz w:val="24"/>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w:t>
            </w:r>
            <w:r w:rsidRPr="006A41F1">
              <w:rPr>
                <w:rFonts w:ascii="Times New Roman" w:eastAsia="宋体" w:hAnsi="Times New Roman" w:cs="Times New Roman"/>
                <w:szCs w:val="21"/>
              </w:rPr>
              <w:t>根据农艺要求确定的耕作深度。</w:t>
            </w:r>
          </w:p>
        </w:tc>
      </w:tr>
    </w:tbl>
    <w:p w14:paraId="05AC0794" w14:textId="0BB59923"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w:t>
      </w:r>
      <w:r w:rsidR="00483DF4">
        <w:rPr>
          <w:rFonts w:ascii="Times New Roman" w:eastAsia="黑体" w:hAnsi="Times New Roman" w:cs="Times New Roman" w:hint="eastAsia"/>
          <w:bCs/>
          <w:sz w:val="28"/>
          <w:szCs w:val="21"/>
        </w:rPr>
        <w:t>八</w:t>
      </w:r>
      <w:r w:rsidRPr="00FC086A">
        <w:rPr>
          <w:rFonts w:ascii="Times New Roman" w:eastAsia="黑体" w:hAnsi="Times New Roman" w:cs="Times New Roman"/>
          <w:bCs/>
          <w:sz w:val="28"/>
          <w:szCs w:val="21"/>
        </w:rPr>
        <w:t>）</w:t>
      </w:r>
      <w:r w:rsidR="003E5501" w:rsidRPr="003E5501">
        <w:rPr>
          <w:rFonts w:ascii="Times New Roman" w:eastAsia="黑体" w:hAnsi="Times New Roman" w:cs="Times New Roman" w:hint="eastAsia"/>
          <w:bCs/>
          <w:sz w:val="28"/>
          <w:szCs w:val="21"/>
        </w:rPr>
        <w:t>检测方法</w:t>
      </w:r>
    </w:p>
    <w:p w14:paraId="49C21FE2" w14:textId="5E6D9EEA" w:rsidR="0046060F" w:rsidRPr="00FC086A" w:rsidRDefault="00CE5386" w:rsidP="003E5501">
      <w:pPr>
        <w:spacing w:line="360" w:lineRule="auto"/>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本章内容主要提出了</w:t>
      </w:r>
      <w:proofErr w:type="gramStart"/>
      <w:r w:rsidR="003E5501">
        <w:rPr>
          <w:rFonts w:ascii="Times New Roman" w:eastAsia="宋体" w:hAnsi="Times New Roman" w:cs="Times New Roman" w:hint="eastAsia"/>
          <w:sz w:val="24"/>
          <w:szCs w:val="24"/>
        </w:rPr>
        <w:t>深松机检测</w:t>
      </w:r>
      <w:proofErr w:type="gramEnd"/>
      <w:r w:rsidR="003E5501" w:rsidRPr="003E5501">
        <w:rPr>
          <w:rFonts w:ascii="Times New Roman" w:eastAsia="宋体" w:hAnsi="Times New Roman" w:cs="Times New Roman" w:hint="eastAsia"/>
          <w:sz w:val="24"/>
          <w:szCs w:val="24"/>
        </w:rPr>
        <w:t>作业</w:t>
      </w:r>
      <w:bookmarkStart w:id="0" w:name="_GoBack"/>
      <w:bookmarkEnd w:id="0"/>
      <w:r w:rsidR="003E5501" w:rsidRPr="003E5501">
        <w:rPr>
          <w:rFonts w:ascii="Times New Roman" w:eastAsia="宋体" w:hAnsi="Times New Roman" w:cs="Times New Roman" w:hint="eastAsia"/>
          <w:sz w:val="24"/>
          <w:szCs w:val="24"/>
        </w:rPr>
        <w:t>条件</w:t>
      </w:r>
      <w:r w:rsidR="00EA70D2">
        <w:rPr>
          <w:rFonts w:ascii="Times New Roman" w:eastAsia="宋体" w:hAnsi="Times New Roman" w:cs="Times New Roman" w:hint="eastAsia"/>
          <w:sz w:val="24"/>
          <w:szCs w:val="24"/>
        </w:rPr>
        <w:t>以及</w:t>
      </w:r>
      <w:proofErr w:type="gramStart"/>
      <w:r w:rsidR="003E5501" w:rsidRPr="003E5501">
        <w:rPr>
          <w:rFonts w:ascii="Times New Roman" w:eastAsia="宋体" w:hAnsi="Times New Roman" w:cs="Times New Roman" w:hint="eastAsia"/>
          <w:sz w:val="24"/>
          <w:szCs w:val="24"/>
        </w:rPr>
        <w:t>漏松率</w:t>
      </w:r>
      <w:proofErr w:type="gramEnd"/>
      <w:r w:rsidR="003E5501">
        <w:rPr>
          <w:rFonts w:ascii="Times New Roman" w:eastAsia="宋体" w:hAnsi="Times New Roman" w:cs="Times New Roman" w:hint="eastAsia"/>
          <w:sz w:val="24"/>
          <w:szCs w:val="24"/>
        </w:rPr>
        <w:t>、</w:t>
      </w:r>
      <w:r w:rsidR="003E5501" w:rsidRPr="003E5501">
        <w:rPr>
          <w:rFonts w:ascii="Times New Roman" w:eastAsia="宋体" w:hAnsi="Times New Roman" w:cs="Times New Roman" w:hint="eastAsia"/>
          <w:sz w:val="24"/>
          <w:szCs w:val="24"/>
        </w:rPr>
        <w:t>入土行程</w:t>
      </w:r>
      <w:r w:rsidR="003E5501">
        <w:rPr>
          <w:rFonts w:ascii="Times New Roman" w:eastAsia="宋体" w:hAnsi="Times New Roman" w:cs="Times New Roman" w:hint="eastAsia"/>
          <w:sz w:val="24"/>
          <w:szCs w:val="24"/>
        </w:rPr>
        <w:t>、</w:t>
      </w:r>
      <w:r w:rsidR="003E5501" w:rsidRPr="003E5501">
        <w:rPr>
          <w:rFonts w:ascii="Times New Roman" w:eastAsia="宋体" w:hAnsi="Times New Roman" w:cs="Times New Roman" w:hint="eastAsia"/>
          <w:sz w:val="24"/>
          <w:szCs w:val="24"/>
        </w:rPr>
        <w:t>植被覆盖率</w:t>
      </w:r>
      <w:r w:rsidR="003E5501">
        <w:rPr>
          <w:rFonts w:ascii="Times New Roman" w:eastAsia="宋体" w:hAnsi="Times New Roman" w:cs="Times New Roman" w:hint="eastAsia"/>
          <w:sz w:val="24"/>
          <w:szCs w:val="24"/>
        </w:rPr>
        <w:t>和</w:t>
      </w:r>
      <w:r w:rsidR="003E5501" w:rsidRPr="003E5501">
        <w:rPr>
          <w:rFonts w:ascii="Times New Roman" w:eastAsia="宋体" w:hAnsi="Times New Roman" w:cs="Times New Roman" w:hint="eastAsia"/>
          <w:sz w:val="24"/>
          <w:szCs w:val="24"/>
        </w:rPr>
        <w:t>碎土率</w:t>
      </w:r>
      <w:r w:rsidR="003E5501">
        <w:rPr>
          <w:rFonts w:ascii="Times New Roman" w:eastAsia="宋体" w:hAnsi="Times New Roman" w:cs="Times New Roman" w:hint="eastAsia"/>
          <w:sz w:val="24"/>
          <w:szCs w:val="24"/>
        </w:rPr>
        <w:t>的试验检测方法</w:t>
      </w:r>
      <w:r w:rsidRPr="00FC086A">
        <w:rPr>
          <w:rFonts w:ascii="Times New Roman" w:eastAsia="宋体" w:hAnsi="Times New Roman" w:cs="Times New Roman"/>
          <w:sz w:val="24"/>
          <w:szCs w:val="24"/>
        </w:rPr>
        <w:t>。</w:t>
      </w:r>
    </w:p>
    <w:p w14:paraId="2217ABE8" w14:textId="3B774582"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w:t>
      </w:r>
      <w:r w:rsidR="003E5501">
        <w:rPr>
          <w:rFonts w:ascii="Times New Roman" w:eastAsia="黑体" w:hAnsi="Times New Roman" w:cs="Times New Roman" w:hint="eastAsia"/>
          <w:bCs/>
          <w:sz w:val="28"/>
          <w:szCs w:val="21"/>
        </w:rPr>
        <w:t>九</w:t>
      </w:r>
      <w:r w:rsidRPr="00FC086A">
        <w:rPr>
          <w:rFonts w:ascii="Times New Roman" w:eastAsia="黑体" w:hAnsi="Times New Roman" w:cs="Times New Roman"/>
          <w:bCs/>
          <w:sz w:val="28"/>
          <w:szCs w:val="21"/>
        </w:rPr>
        <w:t>）</w:t>
      </w:r>
      <w:r w:rsidR="003E5501">
        <w:rPr>
          <w:rFonts w:ascii="Times New Roman" w:eastAsia="黑体" w:hAnsi="Times New Roman" w:cs="Times New Roman" w:hint="eastAsia"/>
          <w:bCs/>
          <w:sz w:val="28"/>
          <w:szCs w:val="21"/>
        </w:rPr>
        <w:t>机具维护</w:t>
      </w:r>
    </w:p>
    <w:p w14:paraId="5C38B785" w14:textId="4809B381" w:rsidR="0046060F" w:rsidRDefault="00CE5386" w:rsidP="00C52028">
      <w:pPr>
        <w:spacing w:line="360" w:lineRule="auto"/>
        <w:ind w:firstLineChars="200" w:firstLine="480"/>
        <w:rPr>
          <w:rFonts w:ascii="Times New Roman" w:eastAsia="宋体" w:hAnsi="Times New Roman" w:cs="Times New Roman" w:hint="eastAsia"/>
          <w:sz w:val="24"/>
          <w:szCs w:val="24"/>
        </w:rPr>
      </w:pPr>
      <w:r w:rsidRPr="00FC086A">
        <w:rPr>
          <w:rFonts w:ascii="Times New Roman" w:eastAsia="宋体" w:hAnsi="Times New Roman" w:cs="Times New Roman"/>
          <w:sz w:val="24"/>
          <w:szCs w:val="24"/>
        </w:rPr>
        <w:t>本章内容主要从</w:t>
      </w:r>
      <w:r w:rsidR="00C52028">
        <w:rPr>
          <w:rFonts w:ascii="Times New Roman" w:eastAsia="宋体" w:hAnsi="Times New Roman" w:cs="Times New Roman" w:hint="eastAsia"/>
          <w:sz w:val="24"/>
          <w:szCs w:val="24"/>
        </w:rPr>
        <w:t>深松机具维护方面</w:t>
      </w:r>
      <w:r w:rsidRPr="00FC086A">
        <w:rPr>
          <w:rFonts w:ascii="Times New Roman" w:eastAsia="宋体" w:hAnsi="Times New Roman" w:cs="Times New Roman"/>
          <w:sz w:val="24"/>
          <w:szCs w:val="24"/>
        </w:rPr>
        <w:t>进行编写。规定了</w:t>
      </w:r>
      <w:r w:rsidR="00C52028" w:rsidRPr="00C52028">
        <w:rPr>
          <w:rFonts w:ascii="Times New Roman" w:eastAsia="宋体" w:hAnsi="Times New Roman" w:cs="Times New Roman" w:hint="eastAsia"/>
          <w:sz w:val="24"/>
          <w:szCs w:val="24"/>
        </w:rPr>
        <w:t>深</w:t>
      </w:r>
      <w:proofErr w:type="gramStart"/>
      <w:r w:rsidR="00C52028" w:rsidRPr="00C52028">
        <w:rPr>
          <w:rFonts w:ascii="Times New Roman" w:eastAsia="宋体" w:hAnsi="Times New Roman" w:cs="Times New Roman" w:hint="eastAsia"/>
          <w:sz w:val="24"/>
          <w:szCs w:val="24"/>
        </w:rPr>
        <w:t>松铲尖</w:t>
      </w:r>
      <w:proofErr w:type="gramEnd"/>
      <w:r w:rsidR="00C52028" w:rsidRPr="00C52028">
        <w:rPr>
          <w:rFonts w:ascii="Times New Roman" w:eastAsia="宋体" w:hAnsi="Times New Roman" w:cs="Times New Roman" w:hint="eastAsia"/>
          <w:sz w:val="24"/>
          <w:szCs w:val="24"/>
        </w:rPr>
        <w:t>严重磨损影响作业性能时应及时更换</w:t>
      </w:r>
      <w:r w:rsidR="00C52028">
        <w:rPr>
          <w:rFonts w:ascii="Times New Roman" w:eastAsia="宋体" w:hAnsi="Times New Roman" w:cs="Times New Roman" w:hint="eastAsia"/>
          <w:sz w:val="24"/>
          <w:szCs w:val="24"/>
        </w:rPr>
        <w:t>。</w:t>
      </w:r>
      <w:r w:rsidR="00C52028" w:rsidRPr="00C52028">
        <w:rPr>
          <w:rFonts w:ascii="Times New Roman" w:eastAsia="宋体" w:hAnsi="Times New Roman" w:cs="Times New Roman" w:hint="eastAsia"/>
          <w:sz w:val="24"/>
          <w:szCs w:val="24"/>
        </w:rPr>
        <w:t>如连续开展深松作业，应每天检查</w:t>
      </w:r>
      <w:r w:rsidR="00C52028" w:rsidRPr="00C52028">
        <w:rPr>
          <w:rFonts w:ascii="Times New Roman" w:eastAsia="宋体" w:hAnsi="Times New Roman" w:cs="Times New Roman" w:hint="eastAsia"/>
          <w:sz w:val="24"/>
          <w:szCs w:val="24"/>
        </w:rPr>
        <w:t>1</w:t>
      </w:r>
      <w:r w:rsidR="00C52028" w:rsidRPr="00C52028">
        <w:rPr>
          <w:rFonts w:ascii="Times New Roman" w:eastAsia="宋体" w:hAnsi="Times New Roman" w:cs="Times New Roman" w:hint="eastAsia"/>
          <w:sz w:val="24"/>
          <w:szCs w:val="24"/>
        </w:rPr>
        <w:t>次拖拉机及深松机具，发现问题及时处理。每季作业结束后，应及时清理深松机具，对机器的各个部件均应检查保养，并放在专门的库房内保存。如没有专门的库房，也可放置室外，但应注意选择较为安全的地势，并有防雨布遮盖，不能长期露天放置。机具</w:t>
      </w:r>
      <w:r w:rsidR="00C52028" w:rsidRPr="00C52028">
        <w:rPr>
          <w:rFonts w:ascii="Times New Roman" w:eastAsia="宋体" w:hAnsi="Times New Roman" w:cs="Times New Roman" w:hint="eastAsia"/>
          <w:sz w:val="24"/>
          <w:szCs w:val="24"/>
        </w:rPr>
        <w:lastRenderedPageBreak/>
        <w:t>长期存放时应注意防腐防锈，</w:t>
      </w:r>
      <w:proofErr w:type="gramStart"/>
      <w:r w:rsidR="00C52028" w:rsidRPr="00C52028">
        <w:rPr>
          <w:rFonts w:ascii="Times New Roman" w:eastAsia="宋体" w:hAnsi="Times New Roman" w:cs="Times New Roman" w:hint="eastAsia"/>
          <w:sz w:val="24"/>
          <w:szCs w:val="24"/>
        </w:rPr>
        <w:t>铲尖应用硬物垫离</w:t>
      </w:r>
      <w:proofErr w:type="gramEnd"/>
      <w:r w:rsidR="00C52028" w:rsidRPr="00C52028">
        <w:rPr>
          <w:rFonts w:ascii="Times New Roman" w:eastAsia="宋体" w:hAnsi="Times New Roman" w:cs="Times New Roman" w:hint="eastAsia"/>
          <w:sz w:val="24"/>
          <w:szCs w:val="24"/>
        </w:rPr>
        <w:t>地面</w:t>
      </w:r>
      <w:r w:rsidR="00C52028" w:rsidRPr="00C52028">
        <w:rPr>
          <w:rFonts w:ascii="Times New Roman" w:eastAsia="宋体" w:hAnsi="Times New Roman" w:cs="Times New Roman" w:hint="eastAsia"/>
          <w:sz w:val="24"/>
          <w:szCs w:val="24"/>
        </w:rPr>
        <w:t xml:space="preserve"> 10-20cm</w:t>
      </w:r>
      <w:r w:rsidR="00C52028" w:rsidRPr="00C52028">
        <w:rPr>
          <w:rFonts w:ascii="Times New Roman" w:eastAsia="宋体" w:hAnsi="Times New Roman" w:cs="Times New Roman" w:hint="eastAsia"/>
          <w:sz w:val="24"/>
          <w:szCs w:val="24"/>
        </w:rPr>
        <w:t>。远程监测终</w:t>
      </w:r>
      <w:r w:rsidR="00FC78CE">
        <w:rPr>
          <w:rFonts w:ascii="Times New Roman" w:eastAsia="宋体" w:hAnsi="Times New Roman" w:cs="Times New Roman" w:hint="eastAsia"/>
          <w:sz w:val="24"/>
          <w:szCs w:val="24"/>
        </w:rPr>
        <w:t>端在初始安装、下一作业季开始前应进行标定，确保数据正常传输</w:t>
      </w:r>
      <w:r w:rsidRPr="00FC086A">
        <w:rPr>
          <w:rFonts w:ascii="Times New Roman" w:eastAsia="宋体" w:hAnsi="Times New Roman" w:cs="Times New Roman"/>
          <w:sz w:val="24"/>
          <w:szCs w:val="24"/>
        </w:rPr>
        <w:t>。</w:t>
      </w:r>
    </w:p>
    <w:p w14:paraId="3C30B2B3" w14:textId="097CEC2D" w:rsidR="00FC78CE" w:rsidRPr="00FC086A" w:rsidRDefault="00FC78CE" w:rsidP="00FC78CE">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w:t>
      </w:r>
      <w:r>
        <w:rPr>
          <w:rFonts w:ascii="Times New Roman" w:eastAsia="黑体" w:hAnsi="Times New Roman" w:cs="Times New Roman" w:hint="eastAsia"/>
          <w:bCs/>
          <w:sz w:val="28"/>
          <w:szCs w:val="21"/>
        </w:rPr>
        <w:t>十</w:t>
      </w:r>
      <w:r w:rsidRPr="00FC086A">
        <w:rPr>
          <w:rFonts w:ascii="Times New Roman" w:eastAsia="黑体" w:hAnsi="Times New Roman" w:cs="Times New Roman"/>
          <w:bCs/>
          <w:sz w:val="28"/>
          <w:szCs w:val="21"/>
        </w:rPr>
        <w:t>）</w:t>
      </w:r>
      <w:r>
        <w:rPr>
          <w:rFonts w:ascii="Times New Roman" w:eastAsia="黑体" w:hAnsi="Times New Roman" w:cs="Times New Roman" w:hint="eastAsia"/>
          <w:bCs/>
          <w:sz w:val="28"/>
          <w:szCs w:val="21"/>
        </w:rPr>
        <w:t>安全要求</w:t>
      </w:r>
    </w:p>
    <w:p w14:paraId="70675A8C" w14:textId="657A19A4" w:rsidR="00FC78CE" w:rsidRDefault="00FC78CE" w:rsidP="00FC78CE">
      <w:pPr>
        <w:spacing w:line="360" w:lineRule="auto"/>
        <w:ind w:firstLineChars="200" w:firstLine="480"/>
        <w:rPr>
          <w:rFonts w:ascii="Times New Roman" w:eastAsia="宋体" w:hAnsi="Times New Roman" w:cs="Times New Roman" w:hint="eastAsia"/>
          <w:sz w:val="24"/>
          <w:szCs w:val="24"/>
        </w:rPr>
      </w:pPr>
      <w:r w:rsidRPr="00FC086A">
        <w:rPr>
          <w:rFonts w:ascii="Times New Roman" w:eastAsia="宋体" w:hAnsi="Times New Roman" w:cs="Times New Roman"/>
          <w:sz w:val="24"/>
          <w:szCs w:val="24"/>
        </w:rPr>
        <w:t>本章内容主要从</w:t>
      </w:r>
      <w:proofErr w:type="gramStart"/>
      <w:r>
        <w:rPr>
          <w:rFonts w:ascii="Times New Roman" w:eastAsia="宋体" w:hAnsi="Times New Roman" w:cs="Times New Roman" w:hint="eastAsia"/>
          <w:sz w:val="24"/>
          <w:szCs w:val="24"/>
        </w:rPr>
        <w:t>深松机</w:t>
      </w:r>
      <w:r>
        <w:rPr>
          <w:rFonts w:ascii="Times New Roman" w:eastAsia="宋体" w:hAnsi="Times New Roman" w:cs="Times New Roman" w:hint="eastAsia"/>
          <w:sz w:val="24"/>
          <w:szCs w:val="24"/>
        </w:rPr>
        <w:t>作业</w:t>
      </w:r>
      <w:proofErr w:type="gramEnd"/>
      <w:r>
        <w:rPr>
          <w:rFonts w:ascii="Times New Roman" w:eastAsia="宋体" w:hAnsi="Times New Roman" w:cs="Times New Roman" w:hint="eastAsia"/>
          <w:sz w:val="24"/>
          <w:szCs w:val="24"/>
        </w:rPr>
        <w:t>安全要求</w:t>
      </w:r>
      <w:r>
        <w:rPr>
          <w:rFonts w:ascii="Times New Roman" w:eastAsia="宋体" w:hAnsi="Times New Roman" w:cs="Times New Roman" w:hint="eastAsia"/>
          <w:sz w:val="24"/>
          <w:szCs w:val="24"/>
        </w:rPr>
        <w:t>方面</w:t>
      </w:r>
      <w:r w:rsidRPr="00FC086A">
        <w:rPr>
          <w:rFonts w:ascii="Times New Roman" w:eastAsia="宋体" w:hAnsi="Times New Roman" w:cs="Times New Roman"/>
          <w:sz w:val="24"/>
          <w:szCs w:val="24"/>
        </w:rPr>
        <w:t>进行编写。</w:t>
      </w:r>
      <w:r>
        <w:rPr>
          <w:rFonts w:ascii="Times New Roman" w:eastAsia="宋体" w:hAnsi="Times New Roman" w:cs="Times New Roman" w:hint="eastAsia"/>
          <w:sz w:val="24"/>
          <w:szCs w:val="24"/>
        </w:rPr>
        <w:t>提出</w:t>
      </w:r>
      <w:r w:rsidRPr="00FC086A">
        <w:rPr>
          <w:rFonts w:ascii="Times New Roman" w:eastAsia="宋体" w:hAnsi="Times New Roman" w:cs="Times New Roman"/>
          <w:sz w:val="24"/>
          <w:szCs w:val="24"/>
        </w:rPr>
        <w:t>了</w:t>
      </w:r>
      <w:r w:rsidRPr="00FC78CE">
        <w:rPr>
          <w:rFonts w:ascii="Times New Roman" w:eastAsia="宋体" w:hAnsi="Times New Roman" w:cs="Times New Roman" w:hint="eastAsia"/>
          <w:sz w:val="24"/>
          <w:szCs w:val="24"/>
        </w:rPr>
        <w:t>严禁在不符合规定的坡度条件下作业。在坡上停驻时，应可靠制动。严禁作业人员酒后或在身体过度疲劳状态下作业。拖拉机及深松、深耕机具的维修不能在作业过程中进行，应在拖拉机熄火后才能对机具进行维修。同时要保证机具落地后才能开始维修和调整。深松、深耕作业进行过程中拖拉机两侧及深松、深耕机具上严禁站人，以确保人员安全。在作业、转移、地头转弯时，应避开行人和障碍物。拖拉机转移作业地块时，应将机具升起到安全运输状态，防止机具碰到田埂或其他地面杂物产生损坏。与拖拉机脱开后的机具，必须可靠、平稳停放。当深松机具还未提起前，不得转弯和倒退，防止</w:t>
      </w:r>
      <w:proofErr w:type="gramStart"/>
      <w:r w:rsidRPr="00FC78CE">
        <w:rPr>
          <w:rFonts w:ascii="Times New Roman" w:eastAsia="宋体" w:hAnsi="Times New Roman" w:cs="Times New Roman" w:hint="eastAsia"/>
          <w:sz w:val="24"/>
          <w:szCs w:val="24"/>
        </w:rPr>
        <w:t>损坏深</w:t>
      </w:r>
      <w:proofErr w:type="gramEnd"/>
      <w:r w:rsidRPr="00FC78CE">
        <w:rPr>
          <w:rFonts w:ascii="Times New Roman" w:eastAsia="宋体" w:hAnsi="Times New Roman" w:cs="Times New Roman" w:hint="eastAsia"/>
          <w:sz w:val="24"/>
          <w:szCs w:val="24"/>
        </w:rPr>
        <w:t>松刀具。</w:t>
      </w:r>
    </w:p>
    <w:p w14:paraId="7FD6AD53" w14:textId="52B34BD0" w:rsidR="00D019CE" w:rsidRPr="00FC086A" w:rsidRDefault="00D019CE" w:rsidP="00D019CE">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w:t>
      </w:r>
      <w:r>
        <w:rPr>
          <w:rFonts w:ascii="Times New Roman" w:eastAsia="黑体" w:hAnsi="Times New Roman" w:cs="Times New Roman" w:hint="eastAsia"/>
          <w:bCs/>
          <w:sz w:val="28"/>
          <w:szCs w:val="21"/>
        </w:rPr>
        <w:t>十</w:t>
      </w:r>
      <w:r>
        <w:rPr>
          <w:rFonts w:ascii="Times New Roman" w:eastAsia="黑体" w:hAnsi="Times New Roman" w:cs="Times New Roman" w:hint="eastAsia"/>
          <w:bCs/>
          <w:sz w:val="28"/>
          <w:szCs w:val="21"/>
        </w:rPr>
        <w:t>一</w:t>
      </w:r>
      <w:r w:rsidRPr="00FC086A">
        <w:rPr>
          <w:rFonts w:ascii="Times New Roman" w:eastAsia="黑体" w:hAnsi="Times New Roman" w:cs="Times New Roman"/>
          <w:bCs/>
          <w:sz w:val="28"/>
          <w:szCs w:val="21"/>
        </w:rPr>
        <w:t>）</w:t>
      </w:r>
      <w:r>
        <w:rPr>
          <w:rFonts w:ascii="Times New Roman" w:eastAsia="黑体" w:hAnsi="Times New Roman" w:cs="Times New Roman" w:hint="eastAsia"/>
          <w:bCs/>
          <w:sz w:val="28"/>
          <w:szCs w:val="21"/>
        </w:rPr>
        <w:t>作业记录</w:t>
      </w:r>
    </w:p>
    <w:p w14:paraId="522C12B6" w14:textId="544F8E38" w:rsidR="00D019CE" w:rsidRPr="00FC086A" w:rsidRDefault="00D019CE" w:rsidP="00D019CE">
      <w:pPr>
        <w:spacing w:line="360" w:lineRule="auto"/>
        <w:ind w:firstLineChars="200"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本章内容</w:t>
      </w:r>
      <w:r>
        <w:rPr>
          <w:rFonts w:ascii="Times New Roman" w:eastAsia="宋体" w:hAnsi="Times New Roman" w:cs="Times New Roman" w:hint="eastAsia"/>
          <w:sz w:val="24"/>
          <w:szCs w:val="24"/>
        </w:rPr>
        <w:t>提出</w:t>
      </w:r>
      <w:r w:rsidRPr="00FC086A">
        <w:rPr>
          <w:rFonts w:ascii="Times New Roman" w:eastAsia="宋体" w:hAnsi="Times New Roman" w:cs="Times New Roman"/>
          <w:sz w:val="24"/>
          <w:szCs w:val="24"/>
        </w:rPr>
        <w:t>了</w:t>
      </w:r>
      <w:proofErr w:type="gramStart"/>
      <w:r w:rsidRPr="00D019CE">
        <w:rPr>
          <w:rFonts w:ascii="Times New Roman" w:eastAsia="宋体" w:hAnsi="Times New Roman" w:cs="Times New Roman" w:hint="eastAsia"/>
          <w:sz w:val="24"/>
          <w:szCs w:val="24"/>
        </w:rPr>
        <w:t>应对深</w:t>
      </w:r>
      <w:proofErr w:type="gramEnd"/>
      <w:r w:rsidRPr="00D019CE">
        <w:rPr>
          <w:rFonts w:ascii="Times New Roman" w:eastAsia="宋体" w:hAnsi="Times New Roman" w:cs="Times New Roman" w:hint="eastAsia"/>
          <w:sz w:val="24"/>
          <w:szCs w:val="24"/>
        </w:rPr>
        <w:t>松作业机具、作业面积、作业质量等全过程数据进行记录。</w:t>
      </w:r>
    </w:p>
    <w:p w14:paraId="40772310" w14:textId="77777777" w:rsidR="0046060F" w:rsidRPr="00FC086A" w:rsidRDefault="00CE5386">
      <w:pPr>
        <w:keepNext/>
        <w:keepLines/>
        <w:spacing w:before="100" w:beforeAutospacing="1" w:after="100" w:afterAutospacing="1" w:line="360" w:lineRule="auto"/>
        <w:ind w:left="560" w:hanging="560"/>
        <w:outlineLvl w:val="1"/>
        <w:rPr>
          <w:rFonts w:ascii="Times New Roman" w:eastAsia="黑体" w:hAnsi="Times New Roman" w:cs="Times New Roman"/>
          <w:bCs/>
          <w:sz w:val="32"/>
          <w:szCs w:val="32"/>
        </w:rPr>
      </w:pPr>
      <w:r w:rsidRPr="00FC086A">
        <w:rPr>
          <w:rFonts w:ascii="Times New Roman" w:eastAsia="黑体" w:hAnsi="Times New Roman" w:cs="Times New Roman"/>
          <w:bCs/>
          <w:sz w:val="32"/>
          <w:szCs w:val="32"/>
        </w:rPr>
        <w:t>三、技术经济论证和预期的经济效益、社会效益和生态效益</w:t>
      </w:r>
    </w:p>
    <w:p w14:paraId="0889A74F" w14:textId="77777777"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（一）技术经济论证</w:t>
      </w:r>
    </w:p>
    <w:p w14:paraId="4F96EA9A" w14:textId="1ADBF2D9" w:rsidR="00563818" w:rsidRPr="00563818" w:rsidRDefault="00563818" w:rsidP="00563818">
      <w:pPr>
        <w:tabs>
          <w:tab w:val="left" w:pos="7088"/>
        </w:tabs>
        <w:spacing w:line="360" w:lineRule="auto"/>
        <w:ind w:firstLineChars="200" w:firstLine="480"/>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甘蔗地</w:t>
      </w:r>
      <w:r w:rsidRPr="00563818">
        <w:rPr>
          <w:rFonts w:ascii="Times New Roman" w:eastAsia="宋体" w:hAnsi="Times New Roman" w:cs="Times New Roman" w:hint="eastAsia"/>
          <w:color w:val="000000" w:themeColor="text1"/>
          <w:sz w:val="24"/>
          <w:szCs w:val="24"/>
        </w:rPr>
        <w:t>深松作业的经济效益主要体现在以下几个方面</w:t>
      </w:r>
      <w:r w:rsidRPr="00563818">
        <w:rPr>
          <w:rFonts w:ascii="MS Mincho" w:eastAsia="MS Mincho" w:hAnsi="MS Mincho" w:cs="MS Mincho" w:hint="eastAsia"/>
          <w:color w:val="000000" w:themeColor="text1"/>
          <w:sz w:val="24"/>
          <w:szCs w:val="24"/>
        </w:rPr>
        <w:t>‌</w:t>
      </w:r>
      <w:r w:rsidRPr="00563818">
        <w:rPr>
          <w:rFonts w:ascii="宋体" w:eastAsia="宋体" w:hAnsi="宋体" w:cs="宋体" w:hint="eastAsia"/>
          <w:color w:val="000000" w:themeColor="text1"/>
          <w:sz w:val="24"/>
          <w:szCs w:val="24"/>
        </w:rPr>
        <w:t>：</w:t>
      </w:r>
    </w:p>
    <w:p w14:paraId="4AA003F3" w14:textId="180FC72D" w:rsidR="00563818" w:rsidRPr="00563818" w:rsidRDefault="00E5475F" w:rsidP="00563818">
      <w:pPr>
        <w:tabs>
          <w:tab w:val="left" w:pos="7088"/>
        </w:tabs>
        <w:spacing w:line="360" w:lineRule="auto"/>
        <w:ind w:firstLineChars="200" w:firstLine="480"/>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w:t>
      </w:r>
      <w:r>
        <w:rPr>
          <w:rFonts w:ascii="Times New Roman" w:eastAsia="宋体" w:hAnsi="Times New Roman" w:cs="Times New Roman" w:hint="eastAsia"/>
          <w:color w:val="000000" w:themeColor="text1"/>
          <w:sz w:val="24"/>
          <w:szCs w:val="24"/>
        </w:rPr>
        <w:t>2</w:t>
      </w:r>
      <w:r>
        <w:rPr>
          <w:rFonts w:ascii="Times New Roman" w:eastAsia="宋体" w:hAnsi="Times New Roman" w:cs="Times New Roman" w:hint="eastAsia"/>
          <w:color w:val="000000" w:themeColor="text1"/>
          <w:sz w:val="24"/>
          <w:szCs w:val="24"/>
        </w:rPr>
        <w:t>）</w:t>
      </w:r>
      <w:r w:rsidR="00563818" w:rsidRPr="00563818">
        <w:rPr>
          <w:rFonts w:ascii="Times New Roman" w:eastAsia="宋体" w:hAnsi="Times New Roman" w:cs="Times New Roman" w:hint="eastAsia"/>
          <w:color w:val="000000" w:themeColor="text1"/>
          <w:sz w:val="24"/>
          <w:szCs w:val="24"/>
        </w:rPr>
        <w:t>增加土壤抗旱能力</w:t>
      </w:r>
      <w:r w:rsidR="00563818" w:rsidRPr="00563818">
        <w:rPr>
          <w:rFonts w:ascii="MS Mincho" w:eastAsia="MS Mincho" w:hAnsi="MS Mincho" w:cs="MS Mincho" w:hint="eastAsia"/>
          <w:color w:val="000000" w:themeColor="text1"/>
          <w:sz w:val="24"/>
          <w:szCs w:val="24"/>
        </w:rPr>
        <w:t>‌</w:t>
      </w:r>
      <w:r w:rsidR="00563818" w:rsidRPr="00563818">
        <w:rPr>
          <w:rFonts w:ascii="宋体" w:eastAsia="宋体" w:hAnsi="宋体" w:cs="宋体" w:hint="eastAsia"/>
          <w:color w:val="000000" w:themeColor="text1"/>
          <w:sz w:val="24"/>
          <w:szCs w:val="24"/>
        </w:rPr>
        <w:t>：深松作业能够打破土壤的犁底层，增加土壤的透气性和蓄水能力，使得</w:t>
      </w:r>
      <w:r w:rsidR="00563818">
        <w:rPr>
          <w:rFonts w:ascii="宋体" w:eastAsia="宋体" w:hAnsi="宋体" w:cs="宋体" w:hint="eastAsia"/>
          <w:color w:val="000000" w:themeColor="text1"/>
          <w:sz w:val="24"/>
          <w:szCs w:val="24"/>
        </w:rPr>
        <w:t>甘蔗</w:t>
      </w:r>
      <w:r w:rsidR="00563818" w:rsidRPr="00563818">
        <w:rPr>
          <w:rFonts w:ascii="宋体" w:eastAsia="宋体" w:hAnsi="宋体" w:cs="宋体" w:hint="eastAsia"/>
          <w:color w:val="000000" w:themeColor="text1"/>
          <w:sz w:val="24"/>
          <w:szCs w:val="24"/>
        </w:rPr>
        <w:t>在干旱时期能够依赖土壤中保存的水分维持生长，从而减少因缺水导致的</w:t>
      </w:r>
      <w:r w:rsidR="00563818">
        <w:rPr>
          <w:rFonts w:ascii="宋体" w:eastAsia="宋体" w:hAnsi="宋体" w:cs="宋体" w:hint="eastAsia"/>
          <w:color w:val="000000" w:themeColor="text1"/>
          <w:sz w:val="24"/>
          <w:szCs w:val="24"/>
        </w:rPr>
        <w:t>甘蔗</w:t>
      </w:r>
      <w:r w:rsidR="00563818" w:rsidRPr="00563818">
        <w:rPr>
          <w:rFonts w:ascii="宋体" w:eastAsia="宋体" w:hAnsi="宋体" w:cs="宋体" w:hint="eastAsia"/>
          <w:color w:val="000000" w:themeColor="text1"/>
          <w:sz w:val="24"/>
          <w:szCs w:val="24"/>
        </w:rPr>
        <w:t>枯萎和死亡，保障了</w:t>
      </w:r>
      <w:r w:rsidR="00563818">
        <w:rPr>
          <w:rFonts w:ascii="宋体" w:eastAsia="宋体" w:hAnsi="宋体" w:cs="宋体" w:hint="eastAsia"/>
          <w:color w:val="000000" w:themeColor="text1"/>
          <w:sz w:val="24"/>
          <w:szCs w:val="24"/>
        </w:rPr>
        <w:t>甘蔗</w:t>
      </w:r>
      <w:r w:rsidR="00563818" w:rsidRPr="00563818">
        <w:rPr>
          <w:rFonts w:ascii="宋体" w:eastAsia="宋体" w:hAnsi="宋体" w:cs="宋体" w:hint="eastAsia"/>
          <w:color w:val="000000" w:themeColor="text1"/>
          <w:sz w:val="24"/>
          <w:szCs w:val="24"/>
        </w:rPr>
        <w:t>的正常生长</w:t>
      </w:r>
      <w:r w:rsidR="00563818" w:rsidRPr="00563818">
        <w:rPr>
          <w:rFonts w:ascii="Times New Roman" w:eastAsia="宋体" w:hAnsi="Times New Roman" w:cs="Times New Roman" w:hint="eastAsia"/>
          <w:color w:val="000000" w:themeColor="text1"/>
          <w:sz w:val="24"/>
          <w:szCs w:val="24"/>
        </w:rPr>
        <w:t>。</w:t>
      </w:r>
    </w:p>
    <w:p w14:paraId="4413521F" w14:textId="5674B15E" w:rsidR="00563818" w:rsidRPr="00563818" w:rsidRDefault="00E5475F" w:rsidP="00563818">
      <w:pPr>
        <w:tabs>
          <w:tab w:val="left" w:pos="7088"/>
        </w:tabs>
        <w:spacing w:line="360" w:lineRule="auto"/>
        <w:ind w:firstLineChars="200" w:firstLine="480"/>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w:t>
      </w:r>
      <w:r>
        <w:rPr>
          <w:rFonts w:ascii="Times New Roman" w:eastAsia="宋体" w:hAnsi="Times New Roman" w:cs="Times New Roman" w:hint="eastAsia"/>
          <w:color w:val="000000" w:themeColor="text1"/>
          <w:sz w:val="24"/>
          <w:szCs w:val="24"/>
        </w:rPr>
        <w:t>2</w:t>
      </w:r>
      <w:r>
        <w:rPr>
          <w:rFonts w:ascii="Times New Roman" w:eastAsia="宋体" w:hAnsi="Times New Roman" w:cs="Times New Roman" w:hint="eastAsia"/>
          <w:color w:val="000000" w:themeColor="text1"/>
          <w:sz w:val="24"/>
          <w:szCs w:val="24"/>
        </w:rPr>
        <w:t>）</w:t>
      </w:r>
      <w:r w:rsidR="00563818" w:rsidRPr="00563818">
        <w:rPr>
          <w:rFonts w:ascii="Times New Roman" w:eastAsia="宋体" w:hAnsi="Times New Roman" w:cs="Times New Roman" w:hint="eastAsia"/>
          <w:color w:val="000000" w:themeColor="text1"/>
          <w:sz w:val="24"/>
          <w:szCs w:val="24"/>
        </w:rPr>
        <w:t>提高</w:t>
      </w:r>
      <w:r w:rsidR="00563818">
        <w:rPr>
          <w:rFonts w:ascii="Times New Roman" w:eastAsia="宋体" w:hAnsi="Times New Roman" w:cs="Times New Roman" w:hint="eastAsia"/>
          <w:color w:val="000000" w:themeColor="text1"/>
          <w:sz w:val="24"/>
          <w:szCs w:val="24"/>
        </w:rPr>
        <w:t>甘蔗</w:t>
      </w:r>
      <w:r w:rsidR="00563818" w:rsidRPr="00563818">
        <w:rPr>
          <w:rFonts w:ascii="Times New Roman" w:eastAsia="宋体" w:hAnsi="Times New Roman" w:cs="Times New Roman" w:hint="eastAsia"/>
          <w:color w:val="000000" w:themeColor="text1"/>
          <w:sz w:val="24"/>
          <w:szCs w:val="24"/>
        </w:rPr>
        <w:t>产量</w:t>
      </w:r>
      <w:r w:rsidR="00563818" w:rsidRPr="00563818">
        <w:rPr>
          <w:rFonts w:ascii="MS Mincho" w:eastAsia="MS Mincho" w:hAnsi="MS Mincho" w:cs="MS Mincho" w:hint="eastAsia"/>
          <w:color w:val="000000" w:themeColor="text1"/>
          <w:sz w:val="24"/>
          <w:szCs w:val="24"/>
        </w:rPr>
        <w:t>‌</w:t>
      </w:r>
      <w:r w:rsidR="00563818" w:rsidRPr="00563818">
        <w:rPr>
          <w:rFonts w:ascii="宋体" w:eastAsia="宋体" w:hAnsi="宋体" w:cs="宋体" w:hint="eastAsia"/>
          <w:color w:val="000000" w:themeColor="text1"/>
          <w:sz w:val="24"/>
          <w:szCs w:val="24"/>
        </w:rPr>
        <w:t>：深松作业能够显著提高</w:t>
      </w:r>
      <w:r w:rsidR="00563818">
        <w:rPr>
          <w:rFonts w:ascii="宋体" w:eastAsia="宋体" w:hAnsi="宋体" w:cs="宋体" w:hint="eastAsia"/>
          <w:color w:val="000000" w:themeColor="text1"/>
          <w:sz w:val="24"/>
          <w:szCs w:val="24"/>
        </w:rPr>
        <w:t>甘蔗</w:t>
      </w:r>
      <w:r w:rsidR="00563818" w:rsidRPr="00563818">
        <w:rPr>
          <w:rFonts w:ascii="宋体" w:eastAsia="宋体" w:hAnsi="宋体" w:cs="宋体" w:hint="eastAsia"/>
          <w:color w:val="000000" w:themeColor="text1"/>
          <w:sz w:val="24"/>
          <w:szCs w:val="24"/>
        </w:rPr>
        <w:t>的产量。通过增加土壤的透气性和蓄水能力，促进</w:t>
      </w:r>
      <w:r w:rsidR="00563818">
        <w:rPr>
          <w:rFonts w:ascii="宋体" w:eastAsia="宋体" w:hAnsi="宋体" w:cs="宋体" w:hint="eastAsia"/>
          <w:color w:val="000000" w:themeColor="text1"/>
          <w:sz w:val="24"/>
          <w:szCs w:val="24"/>
        </w:rPr>
        <w:t>甘蔗</w:t>
      </w:r>
      <w:r w:rsidR="00563818" w:rsidRPr="00563818">
        <w:rPr>
          <w:rFonts w:ascii="宋体" w:eastAsia="宋体" w:hAnsi="宋体" w:cs="宋体" w:hint="eastAsia"/>
          <w:color w:val="000000" w:themeColor="text1"/>
          <w:sz w:val="24"/>
          <w:szCs w:val="24"/>
        </w:rPr>
        <w:t>根系的生长和营养吸收，从而提高</w:t>
      </w:r>
      <w:r w:rsidR="00563818">
        <w:rPr>
          <w:rFonts w:ascii="宋体" w:eastAsia="宋体" w:hAnsi="宋体" w:cs="宋体" w:hint="eastAsia"/>
          <w:color w:val="000000" w:themeColor="text1"/>
          <w:sz w:val="24"/>
          <w:szCs w:val="24"/>
        </w:rPr>
        <w:t>甘蔗</w:t>
      </w:r>
      <w:r w:rsidR="00563818" w:rsidRPr="00563818">
        <w:rPr>
          <w:rFonts w:ascii="宋体" w:eastAsia="宋体" w:hAnsi="宋体" w:cs="宋体" w:hint="eastAsia"/>
          <w:color w:val="000000" w:themeColor="text1"/>
          <w:sz w:val="24"/>
          <w:szCs w:val="24"/>
        </w:rPr>
        <w:t>的产量。</w:t>
      </w:r>
    </w:p>
    <w:p w14:paraId="0ADC0E16" w14:textId="75F94E8B" w:rsidR="0046060F" w:rsidRPr="00FC086A" w:rsidRDefault="00563818" w:rsidP="00563818">
      <w:pPr>
        <w:tabs>
          <w:tab w:val="left" w:pos="7088"/>
        </w:tabs>
        <w:spacing w:line="360" w:lineRule="auto"/>
        <w:ind w:firstLineChars="200" w:firstLine="480"/>
        <w:rPr>
          <w:rFonts w:ascii="Times New Roman" w:eastAsia="宋体" w:hAnsi="Times New Roman" w:cs="Times New Roman"/>
          <w:sz w:val="24"/>
          <w:szCs w:val="24"/>
        </w:rPr>
      </w:pPr>
      <w:r w:rsidRPr="00563818">
        <w:rPr>
          <w:rFonts w:ascii="Times New Roman" w:eastAsia="宋体" w:hAnsi="Times New Roman" w:cs="Times New Roman" w:hint="eastAsia"/>
          <w:color w:val="000000" w:themeColor="text1"/>
          <w:sz w:val="24"/>
          <w:szCs w:val="24"/>
        </w:rPr>
        <w:t>综上所述，深松作业通过提升土壤的透气性、蓄水能力和</w:t>
      </w:r>
      <w:r>
        <w:rPr>
          <w:rFonts w:ascii="Times New Roman" w:eastAsia="宋体" w:hAnsi="Times New Roman" w:cs="Times New Roman" w:hint="eastAsia"/>
          <w:color w:val="000000" w:themeColor="text1"/>
          <w:sz w:val="24"/>
          <w:szCs w:val="24"/>
        </w:rPr>
        <w:t>甘蔗</w:t>
      </w:r>
      <w:r w:rsidRPr="00563818">
        <w:rPr>
          <w:rFonts w:ascii="Times New Roman" w:eastAsia="宋体" w:hAnsi="Times New Roman" w:cs="Times New Roman" w:hint="eastAsia"/>
          <w:color w:val="000000" w:themeColor="text1"/>
          <w:sz w:val="24"/>
          <w:szCs w:val="24"/>
        </w:rPr>
        <w:t>产量，显著提高了农业生产的</w:t>
      </w:r>
      <w:r w:rsidR="00E5475F">
        <w:rPr>
          <w:rFonts w:ascii="Times New Roman" w:eastAsia="宋体" w:hAnsi="Times New Roman" w:cs="Times New Roman" w:hint="eastAsia"/>
          <w:color w:val="000000" w:themeColor="text1"/>
          <w:sz w:val="24"/>
          <w:szCs w:val="24"/>
        </w:rPr>
        <w:t>经济效益</w:t>
      </w:r>
      <w:r w:rsidR="00CE5386" w:rsidRPr="00FC086A">
        <w:rPr>
          <w:rFonts w:ascii="Times New Roman" w:eastAsia="宋体" w:hAnsi="Times New Roman" w:cs="Times New Roman"/>
          <w:color w:val="000000" w:themeColor="text1"/>
          <w:sz w:val="24"/>
          <w:szCs w:val="24"/>
        </w:rPr>
        <w:t>。</w:t>
      </w:r>
    </w:p>
    <w:p w14:paraId="1CFF8B10" w14:textId="77777777"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（二）预期经济效果</w:t>
      </w:r>
    </w:p>
    <w:p w14:paraId="5D6F7DA1" w14:textId="18867740" w:rsidR="0046060F" w:rsidRPr="00FC086A" w:rsidRDefault="00EA1497" w:rsidP="00EA1497">
      <w:pPr>
        <w:spacing w:line="360" w:lineRule="auto"/>
        <w:ind w:firstLineChars="200" w:firstLine="480"/>
        <w:jc w:val="left"/>
        <w:outlineLvl w:val="0"/>
        <w:rPr>
          <w:rFonts w:ascii="Times New Roman" w:eastAsia="宋体" w:hAnsi="Times New Roman" w:cs="Times New Roman"/>
          <w:sz w:val="24"/>
          <w:szCs w:val="24"/>
        </w:rPr>
      </w:pPr>
      <w:r w:rsidRPr="00FC086A">
        <w:rPr>
          <w:rFonts w:ascii="Times New Roman" w:eastAsia="宋体" w:hAnsi="Times New Roman" w:cs="Times New Roman"/>
          <w:sz w:val="24"/>
          <w:szCs w:val="24"/>
        </w:rPr>
        <w:t>《</w:t>
      </w:r>
      <w:r w:rsidR="003C09C3" w:rsidRPr="00FC086A">
        <w:rPr>
          <w:rFonts w:ascii="Times New Roman" w:eastAsia="宋体" w:hAnsi="Times New Roman" w:cs="Times New Roman"/>
          <w:sz w:val="24"/>
          <w:szCs w:val="24"/>
        </w:rPr>
        <w:t>甘蔗地机械化深松整地技术规程</w:t>
      </w:r>
      <w:r w:rsidRPr="00FC086A">
        <w:rPr>
          <w:rFonts w:ascii="Times New Roman" w:eastAsia="宋体" w:hAnsi="Times New Roman" w:cs="Times New Roman"/>
          <w:sz w:val="24"/>
          <w:szCs w:val="24"/>
        </w:rPr>
        <w:t>》</w:t>
      </w:r>
      <w:r w:rsidR="00CE5386" w:rsidRPr="00FC086A">
        <w:rPr>
          <w:rFonts w:ascii="Times New Roman" w:eastAsia="宋体" w:hAnsi="Times New Roman" w:cs="Times New Roman"/>
          <w:sz w:val="24"/>
          <w:szCs w:val="24"/>
        </w:rPr>
        <w:t>按照广东省甘蔗机械化种植区域，尤其</w:t>
      </w:r>
      <w:r w:rsidR="00CE5386" w:rsidRPr="00FC086A">
        <w:rPr>
          <w:rFonts w:ascii="Times New Roman" w:eastAsia="宋体" w:hAnsi="Times New Roman" w:cs="Times New Roman"/>
          <w:sz w:val="24"/>
          <w:szCs w:val="24"/>
        </w:rPr>
        <w:lastRenderedPageBreak/>
        <w:t>是</w:t>
      </w:r>
      <w:r w:rsidR="005D7E58">
        <w:rPr>
          <w:rFonts w:ascii="Times New Roman" w:eastAsia="宋体" w:hAnsi="Times New Roman" w:cs="Times New Roman"/>
          <w:sz w:val="24"/>
          <w:szCs w:val="24"/>
        </w:rPr>
        <w:t>湛江的麻章、遂溪、雷州、徐闻等地的不同情况进一步细化而来，通过</w:t>
      </w:r>
      <w:r w:rsidR="003C09C3" w:rsidRPr="00FC086A">
        <w:rPr>
          <w:rFonts w:ascii="Times New Roman" w:eastAsia="宋体" w:hAnsi="Times New Roman" w:cs="Times New Roman"/>
          <w:sz w:val="24"/>
          <w:szCs w:val="24"/>
        </w:rPr>
        <w:t>甘蔗地机械化深松整地技术规程</w:t>
      </w:r>
      <w:r w:rsidR="00696EA0" w:rsidRPr="00FC086A">
        <w:rPr>
          <w:rFonts w:ascii="Times New Roman" w:eastAsia="宋体" w:hAnsi="Times New Roman" w:cs="Times New Roman"/>
          <w:sz w:val="24"/>
          <w:szCs w:val="24"/>
        </w:rPr>
        <w:t>对甘蔗</w:t>
      </w:r>
      <w:r w:rsidR="00CE5386" w:rsidRPr="00FC086A">
        <w:rPr>
          <w:rFonts w:ascii="Times New Roman" w:eastAsia="宋体" w:hAnsi="Times New Roman" w:cs="Times New Roman"/>
          <w:sz w:val="24"/>
          <w:szCs w:val="24"/>
        </w:rPr>
        <w:t>机械化</w:t>
      </w:r>
      <w:r w:rsidR="005D7E58">
        <w:rPr>
          <w:rFonts w:ascii="Times New Roman" w:eastAsia="宋体" w:hAnsi="Times New Roman" w:cs="Times New Roman" w:hint="eastAsia"/>
          <w:sz w:val="24"/>
          <w:szCs w:val="24"/>
        </w:rPr>
        <w:t>深松整地</w:t>
      </w:r>
      <w:r w:rsidR="00CE5386" w:rsidRPr="00FC086A">
        <w:rPr>
          <w:rFonts w:ascii="Times New Roman" w:eastAsia="宋体" w:hAnsi="Times New Roman" w:cs="Times New Roman"/>
          <w:sz w:val="24"/>
          <w:szCs w:val="24"/>
        </w:rPr>
        <w:t>的推广普及和标准化约束，促进湛江甘蔗</w:t>
      </w:r>
      <w:r w:rsidR="00696EA0" w:rsidRPr="00FC086A">
        <w:rPr>
          <w:rFonts w:ascii="Times New Roman" w:eastAsia="宋体" w:hAnsi="Times New Roman" w:cs="Times New Roman"/>
          <w:sz w:val="24"/>
          <w:szCs w:val="24"/>
        </w:rPr>
        <w:t>安全生产、</w:t>
      </w:r>
      <w:r w:rsidR="005D7E58">
        <w:rPr>
          <w:rFonts w:ascii="Times New Roman" w:eastAsia="宋体" w:hAnsi="Times New Roman" w:cs="Times New Roman" w:hint="eastAsia"/>
          <w:sz w:val="24"/>
          <w:szCs w:val="24"/>
        </w:rPr>
        <w:t>提质增效</w:t>
      </w:r>
      <w:r w:rsidR="00CE5386" w:rsidRPr="00FC086A">
        <w:rPr>
          <w:rFonts w:ascii="Times New Roman" w:eastAsia="宋体" w:hAnsi="Times New Roman" w:cs="Times New Roman"/>
          <w:sz w:val="24"/>
          <w:szCs w:val="24"/>
        </w:rPr>
        <w:t>，提高甘蔗种植户经济效益</w:t>
      </w:r>
      <w:r w:rsidR="00E5475F">
        <w:rPr>
          <w:rFonts w:ascii="Times New Roman" w:eastAsia="宋体" w:hAnsi="Times New Roman" w:cs="Times New Roman" w:hint="eastAsia"/>
          <w:sz w:val="24"/>
          <w:szCs w:val="24"/>
        </w:rPr>
        <w:t>，预计</w:t>
      </w:r>
      <w:r w:rsidR="00E5475F" w:rsidRPr="00E5475F">
        <w:rPr>
          <w:rFonts w:ascii="Times New Roman" w:eastAsia="宋体" w:hAnsi="Times New Roman" w:cs="Times New Roman" w:hint="eastAsia"/>
          <w:sz w:val="24"/>
          <w:szCs w:val="24"/>
        </w:rPr>
        <w:t>深松作业可以使甘蔗的产量增加</w:t>
      </w:r>
      <w:r w:rsidR="00E5475F" w:rsidRPr="00E5475F">
        <w:rPr>
          <w:rFonts w:ascii="Times New Roman" w:eastAsia="宋体" w:hAnsi="Times New Roman" w:cs="Times New Roman" w:hint="eastAsia"/>
          <w:sz w:val="24"/>
          <w:szCs w:val="24"/>
        </w:rPr>
        <w:t>40~70</w:t>
      </w:r>
      <w:r w:rsidR="00E5475F" w:rsidRPr="00E5475F">
        <w:rPr>
          <w:rFonts w:ascii="Times New Roman" w:eastAsia="宋体" w:hAnsi="Times New Roman" w:cs="Times New Roman" w:hint="eastAsia"/>
          <w:sz w:val="24"/>
          <w:szCs w:val="24"/>
        </w:rPr>
        <w:t>公斤</w:t>
      </w:r>
      <w:r w:rsidR="00E5475F" w:rsidRPr="00E5475F">
        <w:rPr>
          <w:rFonts w:ascii="Times New Roman" w:eastAsia="宋体" w:hAnsi="Times New Roman" w:cs="Times New Roman" w:hint="eastAsia"/>
          <w:sz w:val="24"/>
          <w:szCs w:val="24"/>
        </w:rPr>
        <w:t>/</w:t>
      </w:r>
      <w:r w:rsidR="00E5475F">
        <w:rPr>
          <w:rFonts w:ascii="Times New Roman" w:eastAsia="宋体" w:hAnsi="Times New Roman" w:cs="Times New Roman" w:hint="eastAsia"/>
          <w:sz w:val="24"/>
          <w:szCs w:val="24"/>
        </w:rPr>
        <w:t>亩</w:t>
      </w:r>
      <w:r w:rsidR="00CE5386" w:rsidRPr="00FC086A">
        <w:rPr>
          <w:rFonts w:ascii="Times New Roman" w:eastAsia="宋体" w:hAnsi="Times New Roman" w:cs="Times New Roman"/>
          <w:sz w:val="24"/>
          <w:szCs w:val="24"/>
        </w:rPr>
        <w:t>。</w:t>
      </w:r>
    </w:p>
    <w:p w14:paraId="5342D161" w14:textId="77777777" w:rsidR="0046060F" w:rsidRPr="00FC086A" w:rsidRDefault="00CE5386">
      <w:pPr>
        <w:spacing w:line="360" w:lineRule="auto"/>
        <w:jc w:val="left"/>
        <w:outlineLvl w:val="0"/>
        <w:rPr>
          <w:rFonts w:ascii="Times New Roman" w:eastAsia="黑体" w:hAnsi="Times New Roman" w:cs="Times New Roman"/>
          <w:bCs/>
          <w:sz w:val="28"/>
          <w:szCs w:val="21"/>
        </w:rPr>
      </w:pPr>
      <w:r w:rsidRPr="00FC086A">
        <w:rPr>
          <w:rFonts w:ascii="Times New Roman" w:eastAsia="黑体" w:hAnsi="Times New Roman" w:cs="Times New Roman"/>
          <w:bCs/>
          <w:sz w:val="28"/>
          <w:szCs w:val="21"/>
        </w:rPr>
        <w:t>（三）社会效益和生态效益</w:t>
      </w:r>
    </w:p>
    <w:p w14:paraId="38204DA4" w14:textId="4073A440" w:rsidR="00E5475F" w:rsidRPr="00FC086A" w:rsidRDefault="00E5475F" w:rsidP="007D13B9">
      <w:pPr>
        <w:spacing w:line="360" w:lineRule="auto"/>
        <w:ind w:firstLineChars="200" w:firstLine="480"/>
        <w:rPr>
          <w:rFonts w:ascii="Times New Roman" w:eastAsia="宋体" w:hAnsi="Times New Roman" w:cs="Times New Roman"/>
          <w:sz w:val="24"/>
          <w:szCs w:val="24"/>
        </w:rPr>
      </w:pPr>
      <w:r w:rsidRPr="00E5475F">
        <w:rPr>
          <w:rFonts w:ascii="Times New Roman" w:eastAsia="宋体" w:hAnsi="Times New Roman" w:cs="Times New Roman" w:hint="eastAsia"/>
          <w:sz w:val="24"/>
          <w:szCs w:val="24"/>
        </w:rPr>
        <w:t>深松作业能够改善土壤结构，减少由于耕作过程中导致的水土流失问题，尤其是在山区耕种作业中效果更为显著，有助于农业生产的可持续发展。深松作业在耕作过程中不仅效率较高，而且成本相对较低。该技术不会对环境造成不利影响，避免了传统耕作中的尘土飞扬问题，</w:t>
      </w:r>
      <w:r w:rsidR="007D13B9" w:rsidRPr="007D13B9">
        <w:rPr>
          <w:rFonts w:ascii="Times New Roman" w:eastAsia="宋体" w:hAnsi="Times New Roman" w:cs="Times New Roman" w:hint="eastAsia"/>
          <w:sz w:val="24"/>
          <w:szCs w:val="24"/>
        </w:rPr>
        <w:t>制定《甘蔗地机械化深松整地技术规程》</w:t>
      </w:r>
      <w:r w:rsidRPr="00E5475F">
        <w:rPr>
          <w:rFonts w:ascii="Times New Roman" w:eastAsia="宋体" w:hAnsi="Times New Roman" w:cs="Times New Roman" w:hint="eastAsia"/>
          <w:sz w:val="24"/>
          <w:szCs w:val="24"/>
        </w:rPr>
        <w:t>有利于促进农业经济的快速发展。</w:t>
      </w:r>
    </w:p>
    <w:p w14:paraId="5E43D230" w14:textId="77777777" w:rsidR="0046060F" w:rsidRPr="00FC086A" w:rsidRDefault="00CE5386">
      <w:pPr>
        <w:keepNext/>
        <w:keepLines/>
        <w:spacing w:before="100" w:beforeAutospacing="1" w:after="100" w:afterAutospacing="1" w:line="360" w:lineRule="auto"/>
        <w:ind w:left="560" w:hanging="560"/>
        <w:outlineLvl w:val="1"/>
        <w:rPr>
          <w:rFonts w:ascii="Times New Roman" w:eastAsia="黑体" w:hAnsi="Times New Roman" w:cs="Times New Roman"/>
          <w:bCs/>
          <w:sz w:val="32"/>
          <w:szCs w:val="32"/>
        </w:rPr>
      </w:pPr>
      <w:r w:rsidRPr="00FC086A">
        <w:rPr>
          <w:rFonts w:ascii="Times New Roman" w:eastAsia="黑体" w:hAnsi="Times New Roman" w:cs="Times New Roman"/>
          <w:bCs/>
          <w:sz w:val="32"/>
          <w:szCs w:val="32"/>
        </w:rPr>
        <w:t>四、与国际、国外同类标准技术内容的对比情况</w:t>
      </w:r>
    </w:p>
    <w:p w14:paraId="24C4F73B"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本标准在制订过程中严格贯彻国家有关方针、政策、法律和规章等，严格执行强制性国家标准和行业标准，同时是国家推荐性标准《</w:t>
      </w:r>
      <w:r w:rsidRPr="00C358B4">
        <w:rPr>
          <w:rFonts w:ascii="Times New Roman" w:eastAsia="宋体" w:hAnsi="Times New Roman" w:cs="Times New Roman" w:hint="eastAsia"/>
          <w:sz w:val="24"/>
          <w:szCs w:val="24"/>
        </w:rPr>
        <w:t>GB/T 29007-2012</w:t>
      </w:r>
      <w:r w:rsidRPr="00C358B4">
        <w:rPr>
          <w:rFonts w:ascii="Times New Roman" w:eastAsia="宋体" w:hAnsi="Times New Roman" w:cs="Times New Roman" w:hint="eastAsia"/>
          <w:sz w:val="24"/>
          <w:szCs w:val="24"/>
        </w:rPr>
        <w:t>甘蔗地深耕、深松机械作业技术规范》有利补充。主要的补充点，一是术语定义：补充了深松整地、</w:t>
      </w:r>
      <w:proofErr w:type="gramStart"/>
      <w:r w:rsidRPr="00C358B4">
        <w:rPr>
          <w:rFonts w:ascii="Times New Roman" w:eastAsia="宋体" w:hAnsi="Times New Roman" w:cs="Times New Roman" w:hint="eastAsia"/>
          <w:sz w:val="24"/>
          <w:szCs w:val="24"/>
        </w:rPr>
        <w:t>深松铲间距</w:t>
      </w:r>
      <w:proofErr w:type="gramEnd"/>
      <w:r w:rsidRPr="00C358B4">
        <w:rPr>
          <w:rFonts w:ascii="Times New Roman" w:eastAsia="宋体" w:hAnsi="Times New Roman" w:cs="Times New Roman" w:hint="eastAsia"/>
          <w:sz w:val="24"/>
          <w:szCs w:val="24"/>
        </w:rPr>
        <w:t>、</w:t>
      </w:r>
      <w:proofErr w:type="gramStart"/>
      <w:r w:rsidRPr="00C358B4">
        <w:rPr>
          <w:rFonts w:ascii="Times New Roman" w:eastAsia="宋体" w:hAnsi="Times New Roman" w:cs="Times New Roman" w:hint="eastAsia"/>
          <w:sz w:val="24"/>
          <w:szCs w:val="24"/>
        </w:rPr>
        <w:t>漏松率</w:t>
      </w:r>
      <w:proofErr w:type="gramEnd"/>
      <w:r w:rsidRPr="00C358B4">
        <w:rPr>
          <w:rFonts w:ascii="Times New Roman" w:eastAsia="宋体" w:hAnsi="Times New Roman" w:cs="Times New Roman" w:hint="eastAsia"/>
          <w:sz w:val="24"/>
          <w:szCs w:val="24"/>
        </w:rPr>
        <w:t>定义；二是基本要求：增加作业周期以及安装远程监测系统要求；三是增加作业流程中的作业前准备、机具调整的要求；四是增加作业质量、检测方法、机具维护以及作业记录等方法和要求。</w:t>
      </w:r>
    </w:p>
    <w:p w14:paraId="334D67DA"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本标准参考和应用标准号和标准名称：</w:t>
      </w:r>
    </w:p>
    <w:p w14:paraId="3B95F2BB"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 xml:space="preserve">GB/T 15370.2 </w:t>
      </w:r>
      <w:r w:rsidRPr="00C358B4">
        <w:rPr>
          <w:rFonts w:ascii="Times New Roman" w:eastAsia="宋体" w:hAnsi="Times New Roman" w:cs="Times New Roman" w:hint="eastAsia"/>
          <w:sz w:val="24"/>
          <w:szCs w:val="24"/>
        </w:rPr>
        <w:t>农业拖拉机</w:t>
      </w:r>
      <w:r w:rsidRPr="00C358B4">
        <w:rPr>
          <w:rFonts w:ascii="Times New Roman" w:eastAsia="宋体" w:hAnsi="Times New Roman" w:cs="Times New Roman" w:hint="eastAsia"/>
          <w:sz w:val="24"/>
          <w:szCs w:val="24"/>
        </w:rPr>
        <w:t xml:space="preserve"> </w:t>
      </w:r>
      <w:r w:rsidRPr="00C358B4">
        <w:rPr>
          <w:rFonts w:ascii="Times New Roman" w:eastAsia="宋体" w:hAnsi="Times New Roman" w:cs="Times New Roman" w:hint="eastAsia"/>
          <w:sz w:val="24"/>
          <w:szCs w:val="24"/>
        </w:rPr>
        <w:t>通用技木条件</w:t>
      </w:r>
      <w:r w:rsidRPr="00C358B4">
        <w:rPr>
          <w:rFonts w:ascii="Times New Roman" w:eastAsia="宋体" w:hAnsi="Times New Roman" w:cs="Times New Roman" w:hint="eastAsia"/>
          <w:sz w:val="24"/>
          <w:szCs w:val="24"/>
        </w:rPr>
        <w:t xml:space="preserve"> </w:t>
      </w:r>
      <w:r w:rsidRPr="00C358B4">
        <w:rPr>
          <w:rFonts w:ascii="Times New Roman" w:eastAsia="宋体" w:hAnsi="Times New Roman" w:cs="Times New Roman" w:hint="eastAsia"/>
          <w:sz w:val="24"/>
          <w:szCs w:val="24"/>
        </w:rPr>
        <w:t>第</w:t>
      </w:r>
      <w:r w:rsidRPr="00C358B4">
        <w:rPr>
          <w:rFonts w:ascii="Times New Roman" w:eastAsia="宋体" w:hAnsi="Times New Roman" w:cs="Times New Roman" w:hint="eastAsia"/>
          <w:sz w:val="24"/>
          <w:szCs w:val="24"/>
        </w:rPr>
        <w:t>2</w:t>
      </w:r>
      <w:r w:rsidRPr="00C358B4">
        <w:rPr>
          <w:rFonts w:ascii="Times New Roman" w:eastAsia="宋体" w:hAnsi="Times New Roman" w:cs="Times New Roman" w:hint="eastAsia"/>
          <w:sz w:val="24"/>
          <w:szCs w:val="24"/>
        </w:rPr>
        <w:t>部分</w:t>
      </w:r>
    </w:p>
    <w:p w14:paraId="028DD64A"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 xml:space="preserve">GB16151.1 </w:t>
      </w:r>
      <w:r w:rsidRPr="00C358B4">
        <w:rPr>
          <w:rFonts w:ascii="Times New Roman" w:eastAsia="宋体" w:hAnsi="Times New Roman" w:cs="Times New Roman" w:hint="eastAsia"/>
          <w:sz w:val="24"/>
          <w:szCs w:val="24"/>
        </w:rPr>
        <w:t>农业机械运行安全技木条件</w:t>
      </w:r>
      <w:r w:rsidRPr="00C358B4">
        <w:rPr>
          <w:rFonts w:ascii="Times New Roman" w:eastAsia="宋体" w:hAnsi="Times New Roman" w:cs="Times New Roman" w:hint="eastAsia"/>
          <w:sz w:val="24"/>
          <w:szCs w:val="24"/>
        </w:rPr>
        <w:t xml:space="preserve"> </w:t>
      </w:r>
      <w:r w:rsidRPr="00C358B4">
        <w:rPr>
          <w:rFonts w:ascii="Times New Roman" w:eastAsia="宋体" w:hAnsi="Times New Roman" w:cs="Times New Roman" w:hint="eastAsia"/>
          <w:sz w:val="24"/>
          <w:szCs w:val="24"/>
        </w:rPr>
        <w:t>第</w:t>
      </w:r>
      <w:r w:rsidRPr="00C358B4">
        <w:rPr>
          <w:rFonts w:ascii="Times New Roman" w:eastAsia="宋体" w:hAnsi="Times New Roman" w:cs="Times New Roman" w:hint="eastAsia"/>
          <w:sz w:val="24"/>
          <w:szCs w:val="24"/>
        </w:rPr>
        <w:t xml:space="preserve">1 </w:t>
      </w:r>
      <w:r w:rsidRPr="00C358B4">
        <w:rPr>
          <w:rFonts w:ascii="Times New Roman" w:eastAsia="宋体" w:hAnsi="Times New Roman" w:cs="Times New Roman" w:hint="eastAsia"/>
          <w:sz w:val="24"/>
          <w:szCs w:val="24"/>
        </w:rPr>
        <w:t>部分：拖拉机</w:t>
      </w:r>
    </w:p>
    <w:p w14:paraId="16628D02"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 xml:space="preserve">GB 10396 </w:t>
      </w:r>
      <w:r w:rsidRPr="00C358B4">
        <w:rPr>
          <w:rFonts w:ascii="Times New Roman" w:eastAsia="宋体" w:hAnsi="Times New Roman" w:cs="Times New Roman" w:hint="eastAsia"/>
          <w:sz w:val="24"/>
          <w:szCs w:val="24"/>
        </w:rPr>
        <w:t>农林拖拉机和机械、草坪和园艺动力机械</w:t>
      </w:r>
      <w:r w:rsidRPr="00C358B4">
        <w:rPr>
          <w:rFonts w:ascii="Times New Roman" w:eastAsia="宋体" w:hAnsi="Times New Roman" w:cs="Times New Roman" w:hint="eastAsia"/>
          <w:sz w:val="24"/>
          <w:szCs w:val="24"/>
        </w:rPr>
        <w:t xml:space="preserve"> </w:t>
      </w:r>
      <w:r w:rsidRPr="00C358B4">
        <w:rPr>
          <w:rFonts w:ascii="Times New Roman" w:eastAsia="宋体" w:hAnsi="Times New Roman" w:cs="Times New Roman" w:hint="eastAsia"/>
          <w:sz w:val="24"/>
          <w:szCs w:val="24"/>
        </w:rPr>
        <w:t>安全标志和危险图形</w:t>
      </w:r>
      <w:r w:rsidRPr="00C358B4">
        <w:rPr>
          <w:rFonts w:ascii="Times New Roman" w:eastAsia="宋体" w:hAnsi="Times New Roman" w:cs="Times New Roman" w:hint="eastAsia"/>
          <w:sz w:val="24"/>
          <w:szCs w:val="24"/>
        </w:rPr>
        <w:t xml:space="preserve"> </w:t>
      </w:r>
      <w:r w:rsidRPr="00C358B4">
        <w:rPr>
          <w:rFonts w:ascii="Times New Roman" w:eastAsia="宋体" w:hAnsi="Times New Roman" w:cs="Times New Roman" w:hint="eastAsia"/>
          <w:sz w:val="24"/>
          <w:szCs w:val="24"/>
        </w:rPr>
        <w:t>总则</w:t>
      </w:r>
    </w:p>
    <w:p w14:paraId="5DC83B14"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 xml:space="preserve">GB/T 14225.3 </w:t>
      </w:r>
      <w:r w:rsidRPr="00C358B4">
        <w:rPr>
          <w:rFonts w:ascii="Times New Roman" w:eastAsia="宋体" w:hAnsi="Times New Roman" w:cs="Times New Roman" w:hint="eastAsia"/>
          <w:sz w:val="24"/>
          <w:szCs w:val="24"/>
        </w:rPr>
        <w:t>铧式犁</w:t>
      </w:r>
    </w:p>
    <w:p w14:paraId="658F4555"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 xml:space="preserve">GB/T 246752 </w:t>
      </w:r>
      <w:r w:rsidRPr="00C358B4">
        <w:rPr>
          <w:rFonts w:ascii="Times New Roman" w:eastAsia="宋体" w:hAnsi="Times New Roman" w:cs="Times New Roman" w:hint="eastAsia"/>
          <w:sz w:val="24"/>
          <w:szCs w:val="24"/>
        </w:rPr>
        <w:t>保护性耕作机械</w:t>
      </w:r>
      <w:r w:rsidRPr="00C358B4">
        <w:rPr>
          <w:rFonts w:ascii="Times New Roman" w:eastAsia="宋体" w:hAnsi="Times New Roman" w:cs="Times New Roman" w:hint="eastAsia"/>
          <w:sz w:val="24"/>
          <w:szCs w:val="24"/>
        </w:rPr>
        <w:t xml:space="preserve"> </w:t>
      </w:r>
      <w:r w:rsidRPr="00C358B4">
        <w:rPr>
          <w:rFonts w:ascii="Times New Roman" w:eastAsia="宋体" w:hAnsi="Times New Roman" w:cs="Times New Roman" w:hint="eastAsia"/>
          <w:sz w:val="24"/>
          <w:szCs w:val="24"/>
        </w:rPr>
        <w:t>深松机</w:t>
      </w:r>
    </w:p>
    <w:p w14:paraId="4463AA44"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 xml:space="preserve">JB/T 10295 </w:t>
      </w:r>
      <w:r w:rsidRPr="00C358B4">
        <w:rPr>
          <w:rFonts w:ascii="Times New Roman" w:eastAsia="宋体" w:hAnsi="Times New Roman" w:cs="Times New Roman" w:hint="eastAsia"/>
          <w:sz w:val="24"/>
          <w:szCs w:val="24"/>
        </w:rPr>
        <w:t>深松整地联合作业机</w:t>
      </w:r>
    </w:p>
    <w:p w14:paraId="3E87CB1E"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 xml:space="preserve">NY/T1418 </w:t>
      </w:r>
      <w:proofErr w:type="gramStart"/>
      <w:r w:rsidRPr="00C358B4">
        <w:rPr>
          <w:rFonts w:ascii="Times New Roman" w:eastAsia="宋体" w:hAnsi="Times New Roman" w:cs="Times New Roman" w:hint="eastAsia"/>
          <w:sz w:val="24"/>
          <w:szCs w:val="24"/>
        </w:rPr>
        <w:t>深松机质量评价</w:t>
      </w:r>
      <w:proofErr w:type="gramEnd"/>
      <w:r w:rsidRPr="00C358B4">
        <w:rPr>
          <w:rFonts w:ascii="Times New Roman" w:eastAsia="宋体" w:hAnsi="Times New Roman" w:cs="Times New Roman" w:hint="eastAsia"/>
          <w:sz w:val="24"/>
          <w:szCs w:val="24"/>
        </w:rPr>
        <w:t>技术规范</w:t>
      </w:r>
    </w:p>
    <w:p w14:paraId="7A88249F" w14:textId="77777777" w:rsidR="00C358B4" w:rsidRPr="00C358B4" w:rsidRDefault="00C358B4" w:rsidP="00C358B4">
      <w:pPr>
        <w:spacing w:line="360" w:lineRule="auto"/>
        <w:ind w:firstLineChars="200" w:firstLine="480"/>
        <w:rPr>
          <w:rFonts w:ascii="Times New Roman" w:eastAsia="宋体" w:hAnsi="Times New Roman" w:cs="Times New Roman" w:hint="eastAsia"/>
          <w:sz w:val="24"/>
          <w:szCs w:val="24"/>
        </w:rPr>
      </w:pPr>
      <w:r w:rsidRPr="00C358B4">
        <w:rPr>
          <w:rFonts w:ascii="Times New Roman" w:eastAsia="宋体" w:hAnsi="Times New Roman" w:cs="Times New Roman" w:hint="eastAsia"/>
          <w:sz w:val="24"/>
          <w:szCs w:val="24"/>
        </w:rPr>
        <w:t xml:space="preserve">NY/T 2845 </w:t>
      </w:r>
      <w:proofErr w:type="gramStart"/>
      <w:r w:rsidRPr="00C358B4">
        <w:rPr>
          <w:rFonts w:ascii="Times New Roman" w:eastAsia="宋体" w:hAnsi="Times New Roman" w:cs="Times New Roman" w:hint="eastAsia"/>
          <w:sz w:val="24"/>
          <w:szCs w:val="24"/>
        </w:rPr>
        <w:t>深松机</w:t>
      </w:r>
      <w:proofErr w:type="gramEnd"/>
      <w:r w:rsidRPr="00C358B4">
        <w:rPr>
          <w:rFonts w:ascii="Times New Roman" w:eastAsia="宋体" w:hAnsi="Times New Roman" w:cs="Times New Roman" w:hint="eastAsia"/>
          <w:sz w:val="24"/>
          <w:szCs w:val="24"/>
        </w:rPr>
        <w:t xml:space="preserve"> </w:t>
      </w:r>
      <w:r w:rsidRPr="00C358B4">
        <w:rPr>
          <w:rFonts w:ascii="Times New Roman" w:eastAsia="宋体" w:hAnsi="Times New Roman" w:cs="Times New Roman" w:hint="eastAsia"/>
          <w:sz w:val="24"/>
          <w:szCs w:val="24"/>
        </w:rPr>
        <w:t>作业质量</w:t>
      </w:r>
    </w:p>
    <w:p w14:paraId="55C99B43" w14:textId="0287DE77" w:rsidR="0046060F" w:rsidRPr="00FC086A" w:rsidRDefault="00C358B4" w:rsidP="00C358B4">
      <w:pPr>
        <w:spacing w:line="360" w:lineRule="auto"/>
        <w:ind w:firstLineChars="200" w:firstLine="480"/>
        <w:rPr>
          <w:rFonts w:ascii="Times New Roman" w:eastAsia="宋体" w:hAnsi="Times New Roman" w:cs="Times New Roman"/>
          <w:sz w:val="24"/>
          <w:szCs w:val="24"/>
        </w:rPr>
      </w:pPr>
      <w:r w:rsidRPr="00C358B4">
        <w:rPr>
          <w:rFonts w:ascii="Times New Roman" w:eastAsia="宋体" w:hAnsi="Times New Roman" w:cs="Times New Roman" w:hint="eastAsia"/>
          <w:sz w:val="24"/>
          <w:szCs w:val="24"/>
        </w:rPr>
        <w:t xml:space="preserve">DB14/T2041 </w:t>
      </w:r>
      <w:r w:rsidRPr="00C358B4">
        <w:rPr>
          <w:rFonts w:ascii="Times New Roman" w:eastAsia="宋体" w:hAnsi="Times New Roman" w:cs="Times New Roman" w:hint="eastAsia"/>
          <w:sz w:val="24"/>
          <w:szCs w:val="24"/>
        </w:rPr>
        <w:t>农机田间作业数据传输规范</w:t>
      </w:r>
    </w:p>
    <w:p w14:paraId="57246900" w14:textId="77777777" w:rsidR="0046060F" w:rsidRPr="00FC086A" w:rsidRDefault="00CE5386">
      <w:pPr>
        <w:keepNext/>
        <w:keepLines/>
        <w:spacing w:before="100" w:beforeAutospacing="1" w:after="100" w:afterAutospacing="1" w:line="360" w:lineRule="auto"/>
        <w:ind w:left="560" w:hanging="560"/>
        <w:outlineLvl w:val="1"/>
        <w:rPr>
          <w:rFonts w:ascii="Times New Roman" w:eastAsia="黑体" w:hAnsi="Times New Roman" w:cs="Times New Roman"/>
          <w:bCs/>
          <w:sz w:val="32"/>
          <w:szCs w:val="32"/>
        </w:rPr>
      </w:pPr>
      <w:r w:rsidRPr="00FC086A">
        <w:rPr>
          <w:rFonts w:ascii="Times New Roman" w:eastAsia="黑体" w:hAnsi="Times New Roman" w:cs="Times New Roman"/>
          <w:bCs/>
          <w:sz w:val="32"/>
          <w:szCs w:val="32"/>
        </w:rPr>
        <w:lastRenderedPageBreak/>
        <w:t>五、以国际标准为基础的起草情况，以及是否合</w:t>
      </w:r>
      <w:proofErr w:type="gramStart"/>
      <w:r w:rsidRPr="00FC086A">
        <w:rPr>
          <w:rFonts w:ascii="Times New Roman" w:eastAsia="黑体" w:hAnsi="Times New Roman" w:cs="Times New Roman"/>
          <w:bCs/>
          <w:sz w:val="32"/>
          <w:szCs w:val="32"/>
        </w:rPr>
        <w:t>规</w:t>
      </w:r>
      <w:proofErr w:type="gramEnd"/>
      <w:r w:rsidRPr="00FC086A">
        <w:rPr>
          <w:rFonts w:ascii="Times New Roman" w:eastAsia="黑体" w:hAnsi="Times New Roman" w:cs="Times New Roman"/>
          <w:bCs/>
          <w:sz w:val="32"/>
          <w:szCs w:val="32"/>
        </w:rPr>
        <w:t>引用或者采用国际国外标准，并说明未采用国际标准的原因</w:t>
      </w:r>
    </w:p>
    <w:p w14:paraId="52656A0C" w14:textId="5154C248" w:rsidR="0046060F" w:rsidRPr="00FC086A" w:rsidRDefault="00CE5386">
      <w:pPr>
        <w:spacing w:line="440" w:lineRule="exact"/>
        <w:ind w:firstLine="480"/>
        <w:rPr>
          <w:rFonts w:ascii="Times New Roman" w:eastAsia="宋体" w:hAnsi="Times New Roman" w:cs="Times New Roman"/>
          <w:sz w:val="24"/>
          <w:szCs w:val="24"/>
        </w:rPr>
      </w:pPr>
      <w:r w:rsidRPr="00FC086A">
        <w:rPr>
          <w:rFonts w:ascii="Times New Roman" w:eastAsia="宋体" w:hAnsi="Times New Roman" w:cs="Times New Roman"/>
          <w:sz w:val="24"/>
          <w:szCs w:val="24"/>
        </w:rPr>
        <w:t>目前没有专门针对</w:t>
      </w:r>
      <w:r w:rsidR="00C358B4" w:rsidRPr="00C358B4">
        <w:rPr>
          <w:rFonts w:ascii="Times New Roman" w:eastAsia="宋体" w:hAnsi="Times New Roman" w:cs="Times New Roman" w:hint="eastAsia"/>
          <w:sz w:val="24"/>
          <w:szCs w:val="24"/>
        </w:rPr>
        <w:t>甘蔗地机械化深松整地</w:t>
      </w:r>
      <w:r w:rsidR="0062089B" w:rsidRPr="00FC086A">
        <w:rPr>
          <w:rFonts w:ascii="Times New Roman" w:eastAsia="宋体" w:hAnsi="Times New Roman" w:cs="Times New Roman"/>
          <w:sz w:val="24"/>
          <w:szCs w:val="24"/>
        </w:rPr>
        <w:t>技术</w:t>
      </w:r>
      <w:r w:rsidRPr="00FC086A">
        <w:rPr>
          <w:rFonts w:ascii="Times New Roman" w:eastAsia="宋体" w:hAnsi="Times New Roman" w:cs="Times New Roman"/>
          <w:sz w:val="24"/>
          <w:szCs w:val="24"/>
        </w:rPr>
        <w:t>的国际、国外标准，因此，本标准未采用国际标准和国外先进标准。</w:t>
      </w:r>
    </w:p>
    <w:p w14:paraId="059481D3" w14:textId="77777777" w:rsidR="0046060F" w:rsidRPr="00FC086A" w:rsidRDefault="00CE5386">
      <w:pPr>
        <w:pStyle w:val="1"/>
        <w:ind w:left="600" w:hanging="600"/>
        <w:rPr>
          <w:rFonts w:cs="Times New Roman"/>
        </w:rPr>
      </w:pPr>
      <w:r w:rsidRPr="00FC086A">
        <w:rPr>
          <w:rFonts w:cs="Times New Roman"/>
          <w:bCs w:val="0"/>
        </w:rPr>
        <w:t>六、</w:t>
      </w:r>
      <w:r w:rsidRPr="00FC086A">
        <w:rPr>
          <w:rFonts w:cs="Times New Roman"/>
        </w:rPr>
        <w:t>与有关法律、行政法规及相关标准的关系</w:t>
      </w:r>
    </w:p>
    <w:p w14:paraId="43C1CBFC" w14:textId="77777777" w:rsidR="0046060F" w:rsidRPr="00FC086A" w:rsidRDefault="00CE5386">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本标准与现行的法律法规、强制性标准的规定一致。</w:t>
      </w:r>
    </w:p>
    <w:p w14:paraId="7FDF9DB4" w14:textId="77777777" w:rsidR="0046060F" w:rsidRPr="00FC086A" w:rsidRDefault="00CE5386">
      <w:pPr>
        <w:keepNext/>
        <w:keepLines/>
        <w:spacing w:before="100" w:beforeAutospacing="1" w:after="100" w:afterAutospacing="1" w:line="360" w:lineRule="auto"/>
        <w:ind w:left="600" w:hangingChars="200" w:hanging="600"/>
        <w:outlineLvl w:val="0"/>
        <w:rPr>
          <w:rFonts w:ascii="Times New Roman" w:eastAsia="黑体" w:hAnsi="Times New Roman" w:cs="Times New Roman"/>
          <w:bCs/>
          <w:kern w:val="44"/>
          <w:sz w:val="30"/>
          <w:szCs w:val="44"/>
        </w:rPr>
      </w:pPr>
      <w:r w:rsidRPr="00FC086A">
        <w:rPr>
          <w:rFonts w:ascii="Times New Roman" w:eastAsia="黑体" w:hAnsi="Times New Roman" w:cs="Times New Roman"/>
          <w:bCs/>
          <w:kern w:val="44"/>
          <w:sz w:val="30"/>
          <w:szCs w:val="44"/>
        </w:rPr>
        <w:t>七、重大分歧意见的处理经过和依据</w:t>
      </w:r>
    </w:p>
    <w:p w14:paraId="4E217A49" w14:textId="77777777" w:rsidR="0046060F" w:rsidRPr="00FC086A" w:rsidRDefault="00CE5386">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在标准撰写过程中，没有出现重大意见分歧，在标准实施的过程中，有待于广泛征求广大专家和研究、生产、管理单位的意见，根据我国实际情况，按照标准化的原则，协商解决分歧意见。</w:t>
      </w:r>
    </w:p>
    <w:p w14:paraId="2271A4F8" w14:textId="77777777" w:rsidR="0046060F" w:rsidRPr="00FC086A" w:rsidRDefault="00CE5386">
      <w:pPr>
        <w:keepNext/>
        <w:keepLines/>
        <w:spacing w:before="100" w:beforeAutospacing="1" w:after="100" w:afterAutospacing="1" w:line="360" w:lineRule="auto"/>
        <w:ind w:left="560" w:hanging="560"/>
        <w:outlineLvl w:val="1"/>
        <w:rPr>
          <w:rFonts w:ascii="Times New Roman" w:eastAsia="黑体" w:hAnsi="Times New Roman" w:cs="Times New Roman"/>
          <w:bCs/>
          <w:sz w:val="32"/>
          <w:szCs w:val="32"/>
        </w:rPr>
      </w:pPr>
      <w:r w:rsidRPr="00FC086A">
        <w:rPr>
          <w:rFonts w:ascii="Times New Roman" w:eastAsia="黑体" w:hAnsi="Times New Roman" w:cs="Times New Roman"/>
          <w:bCs/>
          <w:sz w:val="32"/>
          <w:szCs w:val="32"/>
        </w:rPr>
        <w:t>八、涉及专利的有关说明</w:t>
      </w:r>
    </w:p>
    <w:p w14:paraId="4A5387D1" w14:textId="77777777" w:rsidR="0046060F" w:rsidRPr="00FC086A" w:rsidRDefault="00CE5386">
      <w:pPr>
        <w:spacing w:line="440" w:lineRule="exact"/>
        <w:ind w:firstLine="480"/>
        <w:rPr>
          <w:rFonts w:ascii="Times New Roman" w:hAnsi="Times New Roman" w:cs="Times New Roman"/>
          <w:sz w:val="24"/>
        </w:rPr>
      </w:pPr>
      <w:r w:rsidRPr="00FC086A">
        <w:rPr>
          <w:rFonts w:ascii="Times New Roman" w:hAnsi="Times New Roman" w:cs="Times New Roman"/>
          <w:sz w:val="24"/>
        </w:rPr>
        <w:t>本标准未涉及专利。</w:t>
      </w:r>
    </w:p>
    <w:p w14:paraId="4E177278" w14:textId="77777777" w:rsidR="0046060F" w:rsidRPr="00FC086A" w:rsidRDefault="00CE5386">
      <w:pPr>
        <w:keepNext/>
        <w:keepLines/>
        <w:spacing w:before="100" w:beforeAutospacing="1" w:after="100" w:afterAutospacing="1" w:line="360" w:lineRule="auto"/>
        <w:ind w:left="600" w:hangingChars="200" w:hanging="600"/>
        <w:outlineLvl w:val="0"/>
        <w:rPr>
          <w:rFonts w:ascii="Times New Roman" w:eastAsia="黑体" w:hAnsi="Times New Roman" w:cs="Times New Roman"/>
          <w:bCs/>
          <w:kern w:val="44"/>
          <w:sz w:val="30"/>
          <w:szCs w:val="44"/>
        </w:rPr>
      </w:pPr>
      <w:r w:rsidRPr="00FC086A">
        <w:rPr>
          <w:rFonts w:ascii="Times New Roman" w:eastAsia="黑体" w:hAnsi="Times New Roman" w:cs="Times New Roman"/>
          <w:bCs/>
          <w:kern w:val="44"/>
          <w:sz w:val="30"/>
          <w:szCs w:val="44"/>
        </w:rPr>
        <w:t>九、贯彻标准的要求和措施建议</w:t>
      </w:r>
    </w:p>
    <w:p w14:paraId="183B4D60" w14:textId="59BB5FCF" w:rsidR="0046060F" w:rsidRPr="00FC086A" w:rsidRDefault="00CE5386">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本标准的制定与实施，将进一步规范湛江地区</w:t>
      </w:r>
      <w:r w:rsidR="00C358B4" w:rsidRPr="00C358B4">
        <w:rPr>
          <w:rFonts w:ascii="Times New Roman" w:eastAsia="宋体" w:hAnsi="Times New Roman" w:cs="Times New Roman" w:hint="eastAsia"/>
          <w:sz w:val="24"/>
        </w:rPr>
        <w:t>甘蔗地机械化深松整地</w:t>
      </w:r>
      <w:r w:rsidRPr="00FC086A">
        <w:rPr>
          <w:rFonts w:ascii="Times New Roman" w:eastAsia="宋体" w:hAnsi="Times New Roman" w:cs="Times New Roman"/>
          <w:sz w:val="24"/>
        </w:rPr>
        <w:t>的技术要求，有效提高甘蔗</w:t>
      </w:r>
      <w:r w:rsidR="00C358B4">
        <w:rPr>
          <w:rFonts w:ascii="Times New Roman" w:eastAsia="宋体" w:hAnsi="Times New Roman" w:cs="Times New Roman" w:hint="eastAsia"/>
          <w:sz w:val="24"/>
        </w:rPr>
        <w:t>耕整地</w:t>
      </w:r>
      <w:r w:rsidR="00C358B4">
        <w:rPr>
          <w:rFonts w:ascii="Times New Roman" w:eastAsia="宋体" w:hAnsi="Times New Roman" w:cs="Times New Roman"/>
          <w:sz w:val="24"/>
        </w:rPr>
        <w:t>效率</w:t>
      </w:r>
      <w:r w:rsidRPr="00FC086A">
        <w:rPr>
          <w:rFonts w:ascii="Times New Roman" w:eastAsia="宋体" w:hAnsi="Times New Roman" w:cs="Times New Roman"/>
          <w:sz w:val="24"/>
        </w:rPr>
        <w:t>，提高生产经营者的经济效益，因此，必须在湛江地区积极宣贯本标准。通过示范区建设，积极开展标准宣贯活动，组织生产者参加各种型式的标准化培训以及现场观摩学习活动，培养生产者的标准化意识，对生产技术人员进行标准化培训，提高生产者的标准化生产水平，鼓励生产经营者按照标准的要求规范生产，带动示范更多生产者采用标准化生产。同时，通过加强作业质量标准宣贯和技术培训指导，切实推进甘蔗</w:t>
      </w:r>
      <w:r w:rsidR="00C358B4" w:rsidRPr="00C358B4">
        <w:rPr>
          <w:rFonts w:ascii="Times New Roman" w:eastAsia="宋体" w:hAnsi="Times New Roman" w:cs="Times New Roman" w:hint="eastAsia"/>
          <w:sz w:val="24"/>
        </w:rPr>
        <w:t>机械化深松整地</w:t>
      </w:r>
      <w:r w:rsidRPr="00FC086A">
        <w:rPr>
          <w:rFonts w:ascii="Times New Roman" w:eastAsia="宋体" w:hAnsi="Times New Roman" w:cs="Times New Roman"/>
          <w:sz w:val="24"/>
        </w:rPr>
        <w:t>工作，加快甘蔗</w:t>
      </w:r>
      <w:r w:rsidR="00C358B4">
        <w:rPr>
          <w:rFonts w:ascii="Times New Roman" w:eastAsia="宋体" w:hAnsi="Times New Roman" w:cs="Times New Roman" w:hint="eastAsia"/>
          <w:sz w:val="24"/>
        </w:rPr>
        <w:t>生产</w:t>
      </w:r>
      <w:r w:rsidRPr="00FC086A">
        <w:rPr>
          <w:rFonts w:ascii="Times New Roman" w:eastAsia="宋体" w:hAnsi="Times New Roman" w:cs="Times New Roman"/>
          <w:sz w:val="24"/>
        </w:rPr>
        <w:t>机械化技术推广。</w:t>
      </w:r>
    </w:p>
    <w:p w14:paraId="1A0B170A" w14:textId="77777777" w:rsidR="0046060F" w:rsidRPr="00FC086A" w:rsidRDefault="00CE5386">
      <w:pPr>
        <w:pStyle w:val="1"/>
        <w:ind w:left="600" w:hanging="600"/>
        <w:rPr>
          <w:rFonts w:cs="Times New Roman"/>
        </w:rPr>
      </w:pPr>
      <w:r w:rsidRPr="00FC086A">
        <w:rPr>
          <w:rFonts w:cs="Times New Roman"/>
        </w:rPr>
        <w:lastRenderedPageBreak/>
        <w:t>十</w:t>
      </w:r>
      <w:r w:rsidRPr="00FC086A">
        <w:rPr>
          <w:rFonts w:cs="Times New Roman"/>
          <w:bCs w:val="0"/>
        </w:rPr>
        <w:t>、</w:t>
      </w:r>
      <w:r w:rsidRPr="00FC086A">
        <w:rPr>
          <w:rFonts w:cs="Times New Roman"/>
        </w:rPr>
        <w:t>其他应予说明的事项</w:t>
      </w:r>
    </w:p>
    <w:p w14:paraId="64A86E4C" w14:textId="77777777" w:rsidR="0046060F" w:rsidRPr="00FC086A" w:rsidRDefault="00CE5386">
      <w:pPr>
        <w:spacing w:line="360" w:lineRule="auto"/>
        <w:ind w:firstLineChars="200" w:firstLine="480"/>
        <w:rPr>
          <w:rFonts w:ascii="Times New Roman" w:eastAsia="宋体" w:hAnsi="Times New Roman" w:cs="Times New Roman"/>
          <w:sz w:val="24"/>
        </w:rPr>
      </w:pPr>
      <w:r w:rsidRPr="00FC086A">
        <w:rPr>
          <w:rFonts w:ascii="Times New Roman" w:eastAsia="宋体" w:hAnsi="Times New Roman" w:cs="Times New Roman"/>
          <w:sz w:val="24"/>
        </w:rPr>
        <w:t>无。</w:t>
      </w:r>
    </w:p>
    <w:p w14:paraId="6E370A54" w14:textId="77777777" w:rsidR="0046060F" w:rsidRPr="00FC086A" w:rsidRDefault="0046060F">
      <w:pPr>
        <w:spacing w:line="360" w:lineRule="auto"/>
        <w:ind w:firstLineChars="200" w:firstLine="480"/>
        <w:jc w:val="right"/>
        <w:rPr>
          <w:rFonts w:ascii="Times New Roman" w:eastAsia="宋体" w:hAnsi="Times New Roman" w:cs="Times New Roman"/>
          <w:sz w:val="24"/>
        </w:rPr>
      </w:pPr>
    </w:p>
    <w:p w14:paraId="37954565" w14:textId="1E4CFFBD" w:rsidR="0046060F" w:rsidRPr="00FC086A" w:rsidRDefault="00CE5386">
      <w:pPr>
        <w:spacing w:line="360" w:lineRule="auto"/>
        <w:ind w:firstLineChars="200" w:firstLine="480"/>
        <w:jc w:val="right"/>
        <w:rPr>
          <w:rFonts w:ascii="Times New Roman" w:eastAsia="宋体" w:hAnsi="Times New Roman" w:cs="Times New Roman"/>
          <w:sz w:val="24"/>
        </w:rPr>
      </w:pPr>
      <w:r w:rsidRPr="00FC086A">
        <w:rPr>
          <w:rFonts w:ascii="Times New Roman" w:eastAsia="宋体" w:hAnsi="Times New Roman" w:cs="Times New Roman"/>
          <w:sz w:val="24"/>
        </w:rPr>
        <w:t>《</w:t>
      </w:r>
      <w:r w:rsidR="003C09C3" w:rsidRPr="00FC086A">
        <w:rPr>
          <w:rFonts w:ascii="Times New Roman" w:eastAsia="宋体" w:hAnsi="Times New Roman" w:cs="Times New Roman"/>
          <w:sz w:val="24"/>
          <w:szCs w:val="24"/>
        </w:rPr>
        <w:t>甘蔗地机械化深松整地技术规程</w:t>
      </w:r>
      <w:r w:rsidRPr="00FC086A">
        <w:rPr>
          <w:rFonts w:ascii="Times New Roman" w:eastAsia="宋体" w:hAnsi="Times New Roman" w:cs="Times New Roman"/>
          <w:sz w:val="24"/>
        </w:rPr>
        <w:t>》标准起草小组</w:t>
      </w:r>
    </w:p>
    <w:p w14:paraId="3EE679ED" w14:textId="64D8D7DD" w:rsidR="0046060F" w:rsidRPr="00FC086A" w:rsidRDefault="00CE5386">
      <w:pPr>
        <w:wordWrap w:val="0"/>
        <w:spacing w:line="360" w:lineRule="auto"/>
        <w:ind w:left="4140" w:right="600" w:firstLineChars="200" w:firstLine="480"/>
        <w:jc w:val="center"/>
        <w:rPr>
          <w:rFonts w:ascii="Times New Roman" w:eastAsia="宋体" w:hAnsi="Times New Roman" w:cs="Times New Roman"/>
          <w:sz w:val="24"/>
        </w:rPr>
      </w:pPr>
      <w:r w:rsidRPr="00FC086A">
        <w:rPr>
          <w:rFonts w:ascii="Times New Roman" w:eastAsia="宋体" w:hAnsi="Times New Roman" w:cs="Times New Roman"/>
          <w:sz w:val="24"/>
        </w:rPr>
        <w:t>2024</w:t>
      </w:r>
      <w:r w:rsidRPr="00FC086A">
        <w:rPr>
          <w:rFonts w:ascii="Times New Roman" w:eastAsia="宋体" w:hAnsi="Times New Roman" w:cs="Times New Roman"/>
          <w:sz w:val="24"/>
        </w:rPr>
        <w:t>年</w:t>
      </w:r>
      <w:r w:rsidR="00FA43B2" w:rsidRPr="00FC086A">
        <w:rPr>
          <w:rFonts w:ascii="Times New Roman" w:eastAsia="宋体" w:hAnsi="Times New Roman" w:cs="Times New Roman"/>
          <w:sz w:val="24"/>
        </w:rPr>
        <w:t>10</w:t>
      </w:r>
      <w:r w:rsidRPr="00FC086A">
        <w:rPr>
          <w:rFonts w:ascii="Times New Roman" w:eastAsia="宋体" w:hAnsi="Times New Roman" w:cs="Times New Roman"/>
          <w:sz w:val="24"/>
        </w:rPr>
        <w:t>月</w:t>
      </w:r>
    </w:p>
    <w:sectPr w:rsidR="0046060F" w:rsidRPr="00FC0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51600" w14:textId="77777777" w:rsidR="009E3A2C" w:rsidRDefault="009E3A2C" w:rsidP="00CF0B4F">
      <w:r>
        <w:separator/>
      </w:r>
    </w:p>
  </w:endnote>
  <w:endnote w:type="continuationSeparator" w:id="0">
    <w:p w14:paraId="5C600BC7" w14:textId="77777777" w:rsidR="009E3A2C" w:rsidRDefault="009E3A2C" w:rsidP="00CF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42704" w14:textId="77777777" w:rsidR="009E3A2C" w:rsidRDefault="009E3A2C" w:rsidP="00CF0B4F">
      <w:r>
        <w:separator/>
      </w:r>
    </w:p>
  </w:footnote>
  <w:footnote w:type="continuationSeparator" w:id="0">
    <w:p w14:paraId="5BA29826" w14:textId="77777777" w:rsidR="009E3A2C" w:rsidRDefault="009E3A2C" w:rsidP="00CF0B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44509B"/>
    <w:multiLevelType w:val="hybridMultilevel"/>
    <w:tmpl w:val="4EE89142"/>
    <w:lvl w:ilvl="0" w:tplc="29146C0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OTJkYTYwYTM5NTJkYzFhMjE0OTFmYmY0YTNmNWIifQ=="/>
  </w:docVars>
  <w:rsids>
    <w:rsidRoot w:val="008E3610"/>
    <w:rsid w:val="00003758"/>
    <w:rsid w:val="000166AF"/>
    <w:rsid w:val="00034940"/>
    <w:rsid w:val="00035857"/>
    <w:rsid w:val="00050A5B"/>
    <w:rsid w:val="00070B61"/>
    <w:rsid w:val="00092DF7"/>
    <w:rsid w:val="000B56F7"/>
    <w:rsid w:val="000C075C"/>
    <w:rsid w:val="000C5249"/>
    <w:rsid w:val="000C7873"/>
    <w:rsid w:val="000D5792"/>
    <w:rsid w:val="000E01BC"/>
    <w:rsid w:val="000E4861"/>
    <w:rsid w:val="000F0A72"/>
    <w:rsid w:val="00111113"/>
    <w:rsid w:val="00131345"/>
    <w:rsid w:val="001316F3"/>
    <w:rsid w:val="0016083B"/>
    <w:rsid w:val="00170857"/>
    <w:rsid w:val="00170D37"/>
    <w:rsid w:val="00180014"/>
    <w:rsid w:val="001829EA"/>
    <w:rsid w:val="001877E6"/>
    <w:rsid w:val="00194D9B"/>
    <w:rsid w:val="001A2BD3"/>
    <w:rsid w:val="001B7BCE"/>
    <w:rsid w:val="001D116A"/>
    <w:rsid w:val="0020298F"/>
    <w:rsid w:val="002048BD"/>
    <w:rsid w:val="00205F98"/>
    <w:rsid w:val="002061FC"/>
    <w:rsid w:val="002067A2"/>
    <w:rsid w:val="00206E31"/>
    <w:rsid w:val="00230BC5"/>
    <w:rsid w:val="00246121"/>
    <w:rsid w:val="00247670"/>
    <w:rsid w:val="00264BDF"/>
    <w:rsid w:val="00266A34"/>
    <w:rsid w:val="002B2E87"/>
    <w:rsid w:val="002B3967"/>
    <w:rsid w:val="002B627C"/>
    <w:rsid w:val="002B6BA1"/>
    <w:rsid w:val="002E032D"/>
    <w:rsid w:val="002F1402"/>
    <w:rsid w:val="002F1F2B"/>
    <w:rsid w:val="002F43AB"/>
    <w:rsid w:val="00320AD2"/>
    <w:rsid w:val="00340C90"/>
    <w:rsid w:val="003423CB"/>
    <w:rsid w:val="00352EB1"/>
    <w:rsid w:val="00357504"/>
    <w:rsid w:val="003661D3"/>
    <w:rsid w:val="0036709C"/>
    <w:rsid w:val="00382712"/>
    <w:rsid w:val="00386893"/>
    <w:rsid w:val="003A4356"/>
    <w:rsid w:val="003A7C63"/>
    <w:rsid w:val="003B1189"/>
    <w:rsid w:val="003B70DB"/>
    <w:rsid w:val="003B750E"/>
    <w:rsid w:val="003C09C3"/>
    <w:rsid w:val="003E00B5"/>
    <w:rsid w:val="003E5501"/>
    <w:rsid w:val="003F54B6"/>
    <w:rsid w:val="003F6A07"/>
    <w:rsid w:val="004023E2"/>
    <w:rsid w:val="00406AAC"/>
    <w:rsid w:val="00406F21"/>
    <w:rsid w:val="00425566"/>
    <w:rsid w:val="00426590"/>
    <w:rsid w:val="00427A89"/>
    <w:rsid w:val="00436BD3"/>
    <w:rsid w:val="0046060F"/>
    <w:rsid w:val="00476C84"/>
    <w:rsid w:val="00483DF4"/>
    <w:rsid w:val="00487888"/>
    <w:rsid w:val="0049289C"/>
    <w:rsid w:val="00497B7E"/>
    <w:rsid w:val="004C30D1"/>
    <w:rsid w:val="004C74C9"/>
    <w:rsid w:val="004D1E13"/>
    <w:rsid w:val="004D395E"/>
    <w:rsid w:val="004E119D"/>
    <w:rsid w:val="004E1AC0"/>
    <w:rsid w:val="005008DC"/>
    <w:rsid w:val="00505E88"/>
    <w:rsid w:val="00515B80"/>
    <w:rsid w:val="00517006"/>
    <w:rsid w:val="00521E49"/>
    <w:rsid w:val="00522006"/>
    <w:rsid w:val="0052300E"/>
    <w:rsid w:val="0053008D"/>
    <w:rsid w:val="005348D9"/>
    <w:rsid w:val="00542392"/>
    <w:rsid w:val="00553620"/>
    <w:rsid w:val="00563818"/>
    <w:rsid w:val="00574CB9"/>
    <w:rsid w:val="00576219"/>
    <w:rsid w:val="005C27BF"/>
    <w:rsid w:val="005C77FA"/>
    <w:rsid w:val="005D7E58"/>
    <w:rsid w:val="005F39CD"/>
    <w:rsid w:val="0062089B"/>
    <w:rsid w:val="00637950"/>
    <w:rsid w:val="00637EFD"/>
    <w:rsid w:val="006570C7"/>
    <w:rsid w:val="006606BD"/>
    <w:rsid w:val="00664002"/>
    <w:rsid w:val="00666C41"/>
    <w:rsid w:val="00671154"/>
    <w:rsid w:val="006729EC"/>
    <w:rsid w:val="00673916"/>
    <w:rsid w:val="00680EBB"/>
    <w:rsid w:val="00696EA0"/>
    <w:rsid w:val="006A41F1"/>
    <w:rsid w:val="006C1D7B"/>
    <w:rsid w:val="006E02A1"/>
    <w:rsid w:val="006F358C"/>
    <w:rsid w:val="006F52D4"/>
    <w:rsid w:val="00702A9E"/>
    <w:rsid w:val="007032EC"/>
    <w:rsid w:val="007274EE"/>
    <w:rsid w:val="00734215"/>
    <w:rsid w:val="00737A8A"/>
    <w:rsid w:val="0074028F"/>
    <w:rsid w:val="00744BE7"/>
    <w:rsid w:val="00764923"/>
    <w:rsid w:val="007806BC"/>
    <w:rsid w:val="0079101A"/>
    <w:rsid w:val="007B45A4"/>
    <w:rsid w:val="007D13B9"/>
    <w:rsid w:val="007D1552"/>
    <w:rsid w:val="007D40A7"/>
    <w:rsid w:val="007E5B60"/>
    <w:rsid w:val="007F399E"/>
    <w:rsid w:val="007F76CB"/>
    <w:rsid w:val="008021EF"/>
    <w:rsid w:val="0080794E"/>
    <w:rsid w:val="00811515"/>
    <w:rsid w:val="00811A5B"/>
    <w:rsid w:val="00812DAD"/>
    <w:rsid w:val="0081602C"/>
    <w:rsid w:val="0082166E"/>
    <w:rsid w:val="00824339"/>
    <w:rsid w:val="0084443B"/>
    <w:rsid w:val="008536A5"/>
    <w:rsid w:val="00864B65"/>
    <w:rsid w:val="00887173"/>
    <w:rsid w:val="008A4890"/>
    <w:rsid w:val="008A6985"/>
    <w:rsid w:val="008D2780"/>
    <w:rsid w:val="008E3610"/>
    <w:rsid w:val="009322B3"/>
    <w:rsid w:val="0094305B"/>
    <w:rsid w:val="0095081A"/>
    <w:rsid w:val="00950925"/>
    <w:rsid w:val="00951843"/>
    <w:rsid w:val="00956582"/>
    <w:rsid w:val="0097646D"/>
    <w:rsid w:val="009862B0"/>
    <w:rsid w:val="009951CF"/>
    <w:rsid w:val="009A0B8D"/>
    <w:rsid w:val="009B4ADC"/>
    <w:rsid w:val="009D39D7"/>
    <w:rsid w:val="009E3A2C"/>
    <w:rsid w:val="009F5DD4"/>
    <w:rsid w:val="00A0246B"/>
    <w:rsid w:val="00A25234"/>
    <w:rsid w:val="00A304B5"/>
    <w:rsid w:val="00A327EE"/>
    <w:rsid w:val="00A437EF"/>
    <w:rsid w:val="00A558F5"/>
    <w:rsid w:val="00A56DC1"/>
    <w:rsid w:val="00A83119"/>
    <w:rsid w:val="00A907C1"/>
    <w:rsid w:val="00AA5738"/>
    <w:rsid w:val="00AB584F"/>
    <w:rsid w:val="00AC7259"/>
    <w:rsid w:val="00AD28D8"/>
    <w:rsid w:val="00AE52EF"/>
    <w:rsid w:val="00B01130"/>
    <w:rsid w:val="00B05076"/>
    <w:rsid w:val="00B10EAA"/>
    <w:rsid w:val="00B31FB9"/>
    <w:rsid w:val="00B40B2F"/>
    <w:rsid w:val="00B623A1"/>
    <w:rsid w:val="00B722FB"/>
    <w:rsid w:val="00BA20AB"/>
    <w:rsid w:val="00BA5F41"/>
    <w:rsid w:val="00BA7779"/>
    <w:rsid w:val="00BE03E4"/>
    <w:rsid w:val="00BE0AED"/>
    <w:rsid w:val="00BE3D5C"/>
    <w:rsid w:val="00BE6215"/>
    <w:rsid w:val="00BF30C2"/>
    <w:rsid w:val="00BF7B7E"/>
    <w:rsid w:val="00C05372"/>
    <w:rsid w:val="00C358B4"/>
    <w:rsid w:val="00C447EC"/>
    <w:rsid w:val="00C52028"/>
    <w:rsid w:val="00C53720"/>
    <w:rsid w:val="00C74AAA"/>
    <w:rsid w:val="00C84F8F"/>
    <w:rsid w:val="00C85B48"/>
    <w:rsid w:val="00C90D57"/>
    <w:rsid w:val="00CA59AB"/>
    <w:rsid w:val="00CD3BE5"/>
    <w:rsid w:val="00CD6312"/>
    <w:rsid w:val="00CE5386"/>
    <w:rsid w:val="00CF0B4F"/>
    <w:rsid w:val="00CF0DAB"/>
    <w:rsid w:val="00CF3365"/>
    <w:rsid w:val="00D019CE"/>
    <w:rsid w:val="00D0291D"/>
    <w:rsid w:val="00D03DBA"/>
    <w:rsid w:val="00D31EAE"/>
    <w:rsid w:val="00D32671"/>
    <w:rsid w:val="00D54ED4"/>
    <w:rsid w:val="00D746D6"/>
    <w:rsid w:val="00D84B6F"/>
    <w:rsid w:val="00D8718E"/>
    <w:rsid w:val="00D95735"/>
    <w:rsid w:val="00DC7D63"/>
    <w:rsid w:val="00DD6F9A"/>
    <w:rsid w:val="00DD797F"/>
    <w:rsid w:val="00DE5AAF"/>
    <w:rsid w:val="00DF18DC"/>
    <w:rsid w:val="00E0375A"/>
    <w:rsid w:val="00E20A3E"/>
    <w:rsid w:val="00E33A22"/>
    <w:rsid w:val="00E40A42"/>
    <w:rsid w:val="00E53C20"/>
    <w:rsid w:val="00E5475F"/>
    <w:rsid w:val="00E803DA"/>
    <w:rsid w:val="00E8769E"/>
    <w:rsid w:val="00E92696"/>
    <w:rsid w:val="00EA1497"/>
    <w:rsid w:val="00EA66DF"/>
    <w:rsid w:val="00EA70D2"/>
    <w:rsid w:val="00EC11DB"/>
    <w:rsid w:val="00ED152D"/>
    <w:rsid w:val="00ED414F"/>
    <w:rsid w:val="00EE2374"/>
    <w:rsid w:val="00EE6AFB"/>
    <w:rsid w:val="00F06208"/>
    <w:rsid w:val="00F21205"/>
    <w:rsid w:val="00F25F0B"/>
    <w:rsid w:val="00F32C67"/>
    <w:rsid w:val="00F46FE2"/>
    <w:rsid w:val="00F54091"/>
    <w:rsid w:val="00F572A1"/>
    <w:rsid w:val="00F649A1"/>
    <w:rsid w:val="00F67ED9"/>
    <w:rsid w:val="00F80C8D"/>
    <w:rsid w:val="00F847EF"/>
    <w:rsid w:val="00F91521"/>
    <w:rsid w:val="00F91B5A"/>
    <w:rsid w:val="00FA36F1"/>
    <w:rsid w:val="00FA43B2"/>
    <w:rsid w:val="00FC086A"/>
    <w:rsid w:val="00FC78CE"/>
    <w:rsid w:val="00FE0261"/>
    <w:rsid w:val="00FE5448"/>
    <w:rsid w:val="00FF0B6C"/>
    <w:rsid w:val="00FF69F4"/>
    <w:rsid w:val="105B7694"/>
    <w:rsid w:val="12E75B94"/>
    <w:rsid w:val="17512598"/>
    <w:rsid w:val="1AD5150D"/>
    <w:rsid w:val="2A5D044D"/>
    <w:rsid w:val="2CD56804"/>
    <w:rsid w:val="311528E1"/>
    <w:rsid w:val="3A7909FE"/>
    <w:rsid w:val="3B3101AC"/>
    <w:rsid w:val="3CDF0090"/>
    <w:rsid w:val="40692077"/>
    <w:rsid w:val="4105230C"/>
    <w:rsid w:val="42923DA3"/>
    <w:rsid w:val="483C1FCE"/>
    <w:rsid w:val="4A9A046C"/>
    <w:rsid w:val="4BE4094F"/>
    <w:rsid w:val="4E2630EC"/>
    <w:rsid w:val="574E25C1"/>
    <w:rsid w:val="608D17DD"/>
    <w:rsid w:val="69034EC2"/>
    <w:rsid w:val="6A1C51C8"/>
    <w:rsid w:val="71A32425"/>
    <w:rsid w:val="740F6B94"/>
    <w:rsid w:val="7CF036CC"/>
    <w:rsid w:val="7D4E28AB"/>
    <w:rsid w:val="7DC60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100" w:beforeAutospacing="1" w:after="100" w:afterAutospacing="1" w:line="360" w:lineRule="auto"/>
      <w:outlineLvl w:val="0"/>
    </w:pPr>
    <w:rPr>
      <w:rFonts w:ascii="Times New Roman" w:eastAsia="黑体" w:hAnsi="Times New Roman"/>
      <w:bCs/>
      <w:kern w:val="44"/>
      <w:sz w:val="30"/>
      <w:szCs w:val="44"/>
    </w:rPr>
  </w:style>
  <w:style w:type="paragraph" w:styleId="2">
    <w:name w:val="heading 2"/>
    <w:basedOn w:val="a"/>
    <w:next w:val="a"/>
    <w:link w:val="2Char"/>
    <w:uiPriority w:val="9"/>
    <w:unhideWhenUsed/>
    <w:qFormat/>
    <w:pPr>
      <w:keepNext/>
      <w:keepLines/>
      <w:spacing w:before="100" w:beforeAutospacing="1" w:after="100" w:afterAutospacing="1" w:line="360" w:lineRule="auto"/>
      <w:outlineLvl w:val="1"/>
    </w:pPr>
    <w:rPr>
      <w:rFonts w:ascii="Times New Roman" w:eastAsia="黑体" w:hAnsi="Times New Roman" w:cstheme="majorBidi"/>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link w:val="Char2"/>
    <w:uiPriority w:val="10"/>
    <w:qFormat/>
    <w:pPr>
      <w:spacing w:before="240" w:after="60" w:line="360" w:lineRule="auto"/>
      <w:ind w:firstLineChars="200" w:firstLine="200"/>
      <w:jc w:val="center"/>
      <w:outlineLvl w:val="0"/>
    </w:pPr>
    <w:rPr>
      <w:rFonts w:asciiTheme="majorHAnsi" w:eastAsia="宋体" w:hAnsiTheme="majorHAnsi" w:cstheme="majorBidi"/>
      <w:b/>
      <w:bCs/>
      <w:sz w:val="32"/>
      <w:szCs w:val="32"/>
    </w:rPr>
  </w:style>
  <w:style w:type="character" w:styleId="a8">
    <w:name w:val="Strong"/>
    <w:basedOn w:val="a0"/>
    <w:uiPriority w:val="22"/>
    <w:qFormat/>
    <w:rPr>
      <w:b/>
      <w:bCs/>
    </w:rPr>
  </w:style>
  <w:style w:type="character" w:customStyle="1" w:styleId="Char2">
    <w:name w:val="标题 Char"/>
    <w:basedOn w:val="a0"/>
    <w:link w:val="a7"/>
    <w:uiPriority w:val="10"/>
    <w:qFormat/>
    <w:rPr>
      <w:rFonts w:asciiTheme="majorHAnsi" w:eastAsia="宋体" w:hAnsiTheme="majorHAnsi" w:cstheme="majorBidi"/>
      <w:b/>
      <w:bCs/>
      <w:sz w:val="32"/>
      <w:szCs w:val="32"/>
    </w:rPr>
  </w:style>
  <w:style w:type="character" w:customStyle="1" w:styleId="1Char">
    <w:name w:val="标题 1 Char"/>
    <w:basedOn w:val="a0"/>
    <w:link w:val="1"/>
    <w:uiPriority w:val="9"/>
    <w:qFormat/>
    <w:rPr>
      <w:rFonts w:ascii="Times New Roman" w:eastAsia="黑体" w:hAnsi="Times New Roman"/>
      <w:bCs/>
      <w:kern w:val="44"/>
      <w:sz w:val="30"/>
      <w:szCs w:val="44"/>
    </w:rPr>
  </w:style>
  <w:style w:type="character" w:customStyle="1" w:styleId="2Char">
    <w:name w:val="标题 2 Char"/>
    <w:basedOn w:val="a0"/>
    <w:link w:val="2"/>
    <w:uiPriority w:val="9"/>
    <w:qFormat/>
    <w:rPr>
      <w:rFonts w:ascii="Times New Roman" w:eastAsia="黑体" w:hAnsi="Times New Roman" w:cstheme="majorBidi"/>
      <w:bCs/>
      <w:sz w:val="28"/>
      <w:szCs w:val="32"/>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文档结构图 Char"/>
    <w:basedOn w:val="a0"/>
    <w:link w:val="a3"/>
    <w:uiPriority w:val="99"/>
    <w:semiHidden/>
    <w:qFormat/>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100" w:beforeAutospacing="1" w:after="100" w:afterAutospacing="1" w:line="360" w:lineRule="auto"/>
      <w:outlineLvl w:val="0"/>
    </w:pPr>
    <w:rPr>
      <w:rFonts w:ascii="Times New Roman" w:eastAsia="黑体" w:hAnsi="Times New Roman"/>
      <w:bCs/>
      <w:kern w:val="44"/>
      <w:sz w:val="30"/>
      <w:szCs w:val="44"/>
    </w:rPr>
  </w:style>
  <w:style w:type="paragraph" w:styleId="2">
    <w:name w:val="heading 2"/>
    <w:basedOn w:val="a"/>
    <w:next w:val="a"/>
    <w:link w:val="2Char"/>
    <w:uiPriority w:val="9"/>
    <w:unhideWhenUsed/>
    <w:qFormat/>
    <w:pPr>
      <w:keepNext/>
      <w:keepLines/>
      <w:spacing w:before="100" w:beforeAutospacing="1" w:after="100" w:afterAutospacing="1" w:line="360" w:lineRule="auto"/>
      <w:outlineLvl w:val="1"/>
    </w:pPr>
    <w:rPr>
      <w:rFonts w:ascii="Times New Roman" w:eastAsia="黑体" w:hAnsi="Times New Roman" w:cstheme="majorBidi"/>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eastAsia="宋体"/>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link w:val="Char2"/>
    <w:uiPriority w:val="10"/>
    <w:qFormat/>
    <w:pPr>
      <w:spacing w:before="240" w:after="60" w:line="360" w:lineRule="auto"/>
      <w:ind w:firstLineChars="200" w:firstLine="200"/>
      <w:jc w:val="center"/>
      <w:outlineLvl w:val="0"/>
    </w:pPr>
    <w:rPr>
      <w:rFonts w:asciiTheme="majorHAnsi" w:eastAsia="宋体" w:hAnsiTheme="majorHAnsi" w:cstheme="majorBidi"/>
      <w:b/>
      <w:bCs/>
      <w:sz w:val="32"/>
      <w:szCs w:val="32"/>
    </w:rPr>
  </w:style>
  <w:style w:type="character" w:styleId="a8">
    <w:name w:val="Strong"/>
    <w:basedOn w:val="a0"/>
    <w:uiPriority w:val="22"/>
    <w:qFormat/>
    <w:rPr>
      <w:b/>
      <w:bCs/>
    </w:rPr>
  </w:style>
  <w:style w:type="character" w:customStyle="1" w:styleId="Char2">
    <w:name w:val="标题 Char"/>
    <w:basedOn w:val="a0"/>
    <w:link w:val="a7"/>
    <w:uiPriority w:val="10"/>
    <w:qFormat/>
    <w:rPr>
      <w:rFonts w:asciiTheme="majorHAnsi" w:eastAsia="宋体" w:hAnsiTheme="majorHAnsi" w:cstheme="majorBidi"/>
      <w:b/>
      <w:bCs/>
      <w:sz w:val="32"/>
      <w:szCs w:val="32"/>
    </w:rPr>
  </w:style>
  <w:style w:type="character" w:customStyle="1" w:styleId="1Char">
    <w:name w:val="标题 1 Char"/>
    <w:basedOn w:val="a0"/>
    <w:link w:val="1"/>
    <w:uiPriority w:val="9"/>
    <w:qFormat/>
    <w:rPr>
      <w:rFonts w:ascii="Times New Roman" w:eastAsia="黑体" w:hAnsi="Times New Roman"/>
      <w:bCs/>
      <w:kern w:val="44"/>
      <w:sz w:val="30"/>
      <w:szCs w:val="44"/>
    </w:rPr>
  </w:style>
  <w:style w:type="character" w:customStyle="1" w:styleId="2Char">
    <w:name w:val="标题 2 Char"/>
    <w:basedOn w:val="a0"/>
    <w:link w:val="2"/>
    <w:uiPriority w:val="9"/>
    <w:qFormat/>
    <w:rPr>
      <w:rFonts w:ascii="Times New Roman" w:eastAsia="黑体" w:hAnsi="Times New Roman" w:cstheme="majorBidi"/>
      <w:bCs/>
      <w:sz w:val="28"/>
      <w:szCs w:val="32"/>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文档结构图 Char"/>
    <w:basedOn w:val="a0"/>
    <w:link w:val="a3"/>
    <w:uiPriority w:val="99"/>
    <w:semiHidden/>
    <w:qFormat/>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81BC9-E723-4AE7-9CE3-F5B1DF21C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9</Pages>
  <Words>903</Words>
  <Characters>5153</Characters>
  <Application>Microsoft Office Word</Application>
  <DocSecurity>0</DocSecurity>
  <Lines>42</Lines>
  <Paragraphs>12</Paragraphs>
  <ScaleCrop>false</ScaleCrop>
  <Company>Microsoft</Company>
  <LinksUpToDate>false</LinksUpToDate>
  <CharactersWithSpaces>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79</cp:revision>
  <cp:lastPrinted>2024-03-12T03:23:00Z</cp:lastPrinted>
  <dcterms:created xsi:type="dcterms:W3CDTF">2024-09-13T07:31:00Z</dcterms:created>
  <dcterms:modified xsi:type="dcterms:W3CDTF">2024-11-28T06:40:00Z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05FC8A36E17B4DB7AE5782FFE73A0148_13</vt:lpwstr>
  </property>
</Properties>
</file>