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57EF6">
        <w:tc>
          <w:tcPr>
            <w:tcW w:w="509" w:type="dxa"/>
          </w:tcPr>
          <w:p w:rsidR="00557EF6" w:rsidRDefault="00771E04">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57EF6" w:rsidRDefault="00771E04">
            <w:pPr>
              <w:pStyle w:val="affff5"/>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65.020.01</w:t>
            </w:r>
            <w:r>
              <w:rPr>
                <w:rFonts w:ascii="黑体" w:eastAsia="黑体" w:hAnsi="黑体"/>
                <w:sz w:val="21"/>
                <w:szCs w:val="21"/>
              </w:rPr>
              <w:fldChar w:fldCharType="end"/>
            </w:r>
            <w:bookmarkEnd w:id="0"/>
          </w:p>
        </w:tc>
      </w:tr>
      <w:tr w:rsidR="00557EF6">
        <w:tc>
          <w:tcPr>
            <w:tcW w:w="509" w:type="dxa"/>
          </w:tcPr>
          <w:p w:rsidR="00557EF6" w:rsidRDefault="00771E04">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57EF6" w:rsidRDefault="00B20B20">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B 32"/>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B 32</w:t>
            </w:r>
            <w:r>
              <w:rPr>
                <w:rFonts w:ascii="黑体" w:eastAsia="黑体" w:hAnsi="黑体"/>
                <w:sz w:val="21"/>
                <w:szCs w:val="21"/>
              </w:rPr>
              <w:fldChar w:fldCharType="end"/>
            </w:r>
            <w:bookmarkEnd w:id="1"/>
          </w:p>
        </w:tc>
      </w:tr>
    </w:tbl>
    <w:tbl>
      <w:tblPr>
        <w:tblStyle w:val="a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57EF6">
        <w:tc>
          <w:tcPr>
            <w:tcW w:w="6407" w:type="dxa"/>
          </w:tcPr>
          <w:p w:rsidR="00557EF6" w:rsidRDefault="00771E04">
            <w:pPr>
              <w:pStyle w:val="afffff4"/>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4408</w:t>
            </w:r>
            <w:r>
              <w:fldChar w:fldCharType="end"/>
            </w:r>
            <w:bookmarkEnd w:id="3"/>
          </w:p>
        </w:tc>
      </w:tr>
    </w:tbl>
    <w:p w:rsidR="00557EF6" w:rsidRDefault="00771E04">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湛江市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57EF6" w:rsidRDefault="00771E04">
      <w:pPr>
        <w:pStyle w:val="affffffffff7"/>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4408</w:t>
      </w:r>
      <w:r>
        <w:rPr>
          <w:lang w:val="fr-FR"/>
        </w:rPr>
        <w:t>/T</w:t>
      </w:r>
      <w:r>
        <w:fldChar w:fldCharType="end"/>
      </w:r>
      <w:bookmarkEnd w:id="5"/>
      <w:r>
        <w:rPr>
          <w:lang w:val="fr-FR"/>
        </w:rPr>
        <w:t xml:space="preserve"> </w:t>
      </w:r>
      <w:r w:rsidR="00B20B20">
        <w:fldChar w:fldCharType="begin">
          <w:ffData>
            <w:name w:val="NSTD_CODE_F"/>
            <w:enabled/>
            <w:calcOnExit w:val="0"/>
            <w:textInput>
              <w:default w:val="XXXX"/>
            </w:textInput>
          </w:ffData>
        </w:fldChar>
      </w:r>
      <w:bookmarkStart w:id="6" w:name="NSTD_CODE_F"/>
      <w:r w:rsidR="00B20B20">
        <w:instrText xml:space="preserve"> FORMTEXT </w:instrText>
      </w:r>
      <w:r w:rsidR="00B20B20">
        <w:fldChar w:fldCharType="separate"/>
      </w:r>
      <w:r w:rsidR="00B20B20">
        <w:rPr>
          <w:noProof/>
        </w:rPr>
        <w:t>XXXX</w:t>
      </w:r>
      <w:r w:rsidR="00B20B20">
        <w:fldChar w:fldCharType="end"/>
      </w:r>
      <w:bookmarkEnd w:id="6"/>
      <w:r>
        <w:rPr>
          <w:rFonts w:hAnsi="黑体"/>
          <w:lang w:val="fr-FR"/>
        </w:rPr>
        <w:t>—</w:t>
      </w:r>
      <w:r w:rsidR="00B20B20">
        <w:fldChar w:fldCharType="begin">
          <w:ffData>
            <w:name w:val="NSTD_CODE_B"/>
            <w:enabled/>
            <w:calcOnExit w:val="0"/>
            <w:textInput>
              <w:default w:val="XXXX"/>
            </w:textInput>
          </w:ffData>
        </w:fldChar>
      </w:r>
      <w:bookmarkStart w:id="7" w:name="NSTD_CODE_B"/>
      <w:r w:rsidR="00B20B20">
        <w:instrText xml:space="preserve"> FORMTEXT </w:instrText>
      </w:r>
      <w:r w:rsidR="00B20B20">
        <w:fldChar w:fldCharType="separate"/>
      </w:r>
      <w:r w:rsidR="00B20B20">
        <w:rPr>
          <w:noProof/>
        </w:rPr>
        <w:t>XXXX</w:t>
      </w:r>
      <w:r w:rsidR="00B20B20">
        <w:fldChar w:fldCharType="end"/>
      </w:r>
      <w:bookmarkEnd w:id="7"/>
    </w:p>
    <w:p w:rsidR="00557EF6" w:rsidRDefault="00771E04">
      <w:pPr>
        <w:pStyle w:val="affffffffff8"/>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57EF6" w:rsidRDefault="00D32DE9">
      <w:pPr>
        <w:spacing w:line="240" w:lineRule="auto"/>
        <w:rPr>
          <w:rFonts w:ascii="黑体" w:eastAsia="黑体" w:hAnsi="黑体"/>
          <w:kern w:val="0"/>
          <w:sz w:val="10"/>
          <w:szCs w:val="10"/>
        </w:rPr>
      </w:pPr>
      <w:r>
        <w:rPr>
          <w:rFonts w:ascii="黑体" w:eastAsia="黑体" w:hAnsi="黑体" w:hint="eastAsia"/>
          <w:noProof/>
          <w:kern w:val="0"/>
          <w:sz w:val="10"/>
          <w:szCs w:val="10"/>
        </w:rPr>
        <mc:AlternateContent>
          <mc:Choice Requires="wps">
            <w:drawing>
              <wp:anchor distT="4294967295" distB="4294967295" distL="114300" distR="114300" simplePos="0" relativeHeight="251659264" behindDoc="0" locked="0" layoutInCell="1" allowOverlap="0">
                <wp:simplePos x="0" y="0"/>
                <wp:positionH relativeFrom="page">
                  <wp:posOffset>900430</wp:posOffset>
                </wp:positionH>
                <wp:positionV relativeFrom="page">
                  <wp:posOffset>2700654</wp:posOffset>
                </wp:positionV>
                <wp:extent cx="6120130" cy="0"/>
                <wp:effectExtent l="0" t="0" r="0" b="0"/>
                <wp:wrapNone/>
                <wp:docPr id="178910614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0BEEC39" id="直接连接符 3"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rsidR="00557EF6" w:rsidRDefault="00557EF6">
      <w:pPr>
        <w:pStyle w:val="afffff5"/>
        <w:framePr w:w="9639" w:h="6976" w:hRule="exact" w:hSpace="0" w:vSpace="0" w:wrap="around" w:hAnchor="page" w:y="6408"/>
        <w:jc w:val="center"/>
        <w:rPr>
          <w:rFonts w:ascii="黑体" w:eastAsia="黑体" w:hAnsi="黑体"/>
          <w:b w:val="0"/>
          <w:bCs w:val="0"/>
          <w:w w:val="100"/>
        </w:rPr>
      </w:pPr>
    </w:p>
    <w:p w:rsidR="00557EF6" w:rsidRDefault="00B20B20">
      <w:pPr>
        <w:pStyle w:val="affffffffff9"/>
        <w:framePr w:h="6974" w:hRule="exact" w:wrap="around" w:x="1419" w:anchorLock="1"/>
      </w:pPr>
      <w:r>
        <w:fldChar w:fldCharType="begin">
          <w:ffData>
            <w:name w:val="CSTD_NAME"/>
            <w:enabled/>
            <w:calcOnExit w:val="0"/>
            <w:textInput>
              <w:default w:val="菠萝叶纤维加工技术规程"/>
            </w:textInput>
          </w:ffData>
        </w:fldChar>
      </w:r>
      <w:bookmarkStart w:id="9" w:name="CSTD_NAME"/>
      <w:r>
        <w:instrText xml:space="preserve"> FORMTEXT </w:instrText>
      </w:r>
      <w:r>
        <w:fldChar w:fldCharType="separate"/>
      </w:r>
      <w:r>
        <w:rPr>
          <w:noProof/>
        </w:rPr>
        <w:t>菠萝叶纤维加工技术规程</w:t>
      </w:r>
      <w:r>
        <w:fldChar w:fldCharType="end"/>
      </w:r>
      <w:bookmarkEnd w:id="9"/>
    </w:p>
    <w:p w:rsidR="00557EF6" w:rsidRDefault="00557EF6">
      <w:pPr>
        <w:framePr w:w="9639" w:h="6974" w:hRule="exact" w:wrap="around" w:vAnchor="page" w:hAnchor="page" w:x="1419" w:y="6408" w:anchorLock="1"/>
        <w:ind w:left="-1418"/>
      </w:pPr>
    </w:p>
    <w:p w:rsidR="00557EF6" w:rsidRDefault="00B20B20">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code for pineapple leaf fiber processing"/>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noProof/>
          <w:szCs w:val="28"/>
        </w:rPr>
        <w:t>Technical code for pineapple leaf fiber processing</w:t>
      </w:r>
      <w:r>
        <w:rPr>
          <w:rFonts w:eastAsia="黑体"/>
          <w:szCs w:val="28"/>
        </w:rPr>
        <w:fldChar w:fldCharType="end"/>
      </w:r>
      <w:bookmarkEnd w:id="10"/>
    </w:p>
    <w:p w:rsidR="00557EF6" w:rsidRDefault="00557EF6">
      <w:pPr>
        <w:framePr w:w="9639" w:h="6974" w:hRule="exact" w:wrap="around" w:vAnchor="page" w:hAnchor="page" w:x="1419" w:y="6408" w:anchorLock="1"/>
        <w:spacing w:line="760" w:lineRule="exact"/>
        <w:ind w:left="-1418"/>
      </w:pPr>
    </w:p>
    <w:p w:rsidR="00557EF6" w:rsidRDefault="00557EF6">
      <w:pPr>
        <w:pStyle w:val="afffffffd"/>
        <w:framePr w:w="9639" w:h="6974" w:hRule="exact" w:wrap="around" w:vAnchor="page" w:hAnchor="page" w:x="1419" w:y="6408" w:anchorLock="1"/>
        <w:textAlignment w:val="bottom"/>
        <w:rPr>
          <w:rFonts w:eastAsia="黑体"/>
          <w:szCs w:val="28"/>
        </w:rPr>
      </w:pPr>
    </w:p>
    <w:p w:rsidR="00557EF6" w:rsidRDefault="00771E04">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4721C">
        <w:rPr>
          <w:sz w:val="24"/>
          <w:szCs w:val="28"/>
        </w:rPr>
      </w:r>
      <w:r w:rsidR="0084721C">
        <w:rPr>
          <w:sz w:val="24"/>
          <w:szCs w:val="28"/>
        </w:rPr>
        <w:fldChar w:fldCharType="separate"/>
      </w:r>
      <w:r>
        <w:rPr>
          <w:sz w:val="24"/>
          <w:szCs w:val="28"/>
        </w:rPr>
        <w:fldChar w:fldCharType="end"/>
      </w:r>
      <w:bookmarkEnd w:id="11"/>
    </w:p>
    <w:p w:rsidR="00557EF6" w:rsidRDefault="00B20B2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征求意见稿）"/>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noProof/>
          <w:sz w:val="21"/>
          <w:szCs w:val="28"/>
        </w:rPr>
        <w:t>（征求意见稿）</w:t>
      </w:r>
      <w:r>
        <w:rPr>
          <w:sz w:val="21"/>
          <w:szCs w:val="28"/>
        </w:rPr>
        <w:fldChar w:fldCharType="end"/>
      </w:r>
      <w:bookmarkEnd w:id="12"/>
    </w:p>
    <w:p w:rsidR="00557EF6" w:rsidRDefault="00B20B2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在提交反馈意见时，请将您知道的相关专利连同支持性文件一并附上。"/>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557EF6" w:rsidRDefault="00B20B2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771E04">
        <w:t xml:space="preserve"> </w:t>
      </w:r>
      <w:r w:rsidR="00771E04">
        <w:rPr>
          <w:rFonts w:ascii="黑体"/>
        </w:rPr>
        <w:t>-</w:t>
      </w:r>
      <w:r w:rsidR="00771E04">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771E04">
        <w:t xml:space="preserve"> </w:t>
      </w:r>
      <w:r w:rsidR="00771E04">
        <w:rPr>
          <w:rFonts w:ascii="黑体"/>
        </w:rPr>
        <w:t>-</w:t>
      </w:r>
      <w:r w:rsidR="00771E04">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771E04">
        <w:rPr>
          <w:rFonts w:hint="eastAsia"/>
        </w:rPr>
        <w:t>发布</w:t>
      </w:r>
    </w:p>
    <w:p w:rsidR="00557EF6" w:rsidRDefault="00B20B2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771E04">
        <w:t xml:space="preserve"> </w:t>
      </w:r>
      <w:r w:rsidR="00771E04">
        <w:rPr>
          <w:rFonts w:ascii="黑体"/>
        </w:rPr>
        <w:t>-</w:t>
      </w:r>
      <w:r w:rsidR="00771E04">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771E04">
        <w:t xml:space="preserve"> </w:t>
      </w:r>
      <w:r w:rsidR="00771E04">
        <w:rPr>
          <w:rFonts w:ascii="黑体"/>
        </w:rPr>
        <w:t>-</w:t>
      </w:r>
      <w:r w:rsidR="00771E04">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771E04">
        <w:rPr>
          <w:rFonts w:hint="eastAsia"/>
        </w:rPr>
        <w:t>实施</w:t>
      </w:r>
    </w:p>
    <w:p w:rsidR="00557EF6" w:rsidRDefault="00771E04">
      <w:pPr>
        <w:pStyle w:val="affffffffd"/>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湛江市市场监督管理局</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557EF6" w:rsidRDefault="00D32DE9">
      <w:pPr>
        <w:rPr>
          <w:rFonts w:ascii="宋体" w:hAnsi="宋体"/>
          <w:sz w:val="28"/>
          <w:szCs w:val="28"/>
        </w:rPr>
        <w:sectPr w:rsidR="00557EF6">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4294967295" distB="4294967295" distL="114300" distR="114300" simplePos="0" relativeHeight="251660288" behindDoc="0" locked="1" layoutInCell="1" allowOverlap="1">
                <wp:simplePos x="0" y="0"/>
                <wp:positionH relativeFrom="page">
                  <wp:posOffset>899795</wp:posOffset>
                </wp:positionH>
                <wp:positionV relativeFrom="page">
                  <wp:posOffset>9253219</wp:posOffset>
                </wp:positionV>
                <wp:extent cx="6120130" cy="0"/>
                <wp:effectExtent l="0" t="0" r="0" b="0"/>
                <wp:wrapNone/>
                <wp:docPr id="1328634669"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40510FF" id="直接连接符 1"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rsidR="00557EF6" w:rsidRDefault="00771E04">
      <w:pPr>
        <w:pStyle w:val="afffffff"/>
        <w:spacing w:after="468"/>
      </w:pPr>
      <w:bookmarkStart w:id="21" w:name="BookMark1"/>
      <w:bookmarkStart w:id="22" w:name="_Toc144731770"/>
      <w:bookmarkStart w:id="23" w:name="_Toc156469668"/>
      <w:bookmarkStart w:id="24" w:name="_Toc144731793"/>
      <w:bookmarkStart w:id="25" w:name="_Toc144122549"/>
      <w:r>
        <w:rPr>
          <w:rFonts w:hint="eastAsia"/>
          <w:spacing w:val="320"/>
        </w:rPr>
        <w:lastRenderedPageBreak/>
        <w:t>目</w:t>
      </w:r>
      <w:r>
        <w:rPr>
          <w:rFonts w:hint="eastAsia"/>
        </w:rPr>
        <w:t>次</w:t>
      </w:r>
    </w:p>
    <w:p w:rsidR="009863B3" w:rsidRDefault="00771E04">
      <w:pPr>
        <w:pStyle w:val="11"/>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180004674" w:history="1">
        <w:r w:rsidR="009863B3" w:rsidRPr="000A3A03">
          <w:rPr>
            <w:rStyle w:val="afffff0"/>
            <w:noProof/>
            <w:spacing w:val="320"/>
          </w:rPr>
          <w:t>前</w:t>
        </w:r>
        <w:r w:rsidR="009863B3" w:rsidRPr="000A3A03">
          <w:rPr>
            <w:rStyle w:val="afffff0"/>
            <w:noProof/>
          </w:rPr>
          <w:t>言</w:t>
        </w:r>
        <w:r w:rsidR="009863B3">
          <w:rPr>
            <w:noProof/>
          </w:rPr>
          <w:tab/>
        </w:r>
        <w:r w:rsidR="009863B3">
          <w:rPr>
            <w:noProof/>
          </w:rPr>
          <w:fldChar w:fldCharType="begin"/>
        </w:r>
        <w:r w:rsidR="009863B3">
          <w:rPr>
            <w:noProof/>
          </w:rPr>
          <w:instrText xml:space="preserve"> PAGEREF _Toc180004674 \h </w:instrText>
        </w:r>
        <w:r w:rsidR="009863B3">
          <w:rPr>
            <w:noProof/>
          </w:rPr>
        </w:r>
        <w:r w:rsidR="009863B3">
          <w:rPr>
            <w:noProof/>
          </w:rPr>
          <w:fldChar w:fldCharType="separate"/>
        </w:r>
        <w:r w:rsidR="009863B3">
          <w:rPr>
            <w:noProof/>
          </w:rPr>
          <w:t>II</w:t>
        </w:r>
        <w:r w:rsidR="009863B3">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75" w:history="1">
        <w:r w:rsidRPr="000A3A03">
          <w:rPr>
            <w:rStyle w:val="afffff0"/>
            <w:noProof/>
          </w:rPr>
          <w:t>1 范围</w:t>
        </w:r>
        <w:r>
          <w:rPr>
            <w:noProof/>
          </w:rPr>
          <w:tab/>
        </w:r>
        <w:r>
          <w:rPr>
            <w:noProof/>
          </w:rPr>
          <w:fldChar w:fldCharType="begin"/>
        </w:r>
        <w:r>
          <w:rPr>
            <w:noProof/>
          </w:rPr>
          <w:instrText xml:space="preserve"> PAGEREF _Toc180004675 \h </w:instrText>
        </w:r>
        <w:r>
          <w:rPr>
            <w:noProof/>
          </w:rPr>
        </w:r>
        <w:r>
          <w:rPr>
            <w:noProof/>
          </w:rPr>
          <w:fldChar w:fldCharType="separate"/>
        </w:r>
        <w:r>
          <w:rPr>
            <w:noProof/>
          </w:rPr>
          <w:t>1</w:t>
        </w:r>
        <w:r>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76" w:history="1">
        <w:r w:rsidRPr="000A3A03">
          <w:rPr>
            <w:rStyle w:val="afffff0"/>
            <w:noProof/>
          </w:rPr>
          <w:t>2 规范性引用文件</w:t>
        </w:r>
        <w:r>
          <w:rPr>
            <w:noProof/>
          </w:rPr>
          <w:tab/>
        </w:r>
        <w:r>
          <w:rPr>
            <w:noProof/>
          </w:rPr>
          <w:fldChar w:fldCharType="begin"/>
        </w:r>
        <w:r>
          <w:rPr>
            <w:noProof/>
          </w:rPr>
          <w:instrText xml:space="preserve"> PAGEREF _Toc180004676 \h </w:instrText>
        </w:r>
        <w:r>
          <w:rPr>
            <w:noProof/>
          </w:rPr>
        </w:r>
        <w:r>
          <w:rPr>
            <w:noProof/>
          </w:rPr>
          <w:fldChar w:fldCharType="separate"/>
        </w:r>
        <w:r>
          <w:rPr>
            <w:noProof/>
          </w:rPr>
          <w:t>1</w:t>
        </w:r>
        <w:r>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77" w:history="1">
        <w:r w:rsidRPr="000A3A03">
          <w:rPr>
            <w:rStyle w:val="afffff0"/>
            <w:noProof/>
          </w:rPr>
          <w:t>3 术语和定义</w:t>
        </w:r>
        <w:r>
          <w:rPr>
            <w:noProof/>
          </w:rPr>
          <w:tab/>
        </w:r>
        <w:r>
          <w:rPr>
            <w:noProof/>
          </w:rPr>
          <w:fldChar w:fldCharType="begin"/>
        </w:r>
        <w:r>
          <w:rPr>
            <w:noProof/>
          </w:rPr>
          <w:instrText xml:space="preserve"> PAGEREF _Toc180004677 \h </w:instrText>
        </w:r>
        <w:r>
          <w:rPr>
            <w:noProof/>
          </w:rPr>
        </w:r>
        <w:r>
          <w:rPr>
            <w:noProof/>
          </w:rPr>
          <w:fldChar w:fldCharType="separate"/>
        </w:r>
        <w:r>
          <w:rPr>
            <w:noProof/>
          </w:rPr>
          <w:t>1</w:t>
        </w:r>
        <w:r>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78" w:history="1">
        <w:r w:rsidRPr="000A3A03">
          <w:rPr>
            <w:rStyle w:val="afffff0"/>
            <w:noProof/>
          </w:rPr>
          <w:t>4 工艺流程</w:t>
        </w:r>
        <w:r>
          <w:rPr>
            <w:noProof/>
          </w:rPr>
          <w:tab/>
        </w:r>
        <w:r>
          <w:rPr>
            <w:noProof/>
          </w:rPr>
          <w:fldChar w:fldCharType="begin"/>
        </w:r>
        <w:r>
          <w:rPr>
            <w:noProof/>
          </w:rPr>
          <w:instrText xml:space="preserve"> PAGEREF _Toc180004678 \h </w:instrText>
        </w:r>
        <w:r>
          <w:rPr>
            <w:noProof/>
          </w:rPr>
        </w:r>
        <w:r>
          <w:rPr>
            <w:noProof/>
          </w:rPr>
          <w:fldChar w:fldCharType="separate"/>
        </w:r>
        <w:r>
          <w:rPr>
            <w:noProof/>
          </w:rPr>
          <w:t>1</w:t>
        </w:r>
        <w:r>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79" w:history="1">
        <w:r w:rsidRPr="000A3A03">
          <w:rPr>
            <w:rStyle w:val="afffff0"/>
            <w:noProof/>
          </w:rPr>
          <w:t>5 人员</w:t>
        </w:r>
        <w:r>
          <w:rPr>
            <w:noProof/>
          </w:rPr>
          <w:tab/>
        </w:r>
        <w:r>
          <w:rPr>
            <w:noProof/>
          </w:rPr>
          <w:fldChar w:fldCharType="begin"/>
        </w:r>
        <w:r>
          <w:rPr>
            <w:noProof/>
          </w:rPr>
          <w:instrText xml:space="preserve"> PAGEREF _Toc180004679 \h </w:instrText>
        </w:r>
        <w:r>
          <w:rPr>
            <w:noProof/>
          </w:rPr>
        </w:r>
        <w:r>
          <w:rPr>
            <w:noProof/>
          </w:rPr>
          <w:fldChar w:fldCharType="separate"/>
        </w:r>
        <w:r>
          <w:rPr>
            <w:noProof/>
          </w:rPr>
          <w:t>1</w:t>
        </w:r>
        <w:r>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80" w:history="1">
        <w:r w:rsidRPr="000A3A03">
          <w:rPr>
            <w:rStyle w:val="afffff0"/>
            <w:noProof/>
          </w:rPr>
          <w:t>6 原料</w:t>
        </w:r>
        <w:r>
          <w:rPr>
            <w:noProof/>
          </w:rPr>
          <w:tab/>
        </w:r>
        <w:r>
          <w:rPr>
            <w:noProof/>
          </w:rPr>
          <w:fldChar w:fldCharType="begin"/>
        </w:r>
        <w:r>
          <w:rPr>
            <w:noProof/>
          </w:rPr>
          <w:instrText xml:space="preserve"> PAGEREF _Toc180004680 \h </w:instrText>
        </w:r>
        <w:r>
          <w:rPr>
            <w:noProof/>
          </w:rPr>
        </w:r>
        <w:r>
          <w:rPr>
            <w:noProof/>
          </w:rPr>
          <w:fldChar w:fldCharType="separate"/>
        </w:r>
        <w:r>
          <w:rPr>
            <w:noProof/>
          </w:rPr>
          <w:t>1</w:t>
        </w:r>
        <w:r>
          <w:rPr>
            <w:noProof/>
          </w:rPr>
          <w:fldChar w:fldCharType="end"/>
        </w:r>
      </w:hyperlink>
    </w:p>
    <w:p w:rsidR="009863B3" w:rsidRDefault="009863B3">
      <w:pPr>
        <w:pStyle w:val="24"/>
        <w:rPr>
          <w:rFonts w:asciiTheme="minorHAnsi" w:eastAsiaTheme="minorEastAsia" w:hAnsiTheme="minorHAnsi" w:cstheme="minorBidi"/>
          <w:noProof/>
          <w:szCs w:val="22"/>
        </w:rPr>
      </w:pPr>
      <w:hyperlink w:anchor="_Toc180004681" w:history="1">
        <w:r w:rsidRPr="000A3A03">
          <w:rPr>
            <w:rStyle w:val="afffff0"/>
            <w:noProof/>
          </w:rPr>
          <w:t>6.1 原料选择</w:t>
        </w:r>
        <w:r>
          <w:rPr>
            <w:noProof/>
          </w:rPr>
          <w:tab/>
        </w:r>
        <w:r>
          <w:rPr>
            <w:noProof/>
          </w:rPr>
          <w:fldChar w:fldCharType="begin"/>
        </w:r>
        <w:r>
          <w:rPr>
            <w:noProof/>
          </w:rPr>
          <w:instrText xml:space="preserve"> PAGEREF _Toc180004681 \h </w:instrText>
        </w:r>
        <w:r>
          <w:rPr>
            <w:noProof/>
          </w:rPr>
        </w:r>
        <w:r>
          <w:rPr>
            <w:noProof/>
          </w:rPr>
          <w:fldChar w:fldCharType="separate"/>
        </w:r>
        <w:r>
          <w:rPr>
            <w:noProof/>
          </w:rPr>
          <w:t>1</w:t>
        </w:r>
        <w:r>
          <w:rPr>
            <w:noProof/>
          </w:rPr>
          <w:fldChar w:fldCharType="end"/>
        </w:r>
      </w:hyperlink>
    </w:p>
    <w:p w:rsidR="009863B3" w:rsidRDefault="009863B3">
      <w:pPr>
        <w:pStyle w:val="24"/>
        <w:rPr>
          <w:rFonts w:asciiTheme="minorHAnsi" w:eastAsiaTheme="minorEastAsia" w:hAnsiTheme="minorHAnsi" w:cstheme="minorBidi"/>
          <w:noProof/>
          <w:szCs w:val="22"/>
        </w:rPr>
      </w:pPr>
      <w:hyperlink w:anchor="_Toc180004682" w:history="1">
        <w:r w:rsidRPr="000A3A03">
          <w:rPr>
            <w:rStyle w:val="afffff0"/>
            <w:noProof/>
          </w:rPr>
          <w:t>6.2 原料整理</w:t>
        </w:r>
        <w:r>
          <w:rPr>
            <w:noProof/>
          </w:rPr>
          <w:tab/>
        </w:r>
        <w:r>
          <w:rPr>
            <w:noProof/>
          </w:rPr>
          <w:fldChar w:fldCharType="begin"/>
        </w:r>
        <w:r>
          <w:rPr>
            <w:noProof/>
          </w:rPr>
          <w:instrText xml:space="preserve"> PAGEREF _Toc180004682 \h </w:instrText>
        </w:r>
        <w:r>
          <w:rPr>
            <w:noProof/>
          </w:rPr>
        </w:r>
        <w:r>
          <w:rPr>
            <w:noProof/>
          </w:rPr>
          <w:fldChar w:fldCharType="separate"/>
        </w:r>
        <w:r>
          <w:rPr>
            <w:noProof/>
          </w:rPr>
          <w:t>1</w:t>
        </w:r>
        <w:r>
          <w:rPr>
            <w:noProof/>
          </w:rPr>
          <w:fldChar w:fldCharType="end"/>
        </w:r>
      </w:hyperlink>
    </w:p>
    <w:p w:rsidR="009863B3" w:rsidRDefault="009863B3">
      <w:pPr>
        <w:pStyle w:val="24"/>
        <w:rPr>
          <w:rFonts w:asciiTheme="minorHAnsi" w:eastAsiaTheme="minorEastAsia" w:hAnsiTheme="minorHAnsi" w:cstheme="minorBidi"/>
          <w:noProof/>
          <w:szCs w:val="22"/>
        </w:rPr>
      </w:pPr>
      <w:hyperlink w:anchor="_Toc180004683" w:history="1">
        <w:r w:rsidRPr="000A3A03">
          <w:rPr>
            <w:rStyle w:val="afffff0"/>
            <w:noProof/>
          </w:rPr>
          <w:t>6.3 存放要求</w:t>
        </w:r>
        <w:r>
          <w:rPr>
            <w:noProof/>
          </w:rPr>
          <w:tab/>
        </w:r>
        <w:r>
          <w:rPr>
            <w:noProof/>
          </w:rPr>
          <w:fldChar w:fldCharType="begin"/>
        </w:r>
        <w:r>
          <w:rPr>
            <w:noProof/>
          </w:rPr>
          <w:instrText xml:space="preserve"> PAGEREF _Toc180004683 \h </w:instrText>
        </w:r>
        <w:r>
          <w:rPr>
            <w:noProof/>
          </w:rPr>
        </w:r>
        <w:r>
          <w:rPr>
            <w:noProof/>
          </w:rPr>
          <w:fldChar w:fldCharType="separate"/>
        </w:r>
        <w:r>
          <w:rPr>
            <w:noProof/>
          </w:rPr>
          <w:t>1</w:t>
        </w:r>
        <w:r>
          <w:rPr>
            <w:noProof/>
          </w:rPr>
          <w:fldChar w:fldCharType="end"/>
        </w:r>
      </w:hyperlink>
    </w:p>
    <w:p w:rsidR="009863B3" w:rsidRDefault="009863B3">
      <w:pPr>
        <w:pStyle w:val="24"/>
        <w:rPr>
          <w:rFonts w:asciiTheme="minorHAnsi" w:eastAsiaTheme="minorEastAsia" w:hAnsiTheme="minorHAnsi" w:cstheme="minorBidi"/>
          <w:noProof/>
          <w:szCs w:val="22"/>
        </w:rPr>
      </w:pPr>
      <w:hyperlink w:anchor="_Toc180004684" w:history="1">
        <w:r w:rsidRPr="000A3A03">
          <w:rPr>
            <w:rStyle w:val="afffff0"/>
            <w:noProof/>
          </w:rPr>
          <w:t>6.4 存放地点</w:t>
        </w:r>
        <w:r>
          <w:rPr>
            <w:noProof/>
          </w:rPr>
          <w:tab/>
        </w:r>
        <w:r>
          <w:rPr>
            <w:noProof/>
          </w:rPr>
          <w:fldChar w:fldCharType="begin"/>
        </w:r>
        <w:r>
          <w:rPr>
            <w:noProof/>
          </w:rPr>
          <w:instrText xml:space="preserve"> PAGEREF _Toc180004684 \h </w:instrText>
        </w:r>
        <w:r>
          <w:rPr>
            <w:noProof/>
          </w:rPr>
        </w:r>
        <w:r>
          <w:rPr>
            <w:noProof/>
          </w:rPr>
          <w:fldChar w:fldCharType="separate"/>
        </w:r>
        <w:r>
          <w:rPr>
            <w:noProof/>
          </w:rPr>
          <w:t>2</w:t>
        </w:r>
        <w:r>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85" w:history="1">
        <w:r w:rsidRPr="000A3A03">
          <w:rPr>
            <w:rStyle w:val="afffff0"/>
            <w:noProof/>
          </w:rPr>
          <w:t>7 纤维加工</w:t>
        </w:r>
        <w:r>
          <w:rPr>
            <w:noProof/>
          </w:rPr>
          <w:tab/>
        </w:r>
        <w:r>
          <w:rPr>
            <w:noProof/>
          </w:rPr>
          <w:fldChar w:fldCharType="begin"/>
        </w:r>
        <w:r>
          <w:rPr>
            <w:noProof/>
          </w:rPr>
          <w:instrText xml:space="preserve"> PAGEREF _Toc180004685 \h </w:instrText>
        </w:r>
        <w:r>
          <w:rPr>
            <w:noProof/>
          </w:rPr>
        </w:r>
        <w:r>
          <w:rPr>
            <w:noProof/>
          </w:rPr>
          <w:fldChar w:fldCharType="separate"/>
        </w:r>
        <w:r>
          <w:rPr>
            <w:noProof/>
          </w:rPr>
          <w:t>2</w:t>
        </w:r>
        <w:r>
          <w:rPr>
            <w:noProof/>
          </w:rPr>
          <w:fldChar w:fldCharType="end"/>
        </w:r>
      </w:hyperlink>
    </w:p>
    <w:p w:rsidR="009863B3" w:rsidRDefault="009863B3">
      <w:pPr>
        <w:pStyle w:val="24"/>
        <w:rPr>
          <w:rFonts w:asciiTheme="minorHAnsi" w:eastAsiaTheme="minorEastAsia" w:hAnsiTheme="minorHAnsi" w:cstheme="minorBidi"/>
          <w:noProof/>
          <w:szCs w:val="22"/>
        </w:rPr>
      </w:pPr>
      <w:hyperlink w:anchor="_Toc180004686" w:history="1">
        <w:r w:rsidRPr="000A3A03">
          <w:rPr>
            <w:rStyle w:val="afffff0"/>
            <w:noProof/>
          </w:rPr>
          <w:t>7.1 刮麻</w:t>
        </w:r>
        <w:r>
          <w:rPr>
            <w:noProof/>
          </w:rPr>
          <w:tab/>
        </w:r>
        <w:r>
          <w:rPr>
            <w:noProof/>
          </w:rPr>
          <w:fldChar w:fldCharType="begin"/>
        </w:r>
        <w:r>
          <w:rPr>
            <w:noProof/>
          </w:rPr>
          <w:instrText xml:space="preserve"> PAGEREF _Toc180004686 \h </w:instrText>
        </w:r>
        <w:r>
          <w:rPr>
            <w:noProof/>
          </w:rPr>
        </w:r>
        <w:r>
          <w:rPr>
            <w:noProof/>
          </w:rPr>
          <w:fldChar w:fldCharType="separate"/>
        </w:r>
        <w:r>
          <w:rPr>
            <w:noProof/>
          </w:rPr>
          <w:t>2</w:t>
        </w:r>
        <w:r>
          <w:rPr>
            <w:noProof/>
          </w:rPr>
          <w:fldChar w:fldCharType="end"/>
        </w:r>
      </w:hyperlink>
    </w:p>
    <w:p w:rsidR="009863B3" w:rsidRDefault="009863B3">
      <w:pPr>
        <w:pStyle w:val="24"/>
        <w:rPr>
          <w:rFonts w:asciiTheme="minorHAnsi" w:eastAsiaTheme="minorEastAsia" w:hAnsiTheme="minorHAnsi" w:cstheme="minorBidi"/>
          <w:noProof/>
          <w:szCs w:val="22"/>
        </w:rPr>
      </w:pPr>
      <w:hyperlink w:anchor="_Toc180004687" w:history="1">
        <w:r w:rsidRPr="000A3A03">
          <w:rPr>
            <w:rStyle w:val="afffff0"/>
            <w:noProof/>
          </w:rPr>
          <w:t>7.2 清洗</w:t>
        </w:r>
        <w:r>
          <w:rPr>
            <w:noProof/>
          </w:rPr>
          <w:tab/>
        </w:r>
        <w:r>
          <w:rPr>
            <w:noProof/>
          </w:rPr>
          <w:fldChar w:fldCharType="begin"/>
        </w:r>
        <w:r>
          <w:rPr>
            <w:noProof/>
          </w:rPr>
          <w:instrText xml:space="preserve"> PAGEREF _Toc180004687 \h </w:instrText>
        </w:r>
        <w:r>
          <w:rPr>
            <w:noProof/>
          </w:rPr>
        </w:r>
        <w:r>
          <w:rPr>
            <w:noProof/>
          </w:rPr>
          <w:fldChar w:fldCharType="separate"/>
        </w:r>
        <w:r>
          <w:rPr>
            <w:noProof/>
          </w:rPr>
          <w:t>2</w:t>
        </w:r>
        <w:r>
          <w:rPr>
            <w:noProof/>
          </w:rPr>
          <w:fldChar w:fldCharType="end"/>
        </w:r>
      </w:hyperlink>
    </w:p>
    <w:p w:rsidR="009863B3" w:rsidRDefault="009863B3">
      <w:pPr>
        <w:pStyle w:val="24"/>
        <w:rPr>
          <w:rFonts w:asciiTheme="minorHAnsi" w:eastAsiaTheme="minorEastAsia" w:hAnsiTheme="minorHAnsi" w:cstheme="minorBidi"/>
          <w:noProof/>
          <w:szCs w:val="22"/>
        </w:rPr>
      </w:pPr>
      <w:hyperlink w:anchor="_Toc180004688" w:history="1">
        <w:r w:rsidRPr="000A3A03">
          <w:rPr>
            <w:rStyle w:val="afffff0"/>
            <w:noProof/>
          </w:rPr>
          <w:t>7.3 脱水</w:t>
        </w:r>
        <w:r>
          <w:rPr>
            <w:noProof/>
          </w:rPr>
          <w:tab/>
        </w:r>
        <w:r>
          <w:rPr>
            <w:noProof/>
          </w:rPr>
          <w:fldChar w:fldCharType="begin"/>
        </w:r>
        <w:r>
          <w:rPr>
            <w:noProof/>
          </w:rPr>
          <w:instrText xml:space="preserve"> PAGEREF _Toc180004688 \h </w:instrText>
        </w:r>
        <w:r>
          <w:rPr>
            <w:noProof/>
          </w:rPr>
        </w:r>
        <w:r>
          <w:rPr>
            <w:noProof/>
          </w:rPr>
          <w:fldChar w:fldCharType="separate"/>
        </w:r>
        <w:r>
          <w:rPr>
            <w:noProof/>
          </w:rPr>
          <w:t>2</w:t>
        </w:r>
        <w:r>
          <w:rPr>
            <w:noProof/>
          </w:rPr>
          <w:fldChar w:fldCharType="end"/>
        </w:r>
      </w:hyperlink>
    </w:p>
    <w:p w:rsidR="009863B3" w:rsidRDefault="009863B3">
      <w:pPr>
        <w:pStyle w:val="24"/>
        <w:rPr>
          <w:rFonts w:asciiTheme="minorHAnsi" w:eastAsiaTheme="minorEastAsia" w:hAnsiTheme="minorHAnsi" w:cstheme="minorBidi"/>
          <w:noProof/>
          <w:szCs w:val="22"/>
        </w:rPr>
      </w:pPr>
      <w:hyperlink w:anchor="_Toc180004689" w:history="1">
        <w:r w:rsidRPr="000A3A03">
          <w:rPr>
            <w:rStyle w:val="afffff0"/>
            <w:noProof/>
          </w:rPr>
          <w:t>7.4 干燥</w:t>
        </w:r>
        <w:r>
          <w:rPr>
            <w:noProof/>
          </w:rPr>
          <w:tab/>
        </w:r>
        <w:r>
          <w:rPr>
            <w:noProof/>
          </w:rPr>
          <w:fldChar w:fldCharType="begin"/>
        </w:r>
        <w:r>
          <w:rPr>
            <w:noProof/>
          </w:rPr>
          <w:instrText xml:space="preserve"> PAGEREF _Toc180004689 \h </w:instrText>
        </w:r>
        <w:r>
          <w:rPr>
            <w:noProof/>
          </w:rPr>
        </w:r>
        <w:r>
          <w:rPr>
            <w:noProof/>
          </w:rPr>
          <w:fldChar w:fldCharType="separate"/>
        </w:r>
        <w:r>
          <w:rPr>
            <w:noProof/>
          </w:rPr>
          <w:t>2</w:t>
        </w:r>
        <w:r>
          <w:rPr>
            <w:noProof/>
          </w:rPr>
          <w:fldChar w:fldCharType="end"/>
        </w:r>
      </w:hyperlink>
    </w:p>
    <w:p w:rsidR="009863B3" w:rsidRDefault="009863B3">
      <w:pPr>
        <w:pStyle w:val="24"/>
        <w:rPr>
          <w:rFonts w:asciiTheme="minorHAnsi" w:eastAsiaTheme="minorEastAsia" w:hAnsiTheme="minorHAnsi" w:cstheme="minorBidi"/>
          <w:noProof/>
          <w:szCs w:val="22"/>
        </w:rPr>
      </w:pPr>
      <w:hyperlink w:anchor="_Toc180004690" w:history="1">
        <w:r w:rsidRPr="000A3A03">
          <w:rPr>
            <w:rStyle w:val="afffff0"/>
            <w:noProof/>
          </w:rPr>
          <w:t>7.5 打包</w:t>
        </w:r>
        <w:r>
          <w:rPr>
            <w:noProof/>
          </w:rPr>
          <w:tab/>
        </w:r>
        <w:r>
          <w:rPr>
            <w:noProof/>
          </w:rPr>
          <w:fldChar w:fldCharType="begin"/>
        </w:r>
        <w:r>
          <w:rPr>
            <w:noProof/>
          </w:rPr>
          <w:instrText xml:space="preserve"> PAGEREF _Toc180004690 \h </w:instrText>
        </w:r>
        <w:r>
          <w:rPr>
            <w:noProof/>
          </w:rPr>
        </w:r>
        <w:r>
          <w:rPr>
            <w:noProof/>
          </w:rPr>
          <w:fldChar w:fldCharType="separate"/>
        </w:r>
        <w:r>
          <w:rPr>
            <w:noProof/>
          </w:rPr>
          <w:t>3</w:t>
        </w:r>
        <w:r>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91" w:history="1">
        <w:r w:rsidRPr="000A3A03">
          <w:rPr>
            <w:rStyle w:val="afffff0"/>
            <w:noProof/>
          </w:rPr>
          <w:t>8 检验</w:t>
        </w:r>
        <w:bookmarkStart w:id="26" w:name="_GoBack"/>
        <w:bookmarkEnd w:id="26"/>
        <w:r>
          <w:rPr>
            <w:noProof/>
          </w:rPr>
          <w:tab/>
        </w:r>
        <w:r>
          <w:rPr>
            <w:noProof/>
          </w:rPr>
          <w:fldChar w:fldCharType="begin"/>
        </w:r>
        <w:r>
          <w:rPr>
            <w:noProof/>
          </w:rPr>
          <w:instrText xml:space="preserve"> PAGEREF _Toc180004691 \h </w:instrText>
        </w:r>
        <w:r>
          <w:rPr>
            <w:noProof/>
          </w:rPr>
        </w:r>
        <w:r>
          <w:rPr>
            <w:noProof/>
          </w:rPr>
          <w:fldChar w:fldCharType="separate"/>
        </w:r>
        <w:r>
          <w:rPr>
            <w:noProof/>
          </w:rPr>
          <w:t>3</w:t>
        </w:r>
        <w:r>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92" w:history="1">
        <w:r w:rsidRPr="000A3A03">
          <w:rPr>
            <w:rStyle w:val="afffff0"/>
            <w:noProof/>
          </w:rPr>
          <w:t>9 安全生产</w:t>
        </w:r>
        <w:r>
          <w:rPr>
            <w:noProof/>
          </w:rPr>
          <w:tab/>
        </w:r>
        <w:r>
          <w:rPr>
            <w:noProof/>
          </w:rPr>
          <w:fldChar w:fldCharType="begin"/>
        </w:r>
        <w:r>
          <w:rPr>
            <w:noProof/>
          </w:rPr>
          <w:instrText xml:space="preserve"> PAGEREF _Toc180004692 \h </w:instrText>
        </w:r>
        <w:r>
          <w:rPr>
            <w:noProof/>
          </w:rPr>
        </w:r>
        <w:r>
          <w:rPr>
            <w:noProof/>
          </w:rPr>
          <w:fldChar w:fldCharType="separate"/>
        </w:r>
        <w:r>
          <w:rPr>
            <w:noProof/>
          </w:rPr>
          <w:t>3</w:t>
        </w:r>
        <w:r>
          <w:rPr>
            <w:noProof/>
          </w:rPr>
          <w:fldChar w:fldCharType="end"/>
        </w:r>
      </w:hyperlink>
    </w:p>
    <w:p w:rsidR="009863B3" w:rsidRDefault="009863B3">
      <w:pPr>
        <w:pStyle w:val="11"/>
        <w:tabs>
          <w:tab w:val="right" w:leader="dot" w:pos="9344"/>
        </w:tabs>
        <w:rPr>
          <w:rFonts w:asciiTheme="minorHAnsi" w:eastAsiaTheme="minorEastAsia" w:hAnsiTheme="minorHAnsi" w:cstheme="minorBidi"/>
          <w:noProof/>
          <w:szCs w:val="22"/>
        </w:rPr>
      </w:pPr>
      <w:hyperlink w:anchor="_Toc180004695" w:history="1">
        <w:r w:rsidRPr="000A3A03">
          <w:rPr>
            <w:rStyle w:val="afffff0"/>
            <w:noProof/>
          </w:rPr>
          <w:t>10 标识、运输和贮存</w:t>
        </w:r>
        <w:r>
          <w:rPr>
            <w:noProof/>
          </w:rPr>
          <w:tab/>
        </w:r>
        <w:r>
          <w:rPr>
            <w:noProof/>
          </w:rPr>
          <w:fldChar w:fldCharType="begin"/>
        </w:r>
        <w:r>
          <w:rPr>
            <w:noProof/>
          </w:rPr>
          <w:instrText xml:space="preserve"> PAGEREF _Toc180004695 \h </w:instrText>
        </w:r>
        <w:r>
          <w:rPr>
            <w:noProof/>
          </w:rPr>
        </w:r>
        <w:r>
          <w:rPr>
            <w:noProof/>
          </w:rPr>
          <w:fldChar w:fldCharType="separate"/>
        </w:r>
        <w:r>
          <w:rPr>
            <w:noProof/>
          </w:rPr>
          <w:t>3</w:t>
        </w:r>
        <w:r>
          <w:rPr>
            <w:noProof/>
          </w:rPr>
          <w:fldChar w:fldCharType="end"/>
        </w:r>
      </w:hyperlink>
    </w:p>
    <w:p w:rsidR="00557EF6" w:rsidRDefault="00771E04">
      <w:pPr>
        <w:pStyle w:val="afffffff"/>
        <w:spacing w:after="468"/>
        <w:sectPr w:rsidR="00557EF6">
          <w:headerReference w:type="even" r:id="rId13"/>
          <w:headerReference w:type="default" r:id="rId14"/>
          <w:footerReference w:type="even" r:id="rId15"/>
          <w:footerReference w:type="default" r:id="rId16"/>
          <w:pgSz w:w="11906" w:h="16838"/>
          <w:pgMar w:top="2410" w:right="1134" w:bottom="1134" w:left="1134" w:header="1418" w:footer="1134" w:gutter="284"/>
          <w:pgNumType w:fmt="upperRoman" w:start="1"/>
          <w:cols w:space="425"/>
          <w:formProt w:val="0"/>
          <w:docGrid w:type="lines" w:linePitch="312"/>
        </w:sectPr>
      </w:pPr>
      <w:r>
        <w:fldChar w:fldCharType="end"/>
      </w:r>
    </w:p>
    <w:p w:rsidR="00557EF6" w:rsidRDefault="00771E04">
      <w:pPr>
        <w:pStyle w:val="a6"/>
        <w:spacing w:after="468"/>
        <w:rPr>
          <w:color w:val="000000" w:themeColor="text1"/>
        </w:rPr>
      </w:pPr>
      <w:bookmarkStart w:id="27" w:name="BookMark2"/>
      <w:bookmarkStart w:id="28" w:name="_Toc180004674"/>
      <w:bookmarkEnd w:id="21"/>
      <w:r>
        <w:rPr>
          <w:color w:val="000000" w:themeColor="text1"/>
          <w:spacing w:val="320"/>
        </w:rPr>
        <w:lastRenderedPageBreak/>
        <w:t>前</w:t>
      </w:r>
      <w:r>
        <w:rPr>
          <w:color w:val="000000" w:themeColor="text1"/>
        </w:rPr>
        <w:t>言</w:t>
      </w:r>
      <w:bookmarkEnd w:id="22"/>
      <w:bookmarkEnd w:id="23"/>
      <w:bookmarkEnd w:id="24"/>
      <w:bookmarkEnd w:id="25"/>
      <w:bookmarkEnd w:id="28"/>
    </w:p>
    <w:p w:rsidR="00557EF6" w:rsidRDefault="00771E04">
      <w:pPr>
        <w:pStyle w:val="afffffa"/>
        <w:ind w:firstLine="420"/>
        <w:rPr>
          <w:color w:val="000000" w:themeColor="text1"/>
        </w:rPr>
      </w:pPr>
      <w:r>
        <w:rPr>
          <w:rFonts w:hint="eastAsia"/>
          <w:color w:val="000000" w:themeColor="text1"/>
        </w:rPr>
        <w:t>本文件按照GB/T 1.1—2020《标准化工作导则  第1部分：标准化文件的结构和起草规则》的规定起草。</w:t>
      </w:r>
    </w:p>
    <w:p w:rsidR="00557EF6" w:rsidRDefault="00771E04">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请注意本文件的某些内容可能涉及专利。本文件的发布机构不承担识别专利的责任。</w:t>
      </w:r>
    </w:p>
    <w:p w:rsidR="00557EF6" w:rsidRDefault="00771E04">
      <w:pPr>
        <w:pStyle w:val="afffffa"/>
        <w:ind w:firstLine="420"/>
        <w:rPr>
          <w:color w:val="000000" w:themeColor="text1"/>
        </w:rPr>
      </w:pPr>
      <w:r>
        <w:rPr>
          <w:rFonts w:hint="eastAsia"/>
          <w:color w:val="000000" w:themeColor="text1"/>
        </w:rPr>
        <w:t>本文件由中国热带农业科学院农业机械研究所提出。</w:t>
      </w:r>
    </w:p>
    <w:p w:rsidR="00557EF6" w:rsidRDefault="00771E04">
      <w:pPr>
        <w:pStyle w:val="afffffa"/>
        <w:ind w:firstLine="420"/>
        <w:rPr>
          <w:color w:val="000000" w:themeColor="text1"/>
        </w:rPr>
      </w:pPr>
      <w:r>
        <w:rPr>
          <w:rFonts w:hint="eastAsia"/>
          <w:color w:val="000000" w:themeColor="text1"/>
        </w:rPr>
        <w:t>本文件由湛江市市场监督管理局归口。</w:t>
      </w:r>
    </w:p>
    <w:p w:rsidR="00557EF6" w:rsidRDefault="00771E04">
      <w:pPr>
        <w:pStyle w:val="afffffa"/>
        <w:ind w:firstLine="420"/>
        <w:rPr>
          <w:color w:val="000000" w:themeColor="text1"/>
        </w:rPr>
      </w:pPr>
      <w:r>
        <w:rPr>
          <w:rFonts w:hint="eastAsia"/>
          <w:color w:val="000000" w:themeColor="text1"/>
        </w:rPr>
        <w:t>本文件起草单位：中国热带农业科学院农业机械研究所。</w:t>
      </w:r>
    </w:p>
    <w:p w:rsidR="00557EF6" w:rsidRDefault="00771E04">
      <w:pPr>
        <w:pStyle w:val="afffffa"/>
        <w:ind w:firstLine="420"/>
        <w:rPr>
          <w:color w:val="000000" w:themeColor="text1"/>
        </w:rPr>
        <w:sectPr w:rsidR="00557EF6">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cols w:space="425"/>
          <w:formProt w:val="0"/>
          <w:docGrid w:type="lines" w:linePitch="312"/>
        </w:sectPr>
      </w:pPr>
      <w:r>
        <w:rPr>
          <w:rFonts w:hint="eastAsia"/>
          <w:color w:val="000000" w:themeColor="text1"/>
        </w:rPr>
        <w:t>本文件主要起草人：</w:t>
      </w:r>
      <w:r w:rsidR="00B20B20">
        <w:rPr>
          <w:color w:val="000000" w:themeColor="text1"/>
        </w:rPr>
        <w:t xml:space="preserve"> </w:t>
      </w:r>
    </w:p>
    <w:p w:rsidR="00557EF6" w:rsidRDefault="00557EF6">
      <w:pPr>
        <w:spacing w:line="20" w:lineRule="exact"/>
        <w:jc w:val="center"/>
        <w:rPr>
          <w:rFonts w:ascii="黑体" w:eastAsia="黑体" w:hAnsi="黑体"/>
          <w:color w:val="000000" w:themeColor="text1"/>
          <w:sz w:val="32"/>
          <w:szCs w:val="32"/>
        </w:rPr>
      </w:pPr>
      <w:bookmarkStart w:id="29" w:name="BookMark4"/>
      <w:bookmarkEnd w:id="27"/>
    </w:p>
    <w:p w:rsidR="00557EF6" w:rsidRDefault="00557EF6">
      <w:pPr>
        <w:spacing w:line="20" w:lineRule="exact"/>
        <w:jc w:val="center"/>
        <w:rPr>
          <w:rFonts w:ascii="黑体" w:eastAsia="黑体" w:hAnsi="黑体"/>
          <w:color w:val="000000" w:themeColor="text1"/>
          <w:sz w:val="32"/>
          <w:szCs w:val="32"/>
        </w:rPr>
      </w:pPr>
    </w:p>
    <w:bookmarkStart w:id="30" w:name="NEW_STAND_NAME" w:displacedByCustomXml="next"/>
    <w:sdt>
      <w:sdtPr>
        <w:tag w:val="NEW_STAND_NAME"/>
        <w:id w:val="595910757"/>
        <w:lock w:val="sdtLocked"/>
        <w:placeholder>
          <w:docPart w:val="6C9AA8B07BD44DCEBDFE06B82AE3C139"/>
        </w:placeholder>
      </w:sdtPr>
      <w:sdtEndPr/>
      <w:sdtContent>
        <w:p w:rsidR="00557EF6" w:rsidRDefault="00B20B20">
          <w:pPr>
            <w:pStyle w:val="afffffffffd"/>
            <w:spacing w:beforeLines="1" w:before="3" w:afterLines="220" w:after="686"/>
          </w:pPr>
          <w:r w:rsidRPr="00B20B20">
            <w:rPr>
              <w:rFonts w:hint="eastAsia"/>
            </w:rPr>
            <w:t>菠萝叶纤维加工技术规程</w:t>
          </w:r>
        </w:p>
      </w:sdtContent>
    </w:sdt>
    <w:p w:rsidR="00557EF6" w:rsidRDefault="00771E04">
      <w:pPr>
        <w:pStyle w:val="afff"/>
        <w:spacing w:before="312" w:after="312"/>
      </w:pPr>
      <w:bookmarkStart w:id="31" w:name="_Toc156469669"/>
      <w:bookmarkStart w:id="32" w:name="_Toc144731794"/>
      <w:bookmarkStart w:id="33" w:name="_Toc144731771"/>
      <w:bookmarkStart w:id="34" w:name="_Toc24884211"/>
      <w:bookmarkStart w:id="35" w:name="_Toc26986771"/>
      <w:bookmarkStart w:id="36" w:name="_Toc26718930"/>
      <w:bookmarkStart w:id="37" w:name="_Toc26648465"/>
      <w:bookmarkStart w:id="38" w:name="_Toc26986530"/>
      <w:bookmarkStart w:id="39" w:name="_Toc17233325"/>
      <w:bookmarkStart w:id="40" w:name="_Toc24884218"/>
      <w:bookmarkStart w:id="41" w:name="_Toc144122550"/>
      <w:bookmarkStart w:id="42" w:name="_Toc17233333"/>
      <w:bookmarkStart w:id="43" w:name="_Toc180004675"/>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rsidR="00557EF6" w:rsidRDefault="00B20B20">
      <w:pPr>
        <w:pStyle w:val="afffffa"/>
        <w:ind w:firstLine="420"/>
        <w:rPr>
          <w:color w:val="000000" w:themeColor="text1"/>
        </w:rPr>
      </w:pPr>
      <w:bookmarkStart w:id="44" w:name="_Toc24884212"/>
      <w:bookmarkStart w:id="45" w:name="_Toc24884219"/>
      <w:bookmarkStart w:id="46" w:name="_Toc26648466"/>
      <w:bookmarkStart w:id="47" w:name="_Toc17233334"/>
      <w:bookmarkStart w:id="48" w:name="_Toc17233326"/>
      <w:r w:rsidRPr="00B20B20">
        <w:rPr>
          <w:rFonts w:hint="eastAsia"/>
          <w:color w:val="000000" w:themeColor="text1"/>
        </w:rPr>
        <w:t>本文件规定了菠萝叶片加工成纤维全过程的技术要求与方法。</w:t>
      </w:r>
    </w:p>
    <w:p w:rsidR="00557EF6" w:rsidRDefault="00B20B20">
      <w:pPr>
        <w:pStyle w:val="afffffa"/>
        <w:ind w:firstLine="420"/>
        <w:rPr>
          <w:color w:val="000000" w:themeColor="text1"/>
        </w:rPr>
      </w:pPr>
      <w:r w:rsidRPr="00B20B20">
        <w:rPr>
          <w:rFonts w:hint="eastAsia"/>
          <w:color w:val="000000" w:themeColor="text1"/>
        </w:rPr>
        <w:t>本文件适用于采用手</w:t>
      </w:r>
      <w:proofErr w:type="gramStart"/>
      <w:r w:rsidRPr="00B20B20">
        <w:rPr>
          <w:rFonts w:hint="eastAsia"/>
          <w:color w:val="000000" w:themeColor="text1"/>
        </w:rPr>
        <w:t>喂式刮麻机</w:t>
      </w:r>
      <w:proofErr w:type="gramEnd"/>
      <w:r w:rsidRPr="00B20B20">
        <w:rPr>
          <w:rFonts w:hint="eastAsia"/>
          <w:color w:val="000000" w:themeColor="text1"/>
        </w:rPr>
        <w:t>从菠萝叶片中获取干纤维的过程。</w:t>
      </w:r>
    </w:p>
    <w:p w:rsidR="00557EF6" w:rsidRDefault="00771E04">
      <w:pPr>
        <w:pStyle w:val="afff"/>
        <w:spacing w:before="312" w:after="312"/>
      </w:pPr>
      <w:bookmarkStart w:id="49" w:name="_Toc26986772"/>
      <w:bookmarkStart w:id="50" w:name="_Toc144122551"/>
      <w:bookmarkStart w:id="51" w:name="_Toc156469670"/>
      <w:bookmarkStart w:id="52" w:name="_Toc144731795"/>
      <w:bookmarkStart w:id="53" w:name="_Toc144731772"/>
      <w:bookmarkStart w:id="54" w:name="_Toc26986531"/>
      <w:bookmarkStart w:id="55" w:name="_Toc26718931"/>
      <w:bookmarkStart w:id="56" w:name="_Toc180004676"/>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color w:val="000000" w:themeColor="text1"/>
        </w:rPr>
        <w:id w:val="715848253"/>
        <w:placeholder>
          <w:docPart w:val="A2E663759E774E55B3CDFE18A48207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57EF6" w:rsidRDefault="00771E04">
          <w:pPr>
            <w:pStyle w:val="afffffa"/>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20B20" w:rsidRPr="00903446" w:rsidRDefault="00B20B20" w:rsidP="00B20B20">
      <w:pPr>
        <w:pStyle w:val="affffffffffff0"/>
        <w:rPr>
          <w:rFonts w:hint="eastAsia"/>
        </w:rPr>
      </w:pPr>
      <w:bookmarkStart w:id="57" w:name="_Toc144731773"/>
      <w:bookmarkStart w:id="58" w:name="_Toc144731796"/>
      <w:bookmarkStart w:id="59" w:name="_Toc144122552"/>
      <w:bookmarkStart w:id="60" w:name="_Toc156469671"/>
      <w:r w:rsidRPr="00903446">
        <w:rPr>
          <w:rFonts w:hint="eastAsia"/>
        </w:rPr>
        <w:t>NY/T 1036　热带作物机械　术语</w:t>
      </w:r>
    </w:p>
    <w:p w:rsidR="00B20B20" w:rsidRPr="00903446" w:rsidRDefault="00B20B20" w:rsidP="00B20B20">
      <w:pPr>
        <w:pStyle w:val="affffffffffff0"/>
        <w:rPr>
          <w:rFonts w:hint="eastAsia"/>
        </w:rPr>
      </w:pPr>
      <w:r w:rsidRPr="00903446">
        <w:rPr>
          <w:rFonts w:hint="eastAsia"/>
        </w:rPr>
        <w:t>NY 1495　热带作物</w:t>
      </w:r>
      <w:proofErr w:type="gramStart"/>
      <w:r w:rsidRPr="00903446">
        <w:rPr>
          <w:rFonts w:hint="eastAsia"/>
        </w:rPr>
        <w:t>纤维刮麻机械</w:t>
      </w:r>
      <w:proofErr w:type="gramEnd"/>
      <w:r w:rsidRPr="00903446">
        <w:rPr>
          <w:rFonts w:hint="eastAsia"/>
        </w:rPr>
        <w:t>设备　安全技术要求</w:t>
      </w:r>
    </w:p>
    <w:p w:rsidR="00B20B20" w:rsidRPr="00903446" w:rsidRDefault="00B20B20" w:rsidP="00B20B20">
      <w:pPr>
        <w:pStyle w:val="affffffffffff0"/>
        <w:rPr>
          <w:rFonts w:hint="eastAsia"/>
        </w:rPr>
      </w:pPr>
      <w:r w:rsidRPr="00903446">
        <w:rPr>
          <w:rFonts w:hint="eastAsia"/>
        </w:rPr>
        <w:t>NY/T 2444　菠萝叶纤维</w:t>
      </w:r>
    </w:p>
    <w:p w:rsidR="00557EF6" w:rsidRDefault="00771E04">
      <w:pPr>
        <w:pStyle w:val="afff"/>
        <w:spacing w:before="312" w:after="312"/>
      </w:pPr>
      <w:bookmarkStart w:id="61" w:name="_Toc180004677"/>
      <w:r>
        <w:rPr>
          <w:rFonts w:hint="eastAsia"/>
        </w:rPr>
        <w:t>术语和定义</w:t>
      </w:r>
      <w:bookmarkEnd w:id="57"/>
      <w:bookmarkEnd w:id="58"/>
      <w:bookmarkEnd w:id="59"/>
      <w:bookmarkEnd w:id="60"/>
      <w:bookmarkEnd w:id="61"/>
    </w:p>
    <w:bookmarkStart w:id="62" w:name="_Toc26986532" w:displacedByCustomXml="next"/>
    <w:bookmarkEnd w:id="62" w:displacedByCustomXml="next"/>
    <w:sdt>
      <w:sdtPr>
        <w:rPr>
          <w:color w:val="000000" w:themeColor="text1"/>
        </w:rPr>
        <w:id w:val="-1"/>
        <w:placeholder>
          <w:docPart w:val="64E00DD34E4541A396F7C1481684FF8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557EF6" w:rsidRDefault="00B20B20">
          <w:pPr>
            <w:pStyle w:val="afffffa"/>
            <w:ind w:firstLine="420"/>
            <w:rPr>
              <w:color w:val="000000" w:themeColor="text1"/>
            </w:rPr>
          </w:pPr>
          <w:r w:rsidRPr="00B20B20">
            <w:rPr>
              <w:rFonts w:hint="eastAsia"/>
              <w:color w:val="000000" w:themeColor="text1"/>
            </w:rPr>
            <w:t>NY/T 1036、 NY/T 2444所界定的术语和定义适用于本文件。</w:t>
          </w:r>
        </w:p>
      </w:sdtContent>
    </w:sdt>
    <w:p w:rsidR="00B20B20" w:rsidRPr="00B20B20" w:rsidRDefault="00B20B20" w:rsidP="00B20B20">
      <w:pPr>
        <w:pStyle w:val="afff"/>
        <w:spacing w:before="312" w:after="312"/>
        <w:rPr>
          <w:rFonts w:hint="eastAsia"/>
        </w:rPr>
      </w:pPr>
      <w:bookmarkStart w:id="63" w:name="_Toc144122553"/>
      <w:bookmarkStart w:id="64" w:name="_Toc144731797"/>
      <w:bookmarkStart w:id="65" w:name="_Toc156469672"/>
      <w:bookmarkStart w:id="66" w:name="_Toc144731774"/>
      <w:bookmarkStart w:id="67" w:name="_Toc180004678"/>
      <w:r w:rsidRPr="00B20B20">
        <w:rPr>
          <w:rFonts w:hint="eastAsia"/>
        </w:rPr>
        <w:t>工艺流程</w:t>
      </w:r>
      <w:bookmarkEnd w:id="67"/>
    </w:p>
    <w:bookmarkEnd w:id="63"/>
    <w:bookmarkEnd w:id="64"/>
    <w:bookmarkEnd w:id="65"/>
    <w:bookmarkEnd w:id="66"/>
    <w:p w:rsidR="00557EF6" w:rsidRDefault="00B20B20">
      <w:pPr>
        <w:pStyle w:val="afffffa"/>
        <w:ind w:firstLine="420"/>
        <w:rPr>
          <w:color w:val="000000" w:themeColor="text1"/>
        </w:rPr>
      </w:pPr>
      <w:r w:rsidRPr="00B20B20">
        <w:rPr>
          <w:rFonts w:hint="eastAsia"/>
          <w:color w:val="000000" w:themeColor="text1"/>
        </w:rPr>
        <w:t>菠萝叶片→</w:t>
      </w:r>
      <w:proofErr w:type="gramStart"/>
      <w:r w:rsidRPr="00B20B20">
        <w:rPr>
          <w:rFonts w:hint="eastAsia"/>
          <w:color w:val="000000" w:themeColor="text1"/>
        </w:rPr>
        <w:t>刮麻</w:t>
      </w:r>
      <w:proofErr w:type="gramEnd"/>
      <w:r w:rsidRPr="00B20B20">
        <w:rPr>
          <w:rFonts w:hint="eastAsia"/>
          <w:color w:val="000000" w:themeColor="text1"/>
        </w:rPr>
        <w:t>→清洗→脱水→干燥→分级→打包→菠萝叶纤维</w:t>
      </w:r>
    </w:p>
    <w:p w:rsidR="00557EF6" w:rsidRDefault="00B20B20" w:rsidP="00B20B20">
      <w:pPr>
        <w:pStyle w:val="afff"/>
        <w:spacing w:before="312" w:after="312"/>
        <w:ind w:left="142"/>
        <w:rPr>
          <w:rFonts w:hint="eastAsia"/>
        </w:rPr>
      </w:pPr>
      <w:bookmarkStart w:id="68" w:name="_Toc180004679"/>
      <w:r w:rsidRPr="00B20B20">
        <w:rPr>
          <w:rFonts w:hint="eastAsia"/>
        </w:rPr>
        <w:t>人员</w:t>
      </w:r>
      <w:bookmarkEnd w:id="68"/>
    </w:p>
    <w:p w:rsidR="00557EF6" w:rsidRDefault="00B20B20">
      <w:pPr>
        <w:pStyle w:val="afffffa"/>
        <w:ind w:firstLine="420"/>
        <w:rPr>
          <w:color w:val="000000" w:themeColor="text1"/>
        </w:rPr>
      </w:pPr>
      <w:r w:rsidRPr="00B20B20">
        <w:rPr>
          <w:rFonts w:hint="eastAsia"/>
          <w:color w:val="000000" w:themeColor="text1"/>
        </w:rPr>
        <w:t>从事菠萝叶纤维初加工的人员，上岗前应进行岗位知识学习和专业</w:t>
      </w:r>
      <w:r>
        <w:rPr>
          <w:rFonts w:hint="eastAsia"/>
          <w:color w:val="000000" w:themeColor="text1"/>
        </w:rPr>
        <w:t>技能培训，经考核合格后上岗；电工人员应具有职业资格证书持证上岗</w:t>
      </w:r>
      <w:r w:rsidR="00771E04">
        <w:rPr>
          <w:rFonts w:hint="eastAsia"/>
          <w:color w:val="000000" w:themeColor="text1"/>
        </w:rPr>
        <w:t>。</w:t>
      </w:r>
    </w:p>
    <w:p w:rsidR="00557EF6" w:rsidRDefault="00B20B20">
      <w:pPr>
        <w:pStyle w:val="afff"/>
        <w:spacing w:before="312" w:after="312"/>
      </w:pPr>
      <w:bookmarkStart w:id="69" w:name="_Toc180004680"/>
      <w:r>
        <w:rPr>
          <w:rFonts w:hint="eastAsia"/>
        </w:rPr>
        <w:t>原料</w:t>
      </w:r>
      <w:bookmarkEnd w:id="69"/>
    </w:p>
    <w:p w:rsidR="00C52E51" w:rsidRDefault="00C52E51" w:rsidP="00B20B20">
      <w:pPr>
        <w:pStyle w:val="afff0"/>
        <w:spacing w:before="156" w:after="156"/>
      </w:pPr>
      <w:bookmarkStart w:id="70" w:name="_Toc180004044"/>
      <w:bookmarkStart w:id="71" w:name="_Toc180004681"/>
      <w:r>
        <w:rPr>
          <w:rFonts w:hint="eastAsia"/>
        </w:rPr>
        <w:t>原料选择</w:t>
      </w:r>
      <w:bookmarkEnd w:id="71"/>
    </w:p>
    <w:p w:rsidR="00B20B20" w:rsidRPr="00C52E51" w:rsidRDefault="00C52E51" w:rsidP="00C52E51">
      <w:pPr>
        <w:pStyle w:val="afffffa"/>
        <w:ind w:firstLine="420"/>
        <w:rPr>
          <w:rFonts w:hint="eastAsia"/>
          <w:color w:val="000000" w:themeColor="text1"/>
        </w:rPr>
      </w:pPr>
      <w:r w:rsidRPr="00C52E51">
        <w:rPr>
          <w:rFonts w:hint="eastAsia"/>
          <w:color w:val="000000" w:themeColor="text1"/>
        </w:rPr>
        <w:t>菠萝叶纤维初加工原料为成熟的新鲜叶片（叶片生长期12个月以上），叶片长度应不低于40 cm，无折断、无斑点、无枯尾，切口平整。</w:t>
      </w:r>
      <w:bookmarkEnd w:id="70"/>
    </w:p>
    <w:p w:rsidR="00C52E51" w:rsidRDefault="00D415B3" w:rsidP="00B20B20">
      <w:pPr>
        <w:pStyle w:val="afff0"/>
        <w:spacing w:before="156" w:after="156"/>
      </w:pPr>
      <w:bookmarkStart w:id="72" w:name="_Toc180004045"/>
      <w:bookmarkStart w:id="73" w:name="_Toc180004682"/>
      <w:r>
        <w:rPr>
          <w:rFonts w:hint="eastAsia"/>
        </w:rPr>
        <w:t>原料整理</w:t>
      </w:r>
      <w:bookmarkEnd w:id="73"/>
    </w:p>
    <w:p w:rsidR="00557EF6" w:rsidRPr="00D415B3" w:rsidRDefault="00B20B20" w:rsidP="00D415B3">
      <w:pPr>
        <w:pStyle w:val="afffffa"/>
        <w:ind w:firstLine="420"/>
        <w:rPr>
          <w:color w:val="000000" w:themeColor="text1"/>
        </w:rPr>
      </w:pPr>
      <w:r w:rsidRPr="00D415B3">
        <w:rPr>
          <w:rFonts w:hint="eastAsia"/>
          <w:color w:val="000000" w:themeColor="text1"/>
        </w:rPr>
        <w:t>叶片基部和尾部朝向一致，摆放整齐。</w:t>
      </w:r>
      <w:bookmarkEnd w:id="72"/>
    </w:p>
    <w:p w:rsidR="00D415B3" w:rsidRDefault="00D415B3" w:rsidP="0099035F">
      <w:pPr>
        <w:pStyle w:val="afff0"/>
        <w:spacing w:before="156" w:after="156"/>
      </w:pPr>
      <w:bookmarkStart w:id="74" w:name="_Toc180004046"/>
      <w:bookmarkStart w:id="75" w:name="_Toc180004683"/>
      <w:r>
        <w:rPr>
          <w:rFonts w:hint="eastAsia"/>
        </w:rPr>
        <w:t>存放要求</w:t>
      </w:r>
      <w:bookmarkEnd w:id="75"/>
    </w:p>
    <w:p w:rsidR="0099035F" w:rsidRPr="00D415B3" w:rsidRDefault="0099035F" w:rsidP="00D415B3">
      <w:pPr>
        <w:pStyle w:val="afffffa"/>
        <w:ind w:firstLine="420"/>
        <w:rPr>
          <w:color w:val="000000" w:themeColor="text1"/>
        </w:rPr>
      </w:pPr>
      <w:r w:rsidRPr="00D415B3">
        <w:rPr>
          <w:rFonts w:hint="eastAsia"/>
          <w:color w:val="000000" w:themeColor="text1"/>
        </w:rPr>
        <w:lastRenderedPageBreak/>
        <w:t>叶片堆放处应通风、干燥和阴凉。散开堆放时，应将其均匀摊开，其厚度应不大于10 cm，堆放时间应不超过1周；叶片捆扎成把堆放时，堆放时间应不超过2天。</w:t>
      </w:r>
      <w:bookmarkEnd w:id="74"/>
    </w:p>
    <w:p w:rsidR="00D415B3" w:rsidRDefault="00D415B3" w:rsidP="0099035F">
      <w:pPr>
        <w:pStyle w:val="afff0"/>
        <w:spacing w:before="156" w:after="156"/>
      </w:pPr>
      <w:bookmarkStart w:id="76" w:name="_Toc75764824"/>
      <w:bookmarkStart w:id="77" w:name="_Toc39611317"/>
      <w:bookmarkStart w:id="78" w:name="_Toc75526399"/>
      <w:bookmarkStart w:id="79" w:name="_Toc180004047"/>
      <w:bookmarkStart w:id="80" w:name="_Toc180004684"/>
      <w:r>
        <w:rPr>
          <w:rFonts w:hint="eastAsia"/>
        </w:rPr>
        <w:t>存放地点</w:t>
      </w:r>
      <w:bookmarkEnd w:id="80"/>
    </w:p>
    <w:p w:rsidR="0099035F" w:rsidRPr="00D415B3" w:rsidRDefault="0099035F" w:rsidP="00D415B3">
      <w:pPr>
        <w:pStyle w:val="afffffa"/>
        <w:ind w:firstLine="420"/>
        <w:rPr>
          <w:rFonts w:hint="eastAsia"/>
          <w:color w:val="000000" w:themeColor="text1"/>
        </w:rPr>
      </w:pPr>
      <w:r w:rsidRPr="00D415B3">
        <w:rPr>
          <w:rFonts w:hint="eastAsia"/>
          <w:color w:val="000000" w:themeColor="text1"/>
        </w:rPr>
        <w:t>堆放叶片的场地应硬底化、无积水、并有遮阳棚。</w:t>
      </w:r>
      <w:bookmarkEnd w:id="76"/>
      <w:bookmarkEnd w:id="77"/>
      <w:bookmarkEnd w:id="78"/>
      <w:bookmarkEnd w:id="79"/>
    </w:p>
    <w:p w:rsidR="00557EF6" w:rsidRDefault="0099035F">
      <w:pPr>
        <w:pStyle w:val="afff"/>
        <w:spacing w:before="312" w:after="312"/>
      </w:pPr>
      <w:bookmarkStart w:id="81" w:name="_Toc180004685"/>
      <w:r>
        <w:rPr>
          <w:rFonts w:hint="eastAsia"/>
        </w:rPr>
        <w:t>纤维加工</w:t>
      </w:r>
      <w:bookmarkEnd w:id="81"/>
    </w:p>
    <w:p w:rsidR="00557EF6" w:rsidRDefault="0099035F">
      <w:pPr>
        <w:pStyle w:val="afff0"/>
        <w:spacing w:before="156" w:after="156"/>
      </w:pPr>
      <w:bookmarkStart w:id="82" w:name="_Toc180004686"/>
      <w:r>
        <w:rPr>
          <w:rFonts w:hint="eastAsia"/>
        </w:rPr>
        <w:t>刮麻</w:t>
      </w:r>
      <w:bookmarkEnd w:id="82"/>
    </w:p>
    <w:p w:rsidR="0099035F" w:rsidRPr="0099035F" w:rsidRDefault="0099035F" w:rsidP="0099035F">
      <w:pPr>
        <w:pStyle w:val="afffffffff6"/>
        <w:ind w:left="0"/>
        <w:rPr>
          <w:rFonts w:hint="eastAsia"/>
        </w:rPr>
      </w:pPr>
      <w:r>
        <w:rPr>
          <w:rFonts w:hint="eastAsia"/>
        </w:rPr>
        <w:t>安全技术</w:t>
      </w:r>
    </w:p>
    <w:p w:rsidR="00557EF6" w:rsidRPr="00A55074" w:rsidRDefault="0099035F" w:rsidP="00A55074">
      <w:pPr>
        <w:pStyle w:val="afffffa"/>
        <w:ind w:firstLine="420"/>
        <w:rPr>
          <w:color w:val="000000" w:themeColor="text1"/>
        </w:rPr>
      </w:pPr>
      <w:r w:rsidRPr="00A55074">
        <w:rPr>
          <w:rFonts w:hint="eastAsia"/>
          <w:color w:val="000000" w:themeColor="text1"/>
        </w:rPr>
        <w:t>按NY 1495的规定执行</w:t>
      </w:r>
      <w:r w:rsidR="00771E04" w:rsidRPr="00A55074">
        <w:rPr>
          <w:rFonts w:hint="eastAsia"/>
          <w:color w:val="000000" w:themeColor="text1"/>
        </w:rPr>
        <w:t>。</w:t>
      </w:r>
    </w:p>
    <w:p w:rsidR="0099035F" w:rsidRDefault="0099035F" w:rsidP="0099035F">
      <w:pPr>
        <w:pStyle w:val="afffffffff6"/>
        <w:ind w:left="0"/>
      </w:pPr>
      <w:r w:rsidRPr="0099035F">
        <w:rPr>
          <w:rFonts w:hint="eastAsia"/>
        </w:rPr>
        <w:t>开机前准备</w:t>
      </w:r>
    </w:p>
    <w:p w:rsidR="0099035F" w:rsidRPr="0099035F" w:rsidRDefault="0099035F" w:rsidP="0099035F">
      <w:pPr>
        <w:pStyle w:val="affffffffffff0"/>
        <w:rPr>
          <w:rFonts w:hint="eastAsia"/>
        </w:rPr>
      </w:pPr>
      <w:r w:rsidRPr="0099035F">
        <w:rPr>
          <w:rFonts w:hint="eastAsia"/>
        </w:rPr>
        <w:t>新购设备要清除刀轮、刀片和凹板工作表面的防锈油。重点检查</w:t>
      </w:r>
      <w:proofErr w:type="gramStart"/>
      <w:r w:rsidRPr="0099035F">
        <w:rPr>
          <w:rFonts w:hint="eastAsia"/>
        </w:rPr>
        <w:t>刀轮罩</w:t>
      </w:r>
      <w:proofErr w:type="gramEnd"/>
      <w:r w:rsidRPr="0099035F">
        <w:rPr>
          <w:rFonts w:hint="eastAsia"/>
        </w:rPr>
        <w:t>、刀辊、刀片、凹板、排渣槽的紧固件是否拧紧。调整刀片与凹板间隙，保证刀片与凹板的间隙相同，间隙大小应为1.2～2.0 mm。</w:t>
      </w:r>
    </w:p>
    <w:p w:rsidR="0099035F" w:rsidRDefault="0099035F" w:rsidP="0099035F">
      <w:pPr>
        <w:pStyle w:val="afffffffff6"/>
        <w:ind w:left="0"/>
      </w:pPr>
      <w:r>
        <w:rPr>
          <w:rFonts w:hint="eastAsia"/>
        </w:rPr>
        <w:t>开机</w:t>
      </w:r>
    </w:p>
    <w:p w:rsidR="0099035F" w:rsidRDefault="0099035F" w:rsidP="0099035F">
      <w:pPr>
        <w:pStyle w:val="affffffffffff0"/>
      </w:pPr>
      <w:r w:rsidRPr="0099035F">
        <w:rPr>
          <w:rFonts w:hint="eastAsia"/>
        </w:rPr>
        <w:t>接通电源，使电机带动刀轮空转，</w:t>
      </w:r>
      <w:proofErr w:type="gramStart"/>
      <w:r w:rsidRPr="0099035F">
        <w:rPr>
          <w:rFonts w:hint="eastAsia"/>
        </w:rPr>
        <w:t>待刀轮</w:t>
      </w:r>
      <w:proofErr w:type="gramEnd"/>
      <w:r w:rsidRPr="0099035F">
        <w:rPr>
          <w:rFonts w:hint="eastAsia"/>
        </w:rPr>
        <w:t>转速稳定后，方可进行作业。</w:t>
      </w:r>
    </w:p>
    <w:p w:rsidR="0099035F" w:rsidRPr="00903446" w:rsidRDefault="0099035F" w:rsidP="0099035F">
      <w:pPr>
        <w:pStyle w:val="afffffffff6"/>
        <w:ind w:left="0"/>
      </w:pPr>
      <w:proofErr w:type="gramStart"/>
      <w:r w:rsidRPr="00903446">
        <w:rPr>
          <w:rFonts w:hint="eastAsia"/>
        </w:rPr>
        <w:t>刮麻作业</w:t>
      </w:r>
      <w:proofErr w:type="gramEnd"/>
    </w:p>
    <w:p w:rsidR="0099035F" w:rsidRPr="00903446" w:rsidRDefault="0099035F" w:rsidP="0099035F">
      <w:pPr>
        <w:pStyle w:val="affffffffffff0"/>
      </w:pPr>
      <w:r w:rsidRPr="00903446">
        <w:rPr>
          <w:rFonts w:hint="eastAsia"/>
        </w:rPr>
        <w:t>紧握叶片尾部，托住叶片基部，将叶片基部一端</w:t>
      </w:r>
      <w:proofErr w:type="gramStart"/>
      <w:r w:rsidRPr="00903446">
        <w:rPr>
          <w:rFonts w:hint="eastAsia"/>
        </w:rPr>
        <w:t>沿刀轮</w:t>
      </w:r>
      <w:proofErr w:type="gramEnd"/>
      <w:r w:rsidRPr="00903446">
        <w:rPr>
          <w:rFonts w:hint="eastAsia"/>
        </w:rPr>
        <w:t>径向喂入凹板与</w:t>
      </w:r>
      <w:proofErr w:type="gramStart"/>
      <w:r w:rsidRPr="00903446">
        <w:rPr>
          <w:rFonts w:hint="eastAsia"/>
        </w:rPr>
        <w:t>刀轮组成</w:t>
      </w:r>
      <w:proofErr w:type="gramEnd"/>
      <w:r w:rsidRPr="00903446">
        <w:rPr>
          <w:rFonts w:hint="eastAsia"/>
        </w:rPr>
        <w:t>的刮麻区，</w:t>
      </w:r>
      <w:proofErr w:type="gramStart"/>
      <w:r w:rsidRPr="00903446">
        <w:rPr>
          <w:rFonts w:hint="eastAsia"/>
        </w:rPr>
        <w:t>当喂入到</w:t>
      </w:r>
      <w:proofErr w:type="gramEnd"/>
      <w:r w:rsidRPr="00903446">
        <w:rPr>
          <w:rFonts w:hint="eastAsia"/>
        </w:rPr>
        <w:t>叶片长度约</w:t>
      </w:r>
      <w:r w:rsidRPr="00903446">
        <w:t>1/2</w:t>
      </w:r>
      <w:r w:rsidRPr="00903446">
        <w:rPr>
          <w:rFonts w:hint="eastAsia"/>
        </w:rPr>
        <w:t>处时抽出、调头，拉紧纤维，把叶片的尾部一端以同样方法喂</w:t>
      </w:r>
      <w:proofErr w:type="gramStart"/>
      <w:r w:rsidRPr="00903446">
        <w:rPr>
          <w:rFonts w:hint="eastAsia"/>
        </w:rPr>
        <w:t>入刮麻机</w:t>
      </w:r>
      <w:proofErr w:type="gramEnd"/>
      <w:r w:rsidRPr="00903446">
        <w:rPr>
          <w:rFonts w:hint="eastAsia"/>
        </w:rPr>
        <w:t>，</w:t>
      </w:r>
      <w:proofErr w:type="gramStart"/>
      <w:r w:rsidRPr="00903446">
        <w:rPr>
          <w:rFonts w:hint="eastAsia"/>
        </w:rPr>
        <w:t>完成刮麻过程</w:t>
      </w:r>
      <w:proofErr w:type="gramEnd"/>
      <w:r w:rsidRPr="00903446">
        <w:rPr>
          <w:rFonts w:hint="eastAsia"/>
        </w:rPr>
        <w:t>。若纤维含杂多，且带有青皮，</w:t>
      </w:r>
      <w:proofErr w:type="gramStart"/>
      <w:r w:rsidRPr="00903446">
        <w:rPr>
          <w:rFonts w:hint="eastAsia"/>
        </w:rPr>
        <w:t>刮麻操作</w:t>
      </w:r>
      <w:proofErr w:type="gramEnd"/>
      <w:r w:rsidRPr="00903446">
        <w:rPr>
          <w:rFonts w:hint="eastAsia"/>
        </w:rPr>
        <w:t>时应适当降低喂料速度，</w:t>
      </w:r>
      <w:proofErr w:type="gramStart"/>
      <w:r w:rsidRPr="00903446">
        <w:rPr>
          <w:rFonts w:hint="eastAsia"/>
        </w:rPr>
        <w:t>延长刮麻时间</w:t>
      </w:r>
      <w:proofErr w:type="gramEnd"/>
      <w:r w:rsidRPr="00903446">
        <w:rPr>
          <w:rFonts w:hint="eastAsia"/>
        </w:rPr>
        <w:t>。</w:t>
      </w:r>
    </w:p>
    <w:p w:rsidR="0099035F" w:rsidRPr="00903446" w:rsidRDefault="0099035F" w:rsidP="0099035F">
      <w:pPr>
        <w:pStyle w:val="afffffffff6"/>
        <w:ind w:left="0"/>
      </w:pPr>
      <w:r w:rsidRPr="00903446">
        <w:rPr>
          <w:rFonts w:hint="eastAsia"/>
        </w:rPr>
        <w:t>关机</w:t>
      </w:r>
    </w:p>
    <w:p w:rsidR="0099035F" w:rsidRPr="00903446" w:rsidRDefault="0099035F" w:rsidP="0099035F">
      <w:pPr>
        <w:pStyle w:val="affffffffffff0"/>
      </w:pPr>
      <w:r w:rsidRPr="00903446">
        <w:rPr>
          <w:rFonts w:hint="eastAsia"/>
        </w:rPr>
        <w:t>加工完毕，断开电源，</w:t>
      </w:r>
      <w:proofErr w:type="gramStart"/>
      <w:r w:rsidRPr="00903446">
        <w:rPr>
          <w:rFonts w:hint="eastAsia"/>
        </w:rPr>
        <w:t>待刮麻机</w:t>
      </w:r>
      <w:proofErr w:type="gramEnd"/>
      <w:r w:rsidRPr="00903446">
        <w:rPr>
          <w:rFonts w:hint="eastAsia"/>
        </w:rPr>
        <w:t>停止工作后，应及时清除附着在排渣槽上</w:t>
      </w:r>
      <w:proofErr w:type="gramStart"/>
      <w:r w:rsidRPr="00903446">
        <w:rPr>
          <w:rFonts w:hint="eastAsia"/>
        </w:rPr>
        <w:t>的叶渣和</w:t>
      </w:r>
      <w:proofErr w:type="gramEnd"/>
      <w:r w:rsidRPr="00903446">
        <w:rPr>
          <w:rFonts w:hint="eastAsia"/>
        </w:rPr>
        <w:t>绕轴纤维等杂物。</w:t>
      </w:r>
    </w:p>
    <w:p w:rsidR="0099035F" w:rsidRPr="00903446" w:rsidRDefault="0099035F" w:rsidP="0099035F">
      <w:pPr>
        <w:pStyle w:val="afffffffff6"/>
        <w:ind w:left="0"/>
      </w:pPr>
      <w:r w:rsidRPr="00903446">
        <w:rPr>
          <w:rFonts w:hint="eastAsia"/>
        </w:rPr>
        <w:t>日常保养与维护</w:t>
      </w:r>
    </w:p>
    <w:p w:rsidR="0099035F" w:rsidRPr="00903446" w:rsidRDefault="0099035F" w:rsidP="0099035F">
      <w:pPr>
        <w:pStyle w:val="affffffffffff0"/>
      </w:pPr>
      <w:r w:rsidRPr="00903446">
        <w:rPr>
          <w:rFonts w:hint="eastAsia"/>
        </w:rPr>
        <w:t>如果机器长期不使用，应用清水彻底清理干净，并要注意电机防潮。</w:t>
      </w:r>
      <w:proofErr w:type="gramStart"/>
      <w:r w:rsidRPr="00903446">
        <w:rPr>
          <w:rFonts w:hint="eastAsia"/>
        </w:rPr>
        <w:t>刮麻机轴</w:t>
      </w:r>
      <w:proofErr w:type="gramEnd"/>
      <w:r w:rsidRPr="00903446">
        <w:rPr>
          <w:rFonts w:hint="eastAsia"/>
        </w:rPr>
        <w:t>承应定期加油润滑。</w:t>
      </w:r>
    </w:p>
    <w:p w:rsidR="0099035F" w:rsidRPr="00903446" w:rsidRDefault="0099035F" w:rsidP="0099035F">
      <w:pPr>
        <w:pStyle w:val="afff0"/>
        <w:spacing w:before="156" w:after="156"/>
      </w:pPr>
      <w:bookmarkStart w:id="83" w:name="_Toc75764827"/>
      <w:bookmarkStart w:id="84" w:name="_Toc75526402"/>
      <w:bookmarkStart w:id="85" w:name="_Toc39611320"/>
      <w:bookmarkStart w:id="86" w:name="_Toc180004687"/>
      <w:r w:rsidRPr="00903446">
        <w:rPr>
          <w:rFonts w:hint="eastAsia"/>
        </w:rPr>
        <w:t>清洗</w:t>
      </w:r>
      <w:bookmarkEnd w:id="83"/>
      <w:bookmarkEnd w:id="84"/>
      <w:bookmarkEnd w:id="85"/>
      <w:bookmarkEnd w:id="86"/>
    </w:p>
    <w:p w:rsidR="0099035F" w:rsidRPr="00903446" w:rsidRDefault="0099035F" w:rsidP="0099035F">
      <w:pPr>
        <w:pStyle w:val="afffffffff6"/>
        <w:ind w:left="0"/>
      </w:pPr>
      <w:r w:rsidRPr="00903446">
        <w:rPr>
          <w:rFonts w:hint="eastAsia"/>
        </w:rPr>
        <w:t>纤维应在提取后表面干燥前</w:t>
      </w:r>
      <w:r>
        <w:rPr>
          <w:rFonts w:hint="eastAsia"/>
        </w:rPr>
        <w:t>在清洁干净的水中</w:t>
      </w:r>
      <w:r w:rsidRPr="00903446">
        <w:rPr>
          <w:rFonts w:hint="eastAsia"/>
        </w:rPr>
        <w:t>进行清洗。</w:t>
      </w:r>
    </w:p>
    <w:p w:rsidR="0099035F" w:rsidRPr="00903446" w:rsidRDefault="0099035F" w:rsidP="0099035F">
      <w:pPr>
        <w:pStyle w:val="afffffffff6"/>
        <w:ind w:left="0"/>
      </w:pPr>
      <w:r w:rsidRPr="00903446">
        <w:rPr>
          <w:rFonts w:hint="eastAsia"/>
        </w:rPr>
        <w:t>纤维可在流动的水中清洗；也可在水池、桶等盛水容器中清洗。</w:t>
      </w:r>
    </w:p>
    <w:p w:rsidR="0099035F" w:rsidRPr="00903446" w:rsidRDefault="0099035F" w:rsidP="0099035F">
      <w:pPr>
        <w:pStyle w:val="afffffffff6"/>
        <w:ind w:left="0"/>
      </w:pPr>
      <w:r w:rsidRPr="00903446">
        <w:rPr>
          <w:rFonts w:hint="eastAsia"/>
        </w:rPr>
        <w:t>洗涤水颜色为绿色时即需要更换。</w:t>
      </w:r>
    </w:p>
    <w:p w:rsidR="0099035F" w:rsidRPr="00903446" w:rsidRDefault="0099035F" w:rsidP="0099035F">
      <w:pPr>
        <w:pStyle w:val="afffffffff6"/>
        <w:ind w:left="0"/>
      </w:pPr>
      <w:r w:rsidRPr="00903446">
        <w:rPr>
          <w:rFonts w:hint="eastAsia"/>
        </w:rPr>
        <w:t>纤维在清水中</w:t>
      </w:r>
      <w:r>
        <w:rPr>
          <w:rFonts w:hint="eastAsia"/>
        </w:rPr>
        <w:t>清洗</w:t>
      </w:r>
      <w:r w:rsidRPr="00903446">
        <w:rPr>
          <w:rFonts w:hint="eastAsia"/>
        </w:rPr>
        <w:t>时间应不少于</w:t>
      </w:r>
      <w:r w:rsidRPr="00903446">
        <w:t>1</w:t>
      </w:r>
      <w:r w:rsidRPr="00903446">
        <w:rPr>
          <w:rFonts w:hint="eastAsia"/>
        </w:rPr>
        <w:t xml:space="preserve"> min。</w:t>
      </w:r>
    </w:p>
    <w:p w:rsidR="0099035F" w:rsidRPr="00903446" w:rsidRDefault="0099035F" w:rsidP="0099035F">
      <w:pPr>
        <w:pStyle w:val="afffffffff6"/>
        <w:ind w:left="0"/>
      </w:pPr>
      <w:r w:rsidRPr="00903446">
        <w:rPr>
          <w:rFonts w:hint="eastAsia"/>
        </w:rPr>
        <w:t>清洗完毕纤维束应</w:t>
      </w:r>
      <w:r>
        <w:rPr>
          <w:rFonts w:hint="eastAsia"/>
        </w:rPr>
        <w:t>无肉眼可见叶片组织、青皮等杂质、</w:t>
      </w:r>
      <w:r w:rsidRPr="00903446">
        <w:rPr>
          <w:rFonts w:hint="eastAsia"/>
        </w:rPr>
        <w:t>基本整齐、平直，不出现散乱现象。</w:t>
      </w:r>
    </w:p>
    <w:p w:rsidR="0099035F" w:rsidRPr="00903446" w:rsidRDefault="0099035F" w:rsidP="0099035F">
      <w:pPr>
        <w:pStyle w:val="afff0"/>
        <w:spacing w:before="156" w:after="156"/>
      </w:pPr>
      <w:bookmarkStart w:id="87" w:name="_Toc75526403"/>
      <w:bookmarkStart w:id="88" w:name="_Toc39611321"/>
      <w:bookmarkStart w:id="89" w:name="_Toc75764828"/>
      <w:bookmarkStart w:id="90" w:name="_Toc180004688"/>
      <w:r w:rsidRPr="00903446">
        <w:rPr>
          <w:rFonts w:hint="eastAsia"/>
        </w:rPr>
        <w:t>脱水</w:t>
      </w:r>
      <w:bookmarkEnd w:id="87"/>
      <w:bookmarkEnd w:id="88"/>
      <w:bookmarkEnd w:id="89"/>
      <w:bookmarkEnd w:id="90"/>
    </w:p>
    <w:p w:rsidR="0099035F" w:rsidRDefault="0099035F" w:rsidP="0099035F">
      <w:pPr>
        <w:pStyle w:val="afffffffff6"/>
        <w:ind w:left="0"/>
      </w:pPr>
      <w:r w:rsidRPr="00903446">
        <w:rPr>
          <w:rFonts w:hint="eastAsia"/>
        </w:rPr>
        <w:t>湿纤维可手工方式或脱水设备脱水。</w:t>
      </w:r>
    </w:p>
    <w:p w:rsidR="0099035F" w:rsidRPr="00903446" w:rsidRDefault="0099035F" w:rsidP="0099035F">
      <w:pPr>
        <w:pStyle w:val="afffffffff6"/>
        <w:ind w:left="0"/>
      </w:pPr>
      <w:r w:rsidRPr="00903446">
        <w:rPr>
          <w:rFonts w:hint="eastAsia"/>
        </w:rPr>
        <w:t>手工脱水可采用握住纤维束两头，用力扭转纤维的方式脱水。</w:t>
      </w:r>
    </w:p>
    <w:p w:rsidR="0099035F" w:rsidRPr="003F5241" w:rsidRDefault="0099035F" w:rsidP="0099035F">
      <w:pPr>
        <w:pStyle w:val="afffffffff6"/>
        <w:ind w:left="0"/>
      </w:pPr>
      <w:r>
        <w:rPr>
          <w:rFonts w:hint="eastAsia"/>
        </w:rPr>
        <w:t>脱水设备与纤维接触的部位应保持清洁；</w:t>
      </w:r>
      <w:r w:rsidRPr="003F5241">
        <w:rPr>
          <w:rFonts w:hint="eastAsia"/>
        </w:rPr>
        <w:t>脱水设备运动部件应定期上油润滑和保养。</w:t>
      </w:r>
    </w:p>
    <w:p w:rsidR="0099035F" w:rsidRPr="00903446" w:rsidRDefault="0099035F" w:rsidP="0099035F">
      <w:pPr>
        <w:pStyle w:val="afff0"/>
        <w:spacing w:before="156" w:after="156"/>
      </w:pPr>
      <w:bookmarkStart w:id="91" w:name="_Toc75526404"/>
      <w:bookmarkStart w:id="92" w:name="_Toc75764829"/>
      <w:bookmarkStart w:id="93" w:name="_Toc39611322"/>
      <w:bookmarkStart w:id="94" w:name="_Toc180004689"/>
      <w:r w:rsidRPr="00903446">
        <w:rPr>
          <w:rFonts w:hint="eastAsia"/>
        </w:rPr>
        <w:t>干燥</w:t>
      </w:r>
      <w:bookmarkEnd w:id="91"/>
      <w:bookmarkEnd w:id="92"/>
      <w:bookmarkEnd w:id="93"/>
      <w:bookmarkEnd w:id="94"/>
    </w:p>
    <w:p w:rsidR="0099035F" w:rsidRPr="00903446" w:rsidRDefault="0099035F" w:rsidP="0099035F">
      <w:pPr>
        <w:pStyle w:val="afffffffff6"/>
        <w:ind w:left="0"/>
        <w:rPr>
          <w:rFonts w:hint="eastAsia"/>
        </w:rPr>
      </w:pPr>
      <w:r w:rsidRPr="00903446">
        <w:rPr>
          <w:rFonts w:hint="eastAsia"/>
        </w:rPr>
        <w:t>纤维脱水后，应用力抖动纤维使其散开、蓬松，并及时晒干、烘干或阴干。</w:t>
      </w:r>
    </w:p>
    <w:p w:rsidR="0099035F" w:rsidRPr="00903446" w:rsidRDefault="0099035F" w:rsidP="0099035F">
      <w:pPr>
        <w:pStyle w:val="afffffffff6"/>
        <w:ind w:left="0"/>
        <w:rPr>
          <w:rFonts w:hint="eastAsia"/>
        </w:rPr>
      </w:pPr>
      <w:r w:rsidRPr="00903446">
        <w:rPr>
          <w:rFonts w:hint="eastAsia"/>
        </w:rPr>
        <w:t>干纤维含水率应不大于</w:t>
      </w:r>
      <w:r>
        <w:t>13</w:t>
      </w:r>
      <w:r w:rsidRPr="00903446">
        <w:rPr>
          <w:rFonts w:hint="eastAsia"/>
        </w:rPr>
        <w:t>%。</w:t>
      </w:r>
    </w:p>
    <w:p w:rsidR="0099035F" w:rsidRPr="00903446" w:rsidRDefault="0099035F" w:rsidP="0099035F">
      <w:pPr>
        <w:pStyle w:val="afff0"/>
        <w:spacing w:before="156" w:after="156"/>
        <w:rPr>
          <w:rFonts w:hint="eastAsia"/>
        </w:rPr>
      </w:pPr>
      <w:bookmarkStart w:id="95" w:name="_Toc75764830"/>
      <w:bookmarkStart w:id="96" w:name="_Toc180004690"/>
      <w:r w:rsidRPr="00903446">
        <w:rPr>
          <w:rFonts w:hint="eastAsia"/>
        </w:rPr>
        <w:lastRenderedPageBreak/>
        <w:t>打包</w:t>
      </w:r>
      <w:bookmarkEnd w:id="95"/>
      <w:bookmarkEnd w:id="96"/>
    </w:p>
    <w:p w:rsidR="0099035F" w:rsidRDefault="0099035F" w:rsidP="0099035F">
      <w:pPr>
        <w:pStyle w:val="afffffffff6"/>
        <w:ind w:left="0"/>
      </w:pPr>
      <w:bookmarkStart w:id="97" w:name="_Toc75526407"/>
      <w:bookmarkStart w:id="98" w:name="_Toc39611325"/>
      <w:r w:rsidRPr="00903446">
        <w:rPr>
          <w:rFonts w:hint="eastAsia"/>
        </w:rPr>
        <w:t>每件麻包应由同一品种、同一批次、同等级</w:t>
      </w:r>
      <w:r>
        <w:rPr>
          <w:rFonts w:hint="eastAsia"/>
        </w:rPr>
        <w:t>标准</w:t>
      </w:r>
      <w:r w:rsidRPr="00903446">
        <w:rPr>
          <w:rFonts w:hint="eastAsia"/>
        </w:rPr>
        <w:t>的菠萝叶纤维组成，打包时纤维伸直整齐，用打包机按规定的长方体定型后用镀锌铁丝或打包带捆扎，每包至少扎</w:t>
      </w:r>
      <w:r>
        <w:rPr>
          <w:rFonts w:hint="eastAsia"/>
        </w:rPr>
        <w:t>四</w:t>
      </w:r>
      <w:r w:rsidRPr="00903446">
        <w:rPr>
          <w:rFonts w:hint="eastAsia"/>
        </w:rPr>
        <w:t>道。包质量和外观尺寸应符合表</w:t>
      </w:r>
      <w:r w:rsidRPr="00903446">
        <w:t>1</w:t>
      </w:r>
      <w:r>
        <w:rPr>
          <w:rFonts w:hint="eastAsia"/>
        </w:rPr>
        <w:t>的规定。</w:t>
      </w:r>
      <w:bookmarkEnd w:id="97"/>
      <w:bookmarkEnd w:id="98"/>
    </w:p>
    <w:p w:rsidR="0099035F" w:rsidRDefault="0099035F" w:rsidP="00936312">
      <w:pPr>
        <w:pStyle w:val="aff5"/>
        <w:spacing w:before="156" w:after="156"/>
      </w:pPr>
      <w:r>
        <w:rPr>
          <w:rFonts w:hint="eastAsia"/>
        </w:rPr>
        <w:t>菠萝叶纤维的包质量和外观尺寸要求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705"/>
        <w:gridCol w:w="1704"/>
        <w:gridCol w:w="1704"/>
        <w:gridCol w:w="1704"/>
      </w:tblGrid>
      <w:tr w:rsidR="0099035F" w:rsidTr="00593BA8">
        <w:trPr>
          <w:trHeight w:val="607"/>
          <w:jc w:val="center"/>
        </w:trPr>
        <w:tc>
          <w:tcPr>
            <w:tcW w:w="1705" w:type="dxa"/>
            <w:tcBorders>
              <w:top w:val="single" w:sz="6" w:space="0" w:color="auto"/>
              <w:left w:val="single" w:sz="6" w:space="0" w:color="auto"/>
              <w:bottom w:val="single" w:sz="6" w:space="0" w:color="auto"/>
            </w:tcBorders>
            <w:vAlign w:val="center"/>
          </w:tcPr>
          <w:p w:rsidR="0099035F" w:rsidRDefault="0099035F" w:rsidP="00593BA8">
            <w:pPr>
              <w:jc w:val="center"/>
              <w:rPr>
                <w:rFonts w:ascii="宋体"/>
                <w:color w:val="000000"/>
                <w:sz w:val="18"/>
                <w:szCs w:val="18"/>
              </w:rPr>
            </w:pPr>
            <w:r>
              <w:rPr>
                <w:rFonts w:ascii="宋体" w:hAnsi="宋体" w:hint="eastAsia"/>
                <w:color w:val="000000"/>
                <w:sz w:val="18"/>
                <w:szCs w:val="18"/>
              </w:rPr>
              <w:t>项目</w:t>
            </w:r>
          </w:p>
        </w:tc>
        <w:tc>
          <w:tcPr>
            <w:tcW w:w="1705" w:type="dxa"/>
            <w:tcBorders>
              <w:top w:val="single" w:sz="6" w:space="0" w:color="auto"/>
              <w:bottom w:val="single" w:sz="6" w:space="0" w:color="auto"/>
            </w:tcBorders>
            <w:vAlign w:val="center"/>
          </w:tcPr>
          <w:p w:rsidR="0099035F" w:rsidRDefault="0099035F" w:rsidP="00593BA8">
            <w:pPr>
              <w:jc w:val="center"/>
              <w:rPr>
                <w:rFonts w:ascii="宋体" w:hAnsi="宋体"/>
                <w:color w:val="000000"/>
                <w:sz w:val="18"/>
                <w:szCs w:val="18"/>
              </w:rPr>
            </w:pPr>
            <w:r>
              <w:rPr>
                <w:rFonts w:ascii="宋体" w:hAnsi="宋体" w:hint="eastAsia"/>
                <w:color w:val="000000"/>
                <w:sz w:val="18"/>
                <w:szCs w:val="18"/>
              </w:rPr>
              <w:t>包质量</w:t>
            </w:r>
            <w:r>
              <w:rPr>
                <w:rFonts w:ascii="宋体" w:hAnsi="宋体"/>
                <w:color w:val="000000"/>
                <w:sz w:val="18"/>
                <w:szCs w:val="18"/>
              </w:rPr>
              <w:t>/kg</w:t>
            </w:r>
          </w:p>
        </w:tc>
        <w:tc>
          <w:tcPr>
            <w:tcW w:w="1704" w:type="dxa"/>
            <w:tcBorders>
              <w:top w:val="single" w:sz="6" w:space="0" w:color="auto"/>
              <w:bottom w:val="single" w:sz="6" w:space="0" w:color="auto"/>
            </w:tcBorders>
            <w:vAlign w:val="center"/>
          </w:tcPr>
          <w:p w:rsidR="0099035F" w:rsidRDefault="0099035F" w:rsidP="00593BA8">
            <w:pPr>
              <w:jc w:val="center"/>
              <w:rPr>
                <w:rFonts w:ascii="宋体" w:hAnsi="宋体"/>
                <w:color w:val="000000"/>
                <w:sz w:val="18"/>
                <w:szCs w:val="18"/>
              </w:rPr>
            </w:pPr>
            <w:r>
              <w:rPr>
                <w:rFonts w:ascii="宋体" w:hAnsi="宋体" w:hint="eastAsia"/>
                <w:color w:val="000000"/>
                <w:sz w:val="18"/>
                <w:szCs w:val="18"/>
              </w:rPr>
              <w:t>长</w:t>
            </w:r>
            <w:r>
              <w:rPr>
                <w:rFonts w:ascii="宋体" w:hAnsi="宋体"/>
                <w:color w:val="000000"/>
                <w:sz w:val="18"/>
                <w:szCs w:val="18"/>
              </w:rPr>
              <w:t>/mm</w:t>
            </w:r>
          </w:p>
        </w:tc>
        <w:tc>
          <w:tcPr>
            <w:tcW w:w="1704" w:type="dxa"/>
            <w:tcBorders>
              <w:top w:val="single" w:sz="6" w:space="0" w:color="auto"/>
              <w:bottom w:val="single" w:sz="6" w:space="0" w:color="auto"/>
            </w:tcBorders>
            <w:vAlign w:val="center"/>
          </w:tcPr>
          <w:p w:rsidR="0099035F" w:rsidRDefault="0099035F" w:rsidP="00593BA8">
            <w:pPr>
              <w:jc w:val="center"/>
              <w:rPr>
                <w:rFonts w:ascii="宋体" w:hAnsi="宋体"/>
                <w:color w:val="000000"/>
                <w:sz w:val="18"/>
                <w:szCs w:val="18"/>
              </w:rPr>
            </w:pPr>
            <w:r>
              <w:rPr>
                <w:rFonts w:ascii="宋体" w:hAnsi="宋体" w:hint="eastAsia"/>
                <w:color w:val="000000"/>
                <w:sz w:val="18"/>
                <w:szCs w:val="18"/>
              </w:rPr>
              <w:t>宽</w:t>
            </w:r>
            <w:r>
              <w:rPr>
                <w:rFonts w:ascii="宋体" w:hAnsi="宋体"/>
                <w:color w:val="000000"/>
                <w:sz w:val="18"/>
                <w:szCs w:val="18"/>
              </w:rPr>
              <w:t>/mm</w:t>
            </w:r>
          </w:p>
        </w:tc>
        <w:tc>
          <w:tcPr>
            <w:tcW w:w="1704" w:type="dxa"/>
            <w:tcBorders>
              <w:top w:val="single" w:sz="6" w:space="0" w:color="auto"/>
              <w:bottom w:val="single" w:sz="6" w:space="0" w:color="auto"/>
              <w:right w:val="single" w:sz="6" w:space="0" w:color="auto"/>
            </w:tcBorders>
            <w:vAlign w:val="center"/>
          </w:tcPr>
          <w:p w:rsidR="0099035F" w:rsidRDefault="0099035F" w:rsidP="00593BA8">
            <w:pPr>
              <w:jc w:val="center"/>
              <w:rPr>
                <w:rFonts w:ascii="宋体" w:hAnsi="宋体"/>
                <w:color w:val="000000"/>
                <w:sz w:val="18"/>
                <w:szCs w:val="18"/>
              </w:rPr>
            </w:pPr>
            <w:r>
              <w:rPr>
                <w:rFonts w:ascii="宋体" w:hAnsi="宋体" w:hint="eastAsia"/>
                <w:color w:val="000000"/>
                <w:sz w:val="18"/>
                <w:szCs w:val="18"/>
              </w:rPr>
              <w:t>高</w:t>
            </w:r>
            <w:r>
              <w:rPr>
                <w:rFonts w:ascii="宋体" w:hAnsi="宋体"/>
                <w:color w:val="000000"/>
                <w:sz w:val="18"/>
                <w:szCs w:val="18"/>
              </w:rPr>
              <w:t>/mm</w:t>
            </w:r>
          </w:p>
        </w:tc>
      </w:tr>
      <w:tr w:rsidR="0099035F" w:rsidTr="00593BA8">
        <w:trPr>
          <w:trHeight w:val="596"/>
          <w:jc w:val="center"/>
        </w:trPr>
        <w:tc>
          <w:tcPr>
            <w:tcW w:w="1705" w:type="dxa"/>
            <w:tcBorders>
              <w:top w:val="single" w:sz="6" w:space="0" w:color="auto"/>
              <w:left w:val="single" w:sz="6" w:space="0" w:color="auto"/>
              <w:bottom w:val="single" w:sz="6" w:space="0" w:color="auto"/>
            </w:tcBorders>
            <w:vAlign w:val="center"/>
          </w:tcPr>
          <w:p w:rsidR="0099035F" w:rsidRDefault="0099035F" w:rsidP="00593BA8">
            <w:pPr>
              <w:jc w:val="center"/>
              <w:rPr>
                <w:rFonts w:ascii="宋体"/>
                <w:color w:val="000000"/>
                <w:sz w:val="18"/>
                <w:szCs w:val="18"/>
              </w:rPr>
            </w:pPr>
            <w:r>
              <w:rPr>
                <w:rFonts w:ascii="宋体" w:hAnsi="宋体" w:hint="eastAsia"/>
                <w:color w:val="000000"/>
                <w:sz w:val="18"/>
                <w:szCs w:val="18"/>
              </w:rPr>
              <w:t>要求</w:t>
            </w:r>
          </w:p>
        </w:tc>
        <w:tc>
          <w:tcPr>
            <w:tcW w:w="1705" w:type="dxa"/>
            <w:tcBorders>
              <w:top w:val="single" w:sz="6" w:space="0" w:color="auto"/>
              <w:bottom w:val="single" w:sz="6" w:space="0" w:color="auto"/>
            </w:tcBorders>
            <w:vAlign w:val="center"/>
          </w:tcPr>
          <w:p w:rsidR="0099035F" w:rsidRDefault="0099035F" w:rsidP="00593BA8">
            <w:pPr>
              <w:jc w:val="center"/>
              <w:rPr>
                <w:rFonts w:ascii="宋体" w:hAnsi="宋体"/>
                <w:color w:val="000000"/>
                <w:sz w:val="18"/>
                <w:szCs w:val="18"/>
              </w:rPr>
            </w:pPr>
            <w:r>
              <w:rPr>
                <w:rFonts w:ascii="宋体" w:hAnsi="宋体"/>
                <w:color w:val="000000"/>
                <w:sz w:val="18"/>
                <w:szCs w:val="18"/>
              </w:rPr>
              <w:t>30.0</w:t>
            </w:r>
            <w:r>
              <w:rPr>
                <w:rFonts w:ascii="宋体" w:hAnsi="宋体" w:hint="eastAsia"/>
                <w:color w:val="000000"/>
                <w:sz w:val="18"/>
                <w:szCs w:val="18"/>
              </w:rPr>
              <w:t>±</w:t>
            </w:r>
            <w:r>
              <w:rPr>
                <w:rFonts w:ascii="宋体" w:hAnsi="宋体"/>
                <w:color w:val="000000"/>
                <w:sz w:val="18"/>
                <w:szCs w:val="18"/>
              </w:rPr>
              <w:t>0.5</w:t>
            </w:r>
          </w:p>
        </w:tc>
        <w:tc>
          <w:tcPr>
            <w:tcW w:w="1704" w:type="dxa"/>
            <w:tcBorders>
              <w:top w:val="single" w:sz="6" w:space="0" w:color="auto"/>
              <w:bottom w:val="single" w:sz="6" w:space="0" w:color="auto"/>
            </w:tcBorders>
            <w:vAlign w:val="center"/>
          </w:tcPr>
          <w:p w:rsidR="0099035F" w:rsidRDefault="0099035F" w:rsidP="00593BA8">
            <w:pPr>
              <w:jc w:val="center"/>
              <w:rPr>
                <w:rFonts w:ascii="宋体"/>
                <w:color w:val="000000"/>
                <w:sz w:val="18"/>
                <w:szCs w:val="18"/>
              </w:rPr>
            </w:pPr>
            <w:r>
              <w:rPr>
                <w:rFonts w:ascii="宋体" w:hAnsi="宋体" w:hint="eastAsia"/>
                <w:color w:val="000000"/>
                <w:position w:val="-22"/>
                <w:sz w:val="18"/>
                <w:szCs w:val="18"/>
              </w:rPr>
              <w:object w:dxaOrig="659" w:dyaOrig="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 o:spid="_x0000_i1025" type="#_x0000_t75" style="width:26.8pt;height:19.25pt;mso-position-horizontal-relative:page;mso-position-vertical-relative:page" o:ole="">
                  <v:imagedata r:id="rId21" o:title=""/>
                </v:shape>
                <o:OLEObject Type="Embed" ProgID="Equation.3" ShapeID="对象 4" DrawAspect="Content" ObjectID="_1790617455" r:id="rId22"/>
              </w:object>
            </w:r>
          </w:p>
        </w:tc>
        <w:tc>
          <w:tcPr>
            <w:tcW w:w="1704" w:type="dxa"/>
            <w:tcBorders>
              <w:top w:val="single" w:sz="6" w:space="0" w:color="auto"/>
              <w:bottom w:val="single" w:sz="6" w:space="0" w:color="auto"/>
            </w:tcBorders>
            <w:vAlign w:val="center"/>
          </w:tcPr>
          <w:p w:rsidR="0099035F" w:rsidRDefault="0099035F" w:rsidP="00593BA8">
            <w:pPr>
              <w:jc w:val="center"/>
              <w:rPr>
                <w:rFonts w:ascii="宋体"/>
                <w:color w:val="000000"/>
                <w:sz w:val="18"/>
                <w:szCs w:val="18"/>
              </w:rPr>
            </w:pPr>
            <w:r>
              <w:rPr>
                <w:rFonts w:ascii="宋体" w:hAnsi="宋体" w:hint="eastAsia"/>
                <w:color w:val="000000"/>
                <w:position w:val="-22"/>
                <w:sz w:val="18"/>
                <w:szCs w:val="18"/>
              </w:rPr>
              <w:object w:dxaOrig="679" w:dyaOrig="479">
                <v:shape id="对象 5" o:spid="_x0000_i1026" type="#_x0000_t75" style="width:27.65pt;height:19.25pt;mso-position-horizontal-relative:page;mso-position-vertical-relative:page" o:ole="">
                  <v:imagedata r:id="rId23" o:title=""/>
                </v:shape>
                <o:OLEObject Type="Embed" ProgID="Equation.3" ShapeID="对象 5" DrawAspect="Content" ObjectID="_1790617456" r:id="rId24"/>
              </w:object>
            </w:r>
          </w:p>
        </w:tc>
        <w:tc>
          <w:tcPr>
            <w:tcW w:w="1704" w:type="dxa"/>
            <w:tcBorders>
              <w:top w:val="single" w:sz="6" w:space="0" w:color="auto"/>
              <w:bottom w:val="single" w:sz="6" w:space="0" w:color="auto"/>
              <w:right w:val="single" w:sz="6" w:space="0" w:color="auto"/>
            </w:tcBorders>
            <w:vAlign w:val="center"/>
          </w:tcPr>
          <w:p w:rsidR="0099035F" w:rsidRDefault="0099035F" w:rsidP="00593BA8">
            <w:pPr>
              <w:jc w:val="center"/>
              <w:rPr>
                <w:rFonts w:ascii="宋体"/>
                <w:color w:val="000000"/>
                <w:sz w:val="18"/>
                <w:szCs w:val="18"/>
              </w:rPr>
            </w:pPr>
            <w:r>
              <w:rPr>
                <w:rFonts w:ascii="宋体" w:hAnsi="宋体" w:hint="eastAsia"/>
                <w:color w:val="000000"/>
                <w:position w:val="-22"/>
                <w:sz w:val="18"/>
                <w:szCs w:val="18"/>
              </w:rPr>
              <w:object w:dxaOrig="677" w:dyaOrig="478">
                <v:shape id="对象 6" o:spid="_x0000_i1027" type="#_x0000_t75" style="width:27.65pt;height:19.25pt;mso-position-horizontal-relative:page;mso-position-vertical-relative:page" o:ole="">
                  <v:imagedata r:id="rId25" o:title=""/>
                </v:shape>
                <o:OLEObject Type="Embed" ProgID="Equation.3" ShapeID="对象 6" DrawAspect="Content" ObjectID="_1790617457" r:id="rId26"/>
              </w:object>
            </w:r>
          </w:p>
        </w:tc>
      </w:tr>
    </w:tbl>
    <w:p w:rsidR="0099035F" w:rsidRDefault="0099035F" w:rsidP="0099035F">
      <w:pPr>
        <w:pStyle w:val="afffffffff6"/>
        <w:numPr>
          <w:ilvl w:val="0"/>
          <w:numId w:val="0"/>
        </w:numPr>
        <w:rPr>
          <w:rFonts w:hint="eastAsia"/>
        </w:rPr>
      </w:pPr>
    </w:p>
    <w:p w:rsidR="00936312" w:rsidRPr="00936312" w:rsidRDefault="00936312" w:rsidP="00936312">
      <w:pPr>
        <w:pStyle w:val="afffffffff6"/>
        <w:ind w:left="0"/>
        <w:rPr>
          <w:rFonts w:hint="eastAsia"/>
        </w:rPr>
      </w:pPr>
      <w:r w:rsidRPr="00936312">
        <w:rPr>
          <w:rFonts w:hint="eastAsia"/>
        </w:rPr>
        <w:t>打包设备应定期润滑零、部件，且必须保持清洁，打包时纤维不应受到污染。</w:t>
      </w:r>
    </w:p>
    <w:p w:rsidR="00936312" w:rsidRDefault="00936312" w:rsidP="00936312">
      <w:pPr>
        <w:pStyle w:val="afff"/>
        <w:spacing w:before="312" w:after="312"/>
        <w:rPr>
          <w:rFonts w:hint="eastAsia"/>
        </w:rPr>
      </w:pPr>
      <w:bookmarkStart w:id="99" w:name="_Toc180004691"/>
      <w:r>
        <w:rPr>
          <w:rFonts w:hint="eastAsia"/>
        </w:rPr>
        <w:t>检验</w:t>
      </w:r>
      <w:bookmarkEnd w:id="99"/>
    </w:p>
    <w:p w:rsidR="00936312" w:rsidRPr="00936312" w:rsidRDefault="00936312" w:rsidP="00936312">
      <w:pPr>
        <w:pStyle w:val="afffffa"/>
        <w:ind w:firstLine="420"/>
        <w:rPr>
          <w:rFonts w:hint="eastAsia"/>
          <w:color w:val="000000" w:themeColor="text1"/>
        </w:rPr>
      </w:pPr>
      <w:r w:rsidRPr="00936312">
        <w:rPr>
          <w:rFonts w:hint="eastAsia"/>
          <w:color w:val="000000" w:themeColor="text1"/>
        </w:rPr>
        <w:t>按NY/T 2444的规定执行。</w:t>
      </w:r>
    </w:p>
    <w:p w:rsidR="00936312" w:rsidRDefault="00936312" w:rsidP="00936312">
      <w:pPr>
        <w:pStyle w:val="afff"/>
        <w:spacing w:before="312" w:after="312"/>
        <w:rPr>
          <w:rFonts w:hint="eastAsia"/>
        </w:rPr>
      </w:pPr>
      <w:bookmarkStart w:id="100" w:name="_Toc180004692"/>
      <w:r>
        <w:rPr>
          <w:rFonts w:hint="eastAsia"/>
        </w:rPr>
        <w:t>安全生产</w:t>
      </w:r>
      <w:bookmarkEnd w:id="100"/>
    </w:p>
    <w:p w:rsidR="00936312" w:rsidRDefault="00936312" w:rsidP="00936312">
      <w:pPr>
        <w:pStyle w:val="afff0"/>
        <w:spacing w:before="156" w:after="156"/>
        <w:rPr>
          <w:rFonts w:hint="eastAsia"/>
        </w:rPr>
      </w:pPr>
      <w:bookmarkStart w:id="101" w:name="_Toc180004056"/>
      <w:bookmarkStart w:id="102" w:name="_Toc180004693"/>
      <w:r>
        <w:rPr>
          <w:rFonts w:hint="eastAsia"/>
        </w:rPr>
        <w:t>加工企业应建立健全安全生产各项规章制度和岗位操作规程。</w:t>
      </w:r>
      <w:bookmarkEnd w:id="101"/>
      <w:bookmarkEnd w:id="102"/>
    </w:p>
    <w:p w:rsidR="00936312" w:rsidRDefault="00936312" w:rsidP="00936312">
      <w:pPr>
        <w:pStyle w:val="afff0"/>
        <w:spacing w:before="156" w:after="156"/>
        <w:rPr>
          <w:rFonts w:hint="eastAsia"/>
        </w:rPr>
      </w:pPr>
      <w:bookmarkStart w:id="103" w:name="_Toc180004057"/>
      <w:bookmarkStart w:id="104" w:name="_Toc180004694"/>
      <w:r>
        <w:rPr>
          <w:rFonts w:hint="eastAsia"/>
        </w:rPr>
        <w:t>加工厂应按规范配备消防设施。</w:t>
      </w:r>
      <w:bookmarkEnd w:id="103"/>
      <w:bookmarkEnd w:id="104"/>
    </w:p>
    <w:p w:rsidR="00936312" w:rsidRDefault="00936312" w:rsidP="00936312">
      <w:pPr>
        <w:pStyle w:val="afff"/>
        <w:spacing w:before="312" w:after="312"/>
        <w:rPr>
          <w:rFonts w:hint="eastAsia"/>
        </w:rPr>
      </w:pPr>
      <w:bookmarkStart w:id="105" w:name="_Toc180004695"/>
      <w:r>
        <w:rPr>
          <w:rFonts w:hint="eastAsia"/>
        </w:rPr>
        <w:t>标识、运输和贮存</w:t>
      </w:r>
      <w:bookmarkEnd w:id="105"/>
    </w:p>
    <w:p w:rsidR="00936312" w:rsidRDefault="00936312" w:rsidP="00936312">
      <w:pPr>
        <w:pStyle w:val="afff0"/>
        <w:spacing w:before="156" w:after="156"/>
        <w:rPr>
          <w:rFonts w:hint="eastAsia"/>
        </w:rPr>
      </w:pPr>
      <w:bookmarkStart w:id="106" w:name="_Toc180004059"/>
      <w:bookmarkStart w:id="107" w:name="_Toc180004696"/>
      <w:r>
        <w:rPr>
          <w:rFonts w:hint="eastAsia"/>
        </w:rPr>
        <w:t>每件麻包应附有标识，标明生产（加工）单位名称、地址、产品标准代号、批次、等级、净质量、生产日期。</w:t>
      </w:r>
      <w:bookmarkEnd w:id="106"/>
      <w:bookmarkEnd w:id="107"/>
    </w:p>
    <w:p w:rsidR="00936312" w:rsidRDefault="00936312" w:rsidP="00936312">
      <w:pPr>
        <w:pStyle w:val="afff0"/>
        <w:spacing w:before="156" w:after="156"/>
        <w:rPr>
          <w:rFonts w:hint="eastAsia"/>
        </w:rPr>
      </w:pPr>
      <w:bookmarkStart w:id="108" w:name="_Toc180004060"/>
      <w:bookmarkStart w:id="109" w:name="_Toc180004697"/>
      <w:r>
        <w:rPr>
          <w:rFonts w:hint="eastAsia"/>
        </w:rPr>
        <w:t>纤维运输中应该保持清洁、防火、防雨、防潮，不应与易燃、易爆和腐蚀性物品混装。</w:t>
      </w:r>
      <w:bookmarkEnd w:id="108"/>
      <w:bookmarkEnd w:id="109"/>
    </w:p>
    <w:p w:rsidR="00936312" w:rsidRDefault="00936312" w:rsidP="00936312">
      <w:pPr>
        <w:pStyle w:val="afff0"/>
        <w:spacing w:before="156" w:after="156"/>
        <w:rPr>
          <w:rFonts w:hint="eastAsia"/>
        </w:rPr>
      </w:pPr>
      <w:bookmarkStart w:id="110" w:name="_Toc180004061"/>
      <w:bookmarkStart w:id="111" w:name="_Toc180004698"/>
      <w:r>
        <w:rPr>
          <w:rFonts w:hint="eastAsia"/>
        </w:rPr>
        <w:t>产品应按等级分别堆放在室内的仓垫物上，保持清洁、干燥、通风良好，防止纤维受潮，严禁烟火。不应与易燃、易爆和腐蚀性物品一起堆放。</w:t>
      </w:r>
      <w:bookmarkEnd w:id="110"/>
      <w:bookmarkEnd w:id="111"/>
    </w:p>
    <w:bookmarkEnd w:id="29"/>
    <w:p w:rsidR="00557EF6" w:rsidRDefault="00771E04">
      <w:pPr>
        <w:pStyle w:val="afffffa"/>
        <w:ind w:firstLine="420"/>
        <w:jc w:val="center"/>
      </w:pPr>
      <w:r>
        <w:rPr>
          <w:noProof/>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7"/>
                    <a:stretch>
                      <a:fillRect/>
                    </a:stretch>
                  </pic:blipFill>
                  <pic:spPr>
                    <a:xfrm>
                      <a:off x="0" y="0"/>
                      <a:ext cx="1485900" cy="317500"/>
                    </a:xfrm>
                    <a:prstGeom prst="rect">
                      <a:avLst/>
                    </a:prstGeom>
                  </pic:spPr>
                </pic:pic>
              </a:graphicData>
            </a:graphic>
          </wp:inline>
        </w:drawing>
      </w:r>
    </w:p>
    <w:sectPr w:rsidR="00557EF6" w:rsidSect="00447EE7">
      <w:headerReference w:type="even" r:id="rId28"/>
      <w:headerReference w:type="default" r:id="rId29"/>
      <w:footerReference w:type="even" r:id="rId30"/>
      <w:footerReference w:type="default" r:id="rId31"/>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21C" w:rsidRDefault="0084721C">
      <w:pPr>
        <w:spacing w:line="240" w:lineRule="auto"/>
      </w:pPr>
      <w:r>
        <w:separator/>
      </w:r>
    </w:p>
  </w:endnote>
  <w:endnote w:type="continuationSeparator" w:id="0">
    <w:p w:rsidR="0084721C" w:rsidRDefault="00847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557EF6">
    <w:pPr>
      <w:pStyle w:val="affff3"/>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6"/>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7"/>
    </w:pPr>
    <w:r>
      <w:fldChar w:fldCharType="begin"/>
    </w:r>
    <w:r>
      <w:instrText>PAGE   \* MERGEFORMAT</w:instrText>
    </w:r>
    <w:r>
      <w:fldChar w:fldCharType="separate"/>
    </w:r>
    <w:r w:rsidR="009863B3" w:rsidRPr="009863B3">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6"/>
      <w:rPr>
        <w:rFonts w:hAnsi="宋体" w:cs="宋体"/>
      </w:rPr>
    </w:pPr>
    <w:r>
      <w:rPr>
        <w:rFonts w:hAnsi="宋体" w:cs="宋体" w:hint="eastAsia"/>
      </w:rPr>
      <w:t>Ⅱ</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7"/>
    </w:pPr>
    <w:r>
      <w:fldChar w:fldCharType="begin"/>
    </w:r>
    <w:r>
      <w:instrText>PAGE   \* MERGEFORMAT</w:instrText>
    </w:r>
    <w:r>
      <w:fldChar w:fldCharType="separate"/>
    </w:r>
    <w:r>
      <w:rPr>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6"/>
    </w:pPr>
    <w:r>
      <w:fldChar w:fldCharType="begin"/>
    </w:r>
    <w:r>
      <w:instrText xml:space="preserve"> PAGE   \* MERGEFORMAT \* MERGEFORMAT </w:instrText>
    </w:r>
    <w:r>
      <w:fldChar w:fldCharType="separate"/>
    </w:r>
    <w:r w:rsidR="009863B3">
      <w:rPr>
        <w:noProof/>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7"/>
    </w:pPr>
    <w:r>
      <w:fldChar w:fldCharType="begin"/>
    </w:r>
    <w:r>
      <w:instrText>PAGE   \* MERGEFORMAT</w:instrText>
    </w:r>
    <w:r>
      <w:fldChar w:fldCharType="separate"/>
    </w:r>
    <w:r w:rsidR="009863B3" w:rsidRPr="009863B3">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21C" w:rsidRDefault="0084721C">
      <w:pPr>
        <w:spacing w:line="240" w:lineRule="auto"/>
      </w:pPr>
      <w:r>
        <w:separator/>
      </w:r>
    </w:p>
  </w:footnote>
  <w:footnote w:type="continuationSeparator" w:id="0">
    <w:p w:rsidR="0084721C" w:rsidRDefault="00847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557EF6">
    <w:pPr>
      <w:pStyle w:val="affff5"/>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f0"/>
    </w:pPr>
    <w:r>
      <w:fldChar w:fldCharType="begin"/>
    </w:r>
    <w:r>
      <w:instrText xml:space="preserve"> STYLEREF  标准文件_文件编号 \* MERGEFORMAT </w:instrText>
    </w:r>
    <w:r>
      <w:fldChar w:fldCharType="separate"/>
    </w:r>
    <w:r w:rsidR="003D7BFD">
      <w:rPr>
        <w:noProof/>
      </w:rPr>
      <w:t>DB 4408/T 45</w:t>
    </w:r>
    <w:r w:rsidR="003D7BFD">
      <w:rPr>
        <w:noProof/>
      </w:rPr>
      <w:t>—</w:t>
    </w:r>
    <w:r w:rsidR="003D7BFD">
      <w:rPr>
        <w:noProof/>
      </w:rPr>
      <w:t>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f"/>
    </w:pPr>
    <w:r>
      <w:fldChar w:fldCharType="begin"/>
    </w:r>
    <w:r>
      <w:instrText xml:space="preserve"> STYLEREF  标准文件_文件编号  \* MERGEFORMAT </w:instrText>
    </w:r>
    <w:r>
      <w:fldChar w:fldCharType="separate"/>
    </w:r>
    <w:r w:rsidR="009863B3">
      <w:rPr>
        <w:noProof/>
      </w:rPr>
      <w:t>DB 4408/T XXXX</w:t>
    </w:r>
    <w:r w:rsidR="009863B3">
      <w:rPr>
        <w:noProof/>
      </w:rPr>
      <w:t>—</w:t>
    </w:r>
    <w:r w:rsidR="009863B3">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f0"/>
    </w:pPr>
    <w:r>
      <w:fldChar w:fldCharType="begin"/>
    </w:r>
    <w:r>
      <w:instrText xml:space="preserve"> STYLEREF  标准文件_文件编号 \* MERGEFORMAT </w:instrText>
    </w:r>
    <w:r>
      <w:fldChar w:fldCharType="separate"/>
    </w:r>
    <w:r w:rsidR="009863B3">
      <w:rPr>
        <w:noProof/>
      </w:rPr>
      <w:t>DB 4408/T XXXX</w:t>
    </w:r>
    <w:r w:rsidR="009863B3">
      <w:rPr>
        <w:noProof/>
      </w:rPr>
      <w:t>—</w:t>
    </w:r>
    <w:r w:rsidR="009863B3">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f"/>
    </w:pPr>
    <w:r>
      <w:fldChar w:fldCharType="begin"/>
    </w:r>
    <w:r>
      <w:instrText xml:space="preserve"> STYLEREF  标准文件_文件编号  \* MERGEFORMAT </w:instrText>
    </w:r>
    <w:r>
      <w:fldChar w:fldCharType="separate"/>
    </w:r>
    <w:r w:rsidR="003D7BFD">
      <w:rPr>
        <w:noProof/>
      </w:rPr>
      <w:t>DB 4408/T 45</w:t>
    </w:r>
    <w:r w:rsidR="003D7BFD">
      <w:rPr>
        <w:noProof/>
      </w:rPr>
      <w:t>—</w:t>
    </w:r>
    <w:r w:rsidR="003D7BFD">
      <w:rPr>
        <w:noProof/>
      </w:rPr>
      <w:t>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f0"/>
    </w:pPr>
    <w:r>
      <w:fldChar w:fldCharType="begin"/>
    </w:r>
    <w:r>
      <w:instrText xml:space="preserve"> STYLEREF  标准文件_文件编号 \* MERGEFORMAT </w:instrText>
    </w:r>
    <w:r>
      <w:fldChar w:fldCharType="separate"/>
    </w:r>
    <w:r w:rsidR="009863B3">
      <w:rPr>
        <w:noProof/>
      </w:rPr>
      <w:t>DB 4408/T XXXX</w:t>
    </w:r>
    <w:r w:rsidR="009863B3">
      <w:rPr>
        <w:noProof/>
      </w:rPr>
      <w:t>—</w:t>
    </w:r>
    <w:r w:rsidR="009863B3">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EF6" w:rsidRDefault="00771E04">
    <w:pPr>
      <w:pStyle w:val="affffff"/>
    </w:pPr>
    <w:r>
      <w:fldChar w:fldCharType="begin"/>
    </w:r>
    <w:r>
      <w:instrText xml:space="preserve"> STYLEREF  标准文件_文件编号  \* MERGEFORMAT </w:instrText>
    </w:r>
    <w:r>
      <w:fldChar w:fldCharType="separate"/>
    </w:r>
    <w:r w:rsidR="009863B3">
      <w:rPr>
        <w:noProof/>
      </w:rPr>
      <w:t>DB 4408/T XXXX</w:t>
    </w:r>
    <w:r w:rsidR="009863B3">
      <w:rPr>
        <w:noProof/>
      </w:rPr>
      <w:t>—</w:t>
    </w:r>
    <w:r w:rsidR="009863B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2693"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1" w:firstLine="0"/>
      </w:pPr>
      <w:rPr>
        <w:rFonts w:ascii="黑体" w:eastAsia="黑体" w:hAnsi="Times New Roman" w:hint="eastAsia"/>
        <w:b w:val="0"/>
        <w:i w:val="0"/>
        <w:sz w:val="21"/>
      </w:rPr>
    </w:lvl>
    <w:lvl w:ilvl="4">
      <w:start w:val="1"/>
      <w:numFmt w:val="decimal"/>
      <w:suff w:val="nothing"/>
      <w:lvlText w:val="%1.%2.%3.%4.%5　"/>
      <w:lvlJc w:val="left"/>
      <w:pPr>
        <w:ind w:left="-141" w:firstLine="0"/>
      </w:pPr>
      <w:rPr>
        <w:rFonts w:ascii="黑体" w:eastAsia="黑体" w:hAnsi="Times New Roman" w:hint="eastAsia"/>
        <w:b w:val="0"/>
        <w:i w:val="0"/>
        <w:sz w:val="21"/>
      </w:rPr>
    </w:lvl>
    <w:lvl w:ilvl="5">
      <w:start w:val="1"/>
      <w:numFmt w:val="decimal"/>
      <w:suff w:val="nothing"/>
      <w:lvlText w:val="%1.%2.%3.%4.%5.%6　"/>
      <w:lvlJc w:val="left"/>
      <w:pPr>
        <w:ind w:left="-141" w:firstLine="0"/>
      </w:pPr>
      <w:rPr>
        <w:rFonts w:ascii="黑体" w:eastAsia="黑体" w:hAnsi="Times New Roman" w:hint="eastAsia"/>
        <w:b w:val="0"/>
        <w:i w:val="0"/>
        <w:sz w:val="21"/>
      </w:rPr>
    </w:lvl>
    <w:lvl w:ilvl="6">
      <w:start w:val="1"/>
      <w:numFmt w:val="decimal"/>
      <w:suff w:val="nothing"/>
      <w:lvlText w:val="%1%2.%3.%4.%5.%6.%7　"/>
      <w:lvlJc w:val="left"/>
      <w:pPr>
        <w:ind w:left="-141" w:firstLine="0"/>
      </w:pPr>
      <w:rPr>
        <w:rFonts w:ascii="黑体" w:eastAsia="黑体" w:hAnsi="Times New Roman" w:hint="eastAsia"/>
        <w:b w:val="0"/>
        <w:i w:val="0"/>
        <w:sz w:val="21"/>
      </w:rPr>
    </w:lvl>
    <w:lvl w:ilvl="7">
      <w:start w:val="1"/>
      <w:numFmt w:val="decimal"/>
      <w:lvlText w:val="%1.%2.%3.%4.%5.%6.%7.%8"/>
      <w:lvlJc w:val="left"/>
      <w:pPr>
        <w:tabs>
          <w:tab w:val="left" w:pos="4210"/>
        </w:tabs>
        <w:ind w:left="3828" w:hanging="1418"/>
      </w:pPr>
      <w:rPr>
        <w:rFonts w:hint="eastAsia"/>
      </w:rPr>
    </w:lvl>
    <w:lvl w:ilvl="8">
      <w:start w:val="1"/>
      <w:numFmt w:val="decimal"/>
      <w:lvlText w:val="%1.%2.%3.%4.%5.%6.%7.%8.%9"/>
      <w:lvlJc w:val="left"/>
      <w:pPr>
        <w:tabs>
          <w:tab w:val="left" w:pos="4636"/>
        </w:tabs>
        <w:ind w:left="4536" w:hanging="1700"/>
      </w:pPr>
      <w:rPr>
        <w:rFonts w:hint="eastAsia"/>
      </w:rPr>
    </w:lvl>
  </w:abstractNum>
  <w:abstractNum w:abstractNumId="11" w15:restartNumberingAfterBreak="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142"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851"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76B"/>
    <w:rsid w:val="0000040A"/>
    <w:rsid w:val="00000A94"/>
    <w:rsid w:val="00001972"/>
    <w:rsid w:val="00001D9A"/>
    <w:rsid w:val="00007B3A"/>
    <w:rsid w:val="000107E0"/>
    <w:rsid w:val="0001120E"/>
    <w:rsid w:val="00011FDE"/>
    <w:rsid w:val="0001241D"/>
    <w:rsid w:val="000128BC"/>
    <w:rsid w:val="00012FFD"/>
    <w:rsid w:val="00014162"/>
    <w:rsid w:val="00014340"/>
    <w:rsid w:val="00015A9B"/>
    <w:rsid w:val="00016A9C"/>
    <w:rsid w:val="00017524"/>
    <w:rsid w:val="00021D07"/>
    <w:rsid w:val="00022184"/>
    <w:rsid w:val="000224E5"/>
    <w:rsid w:val="00022762"/>
    <w:rsid w:val="000238E0"/>
    <w:rsid w:val="00024204"/>
    <w:rsid w:val="000249DB"/>
    <w:rsid w:val="0002595E"/>
    <w:rsid w:val="00027A28"/>
    <w:rsid w:val="000303C3"/>
    <w:rsid w:val="0003076F"/>
    <w:rsid w:val="000331D3"/>
    <w:rsid w:val="000346A5"/>
    <w:rsid w:val="000359C3"/>
    <w:rsid w:val="00035A7D"/>
    <w:rsid w:val="00035C2C"/>
    <w:rsid w:val="000365ED"/>
    <w:rsid w:val="00036848"/>
    <w:rsid w:val="00042252"/>
    <w:rsid w:val="0004249A"/>
    <w:rsid w:val="00043282"/>
    <w:rsid w:val="00044286"/>
    <w:rsid w:val="0004438E"/>
    <w:rsid w:val="00046B3A"/>
    <w:rsid w:val="0004784A"/>
    <w:rsid w:val="00047F28"/>
    <w:rsid w:val="000503AA"/>
    <w:rsid w:val="000506A1"/>
    <w:rsid w:val="000515DD"/>
    <w:rsid w:val="0005265A"/>
    <w:rsid w:val="00052D24"/>
    <w:rsid w:val="00052D72"/>
    <w:rsid w:val="000539DD"/>
    <w:rsid w:val="00053BD3"/>
    <w:rsid w:val="0005521B"/>
    <w:rsid w:val="0005534A"/>
    <w:rsid w:val="00055686"/>
    <w:rsid w:val="000556ED"/>
    <w:rsid w:val="00055FE2"/>
    <w:rsid w:val="0005616F"/>
    <w:rsid w:val="00057040"/>
    <w:rsid w:val="0006001C"/>
    <w:rsid w:val="00060C2E"/>
    <w:rsid w:val="00061033"/>
    <w:rsid w:val="000619E9"/>
    <w:rsid w:val="000622D4"/>
    <w:rsid w:val="0006357D"/>
    <w:rsid w:val="00064618"/>
    <w:rsid w:val="00066916"/>
    <w:rsid w:val="00067F1E"/>
    <w:rsid w:val="00071CC0"/>
    <w:rsid w:val="00071DD0"/>
    <w:rsid w:val="000730E9"/>
    <w:rsid w:val="00073C8C"/>
    <w:rsid w:val="00075453"/>
    <w:rsid w:val="00077B64"/>
    <w:rsid w:val="00080A1C"/>
    <w:rsid w:val="00082317"/>
    <w:rsid w:val="00083D2C"/>
    <w:rsid w:val="00086AA1"/>
    <w:rsid w:val="00087A77"/>
    <w:rsid w:val="000908CD"/>
    <w:rsid w:val="00090CA6"/>
    <w:rsid w:val="00092B8A"/>
    <w:rsid w:val="00092FB0"/>
    <w:rsid w:val="000934C5"/>
    <w:rsid w:val="00093D25"/>
    <w:rsid w:val="00093DAB"/>
    <w:rsid w:val="00094BEA"/>
    <w:rsid w:val="00094D73"/>
    <w:rsid w:val="00096B34"/>
    <w:rsid w:val="00096D63"/>
    <w:rsid w:val="000A0AA2"/>
    <w:rsid w:val="000A0B60"/>
    <w:rsid w:val="000A0EB8"/>
    <w:rsid w:val="000A19FC"/>
    <w:rsid w:val="000A296B"/>
    <w:rsid w:val="000A2BD0"/>
    <w:rsid w:val="000A43B0"/>
    <w:rsid w:val="000A4CF3"/>
    <w:rsid w:val="000A7311"/>
    <w:rsid w:val="000B060F"/>
    <w:rsid w:val="000B1592"/>
    <w:rsid w:val="000B1FE6"/>
    <w:rsid w:val="000B1FF2"/>
    <w:rsid w:val="000B3CDA"/>
    <w:rsid w:val="000B6A0B"/>
    <w:rsid w:val="000C07F3"/>
    <w:rsid w:val="000C0F6C"/>
    <w:rsid w:val="000C11DB"/>
    <w:rsid w:val="000C1492"/>
    <w:rsid w:val="000C216D"/>
    <w:rsid w:val="000C270A"/>
    <w:rsid w:val="000C2FBD"/>
    <w:rsid w:val="000C366D"/>
    <w:rsid w:val="000C4220"/>
    <w:rsid w:val="000C43ED"/>
    <w:rsid w:val="000C4B41"/>
    <w:rsid w:val="000C57D6"/>
    <w:rsid w:val="000C6362"/>
    <w:rsid w:val="000C6D38"/>
    <w:rsid w:val="000C7666"/>
    <w:rsid w:val="000D0A9C"/>
    <w:rsid w:val="000D1795"/>
    <w:rsid w:val="000D187D"/>
    <w:rsid w:val="000D302B"/>
    <w:rsid w:val="000D329A"/>
    <w:rsid w:val="000D4AC9"/>
    <w:rsid w:val="000D4B9C"/>
    <w:rsid w:val="000D4EB6"/>
    <w:rsid w:val="000D5D8C"/>
    <w:rsid w:val="000D753B"/>
    <w:rsid w:val="000D7A0D"/>
    <w:rsid w:val="000E1826"/>
    <w:rsid w:val="000E3FF0"/>
    <w:rsid w:val="000E4C9E"/>
    <w:rsid w:val="000E5244"/>
    <w:rsid w:val="000E6224"/>
    <w:rsid w:val="000E6FD7"/>
    <w:rsid w:val="000F0386"/>
    <w:rsid w:val="000F06E1"/>
    <w:rsid w:val="000F0E3C"/>
    <w:rsid w:val="000F12BD"/>
    <w:rsid w:val="000F1864"/>
    <w:rsid w:val="000F19D5"/>
    <w:rsid w:val="000F1EBD"/>
    <w:rsid w:val="000F4AEA"/>
    <w:rsid w:val="000F57F7"/>
    <w:rsid w:val="000F5F52"/>
    <w:rsid w:val="000F633F"/>
    <w:rsid w:val="000F67E9"/>
    <w:rsid w:val="000F6F89"/>
    <w:rsid w:val="00100C0E"/>
    <w:rsid w:val="001028B9"/>
    <w:rsid w:val="00104926"/>
    <w:rsid w:val="0011150E"/>
    <w:rsid w:val="001137A2"/>
    <w:rsid w:val="00113B1E"/>
    <w:rsid w:val="00114F6A"/>
    <w:rsid w:val="001162B0"/>
    <w:rsid w:val="0011711C"/>
    <w:rsid w:val="00117B61"/>
    <w:rsid w:val="00117C44"/>
    <w:rsid w:val="0012059C"/>
    <w:rsid w:val="001216D8"/>
    <w:rsid w:val="00122310"/>
    <w:rsid w:val="00122D7B"/>
    <w:rsid w:val="00124E4F"/>
    <w:rsid w:val="00125608"/>
    <w:rsid w:val="001260B7"/>
    <w:rsid w:val="001265CB"/>
    <w:rsid w:val="001268DA"/>
    <w:rsid w:val="00127B2C"/>
    <w:rsid w:val="001321C6"/>
    <w:rsid w:val="001325C4"/>
    <w:rsid w:val="00133010"/>
    <w:rsid w:val="0013313D"/>
    <w:rsid w:val="001338EE"/>
    <w:rsid w:val="00133AAE"/>
    <w:rsid w:val="00135323"/>
    <w:rsid w:val="001356C4"/>
    <w:rsid w:val="00137B39"/>
    <w:rsid w:val="00140A6D"/>
    <w:rsid w:val="00141114"/>
    <w:rsid w:val="00142969"/>
    <w:rsid w:val="001446C2"/>
    <w:rsid w:val="00144759"/>
    <w:rsid w:val="001457E7"/>
    <w:rsid w:val="00145ABE"/>
    <w:rsid w:val="00145D9D"/>
    <w:rsid w:val="00146388"/>
    <w:rsid w:val="00147A01"/>
    <w:rsid w:val="0015076B"/>
    <w:rsid w:val="00150E61"/>
    <w:rsid w:val="001510E4"/>
    <w:rsid w:val="00151780"/>
    <w:rsid w:val="00151B6C"/>
    <w:rsid w:val="00152017"/>
    <w:rsid w:val="001529BF"/>
    <w:rsid w:val="001529E5"/>
    <w:rsid w:val="00153C7E"/>
    <w:rsid w:val="00154AA1"/>
    <w:rsid w:val="00156B25"/>
    <w:rsid w:val="00156E1A"/>
    <w:rsid w:val="00157894"/>
    <w:rsid w:val="00157B55"/>
    <w:rsid w:val="001642FA"/>
    <w:rsid w:val="001649EB"/>
    <w:rsid w:val="00164BAF"/>
    <w:rsid w:val="00164FA8"/>
    <w:rsid w:val="00165065"/>
    <w:rsid w:val="00165434"/>
    <w:rsid w:val="0016580B"/>
    <w:rsid w:val="00165F49"/>
    <w:rsid w:val="00166808"/>
    <w:rsid w:val="00166B88"/>
    <w:rsid w:val="0016770A"/>
    <w:rsid w:val="00170804"/>
    <w:rsid w:val="001708E9"/>
    <w:rsid w:val="00171672"/>
    <w:rsid w:val="00171C7C"/>
    <w:rsid w:val="0017340B"/>
    <w:rsid w:val="00173FB1"/>
    <w:rsid w:val="001748B9"/>
    <w:rsid w:val="001768B4"/>
    <w:rsid w:val="00176914"/>
    <w:rsid w:val="00176DFD"/>
    <w:rsid w:val="001832C7"/>
    <w:rsid w:val="00183410"/>
    <w:rsid w:val="001852C9"/>
    <w:rsid w:val="00185F2F"/>
    <w:rsid w:val="0018791A"/>
    <w:rsid w:val="00190087"/>
    <w:rsid w:val="001913C4"/>
    <w:rsid w:val="0019348F"/>
    <w:rsid w:val="001938F3"/>
    <w:rsid w:val="00193A07"/>
    <w:rsid w:val="00194C95"/>
    <w:rsid w:val="00195C34"/>
    <w:rsid w:val="00196EF5"/>
    <w:rsid w:val="001975D9"/>
    <w:rsid w:val="00197CEF"/>
    <w:rsid w:val="001A18CA"/>
    <w:rsid w:val="001A1A53"/>
    <w:rsid w:val="001A234A"/>
    <w:rsid w:val="001A2A66"/>
    <w:rsid w:val="001A3933"/>
    <w:rsid w:val="001A4C84"/>
    <w:rsid w:val="001A4CF3"/>
    <w:rsid w:val="001A4CF5"/>
    <w:rsid w:val="001A551A"/>
    <w:rsid w:val="001A5EC5"/>
    <w:rsid w:val="001A6637"/>
    <w:rsid w:val="001A6FB4"/>
    <w:rsid w:val="001B06E8"/>
    <w:rsid w:val="001B10AB"/>
    <w:rsid w:val="001B71D0"/>
    <w:rsid w:val="001B71EE"/>
    <w:rsid w:val="001B722D"/>
    <w:rsid w:val="001C04A8"/>
    <w:rsid w:val="001C23AC"/>
    <w:rsid w:val="001C2C03"/>
    <w:rsid w:val="001C42F7"/>
    <w:rsid w:val="001C49E5"/>
    <w:rsid w:val="001C4D5E"/>
    <w:rsid w:val="001C56CE"/>
    <w:rsid w:val="001C638E"/>
    <w:rsid w:val="001C680C"/>
    <w:rsid w:val="001C6A80"/>
    <w:rsid w:val="001C6E7D"/>
    <w:rsid w:val="001C7FEA"/>
    <w:rsid w:val="001D0499"/>
    <w:rsid w:val="001D0BBE"/>
    <w:rsid w:val="001D0ED4"/>
    <w:rsid w:val="001D10E1"/>
    <w:rsid w:val="001D212F"/>
    <w:rsid w:val="001D29D7"/>
    <w:rsid w:val="001D2DE7"/>
    <w:rsid w:val="001D411C"/>
    <w:rsid w:val="001D5E60"/>
    <w:rsid w:val="001E19DB"/>
    <w:rsid w:val="001E1B6A"/>
    <w:rsid w:val="001E2484"/>
    <w:rsid w:val="001E383F"/>
    <w:rsid w:val="001E3CC4"/>
    <w:rsid w:val="001E417E"/>
    <w:rsid w:val="001E4387"/>
    <w:rsid w:val="001E4882"/>
    <w:rsid w:val="001E690F"/>
    <w:rsid w:val="001E73AB"/>
    <w:rsid w:val="001E7871"/>
    <w:rsid w:val="001F092D"/>
    <w:rsid w:val="001F143A"/>
    <w:rsid w:val="001F1605"/>
    <w:rsid w:val="001F2508"/>
    <w:rsid w:val="001F4816"/>
    <w:rsid w:val="001F4EE9"/>
    <w:rsid w:val="001F4F06"/>
    <w:rsid w:val="001F6946"/>
    <w:rsid w:val="001F69B4"/>
    <w:rsid w:val="001F6BBF"/>
    <w:rsid w:val="001F71B9"/>
    <w:rsid w:val="001F77C7"/>
    <w:rsid w:val="0020001E"/>
    <w:rsid w:val="00200183"/>
    <w:rsid w:val="00200333"/>
    <w:rsid w:val="0020107D"/>
    <w:rsid w:val="00201B54"/>
    <w:rsid w:val="00202AA4"/>
    <w:rsid w:val="002031F7"/>
    <w:rsid w:val="002040E6"/>
    <w:rsid w:val="0020527B"/>
    <w:rsid w:val="00205F2C"/>
    <w:rsid w:val="002107E3"/>
    <w:rsid w:val="00210B15"/>
    <w:rsid w:val="00213A41"/>
    <w:rsid w:val="002142EA"/>
    <w:rsid w:val="00215821"/>
    <w:rsid w:val="002204BB"/>
    <w:rsid w:val="0022122B"/>
    <w:rsid w:val="00221B79"/>
    <w:rsid w:val="00221C6B"/>
    <w:rsid w:val="00225197"/>
    <w:rsid w:val="002253A1"/>
    <w:rsid w:val="00225CF8"/>
    <w:rsid w:val="0022794E"/>
    <w:rsid w:val="00233B83"/>
    <w:rsid w:val="00233D64"/>
    <w:rsid w:val="0023401A"/>
    <w:rsid w:val="0023482A"/>
    <w:rsid w:val="002359CB"/>
    <w:rsid w:val="002401D3"/>
    <w:rsid w:val="00240846"/>
    <w:rsid w:val="00242482"/>
    <w:rsid w:val="002431A1"/>
    <w:rsid w:val="00243540"/>
    <w:rsid w:val="0024497B"/>
    <w:rsid w:val="0024515B"/>
    <w:rsid w:val="00246021"/>
    <w:rsid w:val="0024666E"/>
    <w:rsid w:val="00246B58"/>
    <w:rsid w:val="00247F52"/>
    <w:rsid w:val="00250B25"/>
    <w:rsid w:val="00250BBE"/>
    <w:rsid w:val="002515C2"/>
    <w:rsid w:val="0025194F"/>
    <w:rsid w:val="00252BC4"/>
    <w:rsid w:val="00256C6D"/>
    <w:rsid w:val="00260D64"/>
    <w:rsid w:val="0026148A"/>
    <w:rsid w:val="00261A61"/>
    <w:rsid w:val="00262696"/>
    <w:rsid w:val="002634C7"/>
    <w:rsid w:val="00263971"/>
    <w:rsid w:val="00263D25"/>
    <w:rsid w:val="002643C3"/>
    <w:rsid w:val="00264A0C"/>
    <w:rsid w:val="00266D7C"/>
    <w:rsid w:val="00266EEB"/>
    <w:rsid w:val="00267EF4"/>
    <w:rsid w:val="0027082D"/>
    <w:rsid w:val="00270CB8"/>
    <w:rsid w:val="002729C7"/>
    <w:rsid w:val="00272B08"/>
    <w:rsid w:val="002746D9"/>
    <w:rsid w:val="00275F66"/>
    <w:rsid w:val="00280F97"/>
    <w:rsid w:val="00281189"/>
    <w:rsid w:val="00281BB8"/>
    <w:rsid w:val="00281E9E"/>
    <w:rsid w:val="00282405"/>
    <w:rsid w:val="00282816"/>
    <w:rsid w:val="00282B8F"/>
    <w:rsid w:val="00285170"/>
    <w:rsid w:val="00285361"/>
    <w:rsid w:val="00287AA3"/>
    <w:rsid w:val="0029065E"/>
    <w:rsid w:val="0029157A"/>
    <w:rsid w:val="00291748"/>
    <w:rsid w:val="002919E4"/>
    <w:rsid w:val="00292D60"/>
    <w:rsid w:val="00293B30"/>
    <w:rsid w:val="00294D34"/>
    <w:rsid w:val="00294E3B"/>
    <w:rsid w:val="002954EA"/>
    <w:rsid w:val="00296193"/>
    <w:rsid w:val="00296C66"/>
    <w:rsid w:val="00296EBE"/>
    <w:rsid w:val="002974E3"/>
    <w:rsid w:val="0029775F"/>
    <w:rsid w:val="00297D30"/>
    <w:rsid w:val="00297FF9"/>
    <w:rsid w:val="002A084B"/>
    <w:rsid w:val="002A1260"/>
    <w:rsid w:val="002A1589"/>
    <w:rsid w:val="002A1608"/>
    <w:rsid w:val="002A25DC"/>
    <w:rsid w:val="002A3AAB"/>
    <w:rsid w:val="002A3E70"/>
    <w:rsid w:val="002A4CEA"/>
    <w:rsid w:val="002A5977"/>
    <w:rsid w:val="002A5A13"/>
    <w:rsid w:val="002A5D8D"/>
    <w:rsid w:val="002A757F"/>
    <w:rsid w:val="002A7F44"/>
    <w:rsid w:val="002B05EF"/>
    <w:rsid w:val="002B0C40"/>
    <w:rsid w:val="002B1030"/>
    <w:rsid w:val="002B186A"/>
    <w:rsid w:val="002B1966"/>
    <w:rsid w:val="002B2458"/>
    <w:rsid w:val="002B2CC2"/>
    <w:rsid w:val="002B4508"/>
    <w:rsid w:val="002B5779"/>
    <w:rsid w:val="002B7332"/>
    <w:rsid w:val="002B7F51"/>
    <w:rsid w:val="002C09E7"/>
    <w:rsid w:val="002C1E06"/>
    <w:rsid w:val="002C1E1C"/>
    <w:rsid w:val="002C3F07"/>
    <w:rsid w:val="002C4FE4"/>
    <w:rsid w:val="002C5278"/>
    <w:rsid w:val="002C6981"/>
    <w:rsid w:val="002C7EBB"/>
    <w:rsid w:val="002D0361"/>
    <w:rsid w:val="002D06C1"/>
    <w:rsid w:val="002D3223"/>
    <w:rsid w:val="002D42B1"/>
    <w:rsid w:val="002D42B5"/>
    <w:rsid w:val="002D4F1A"/>
    <w:rsid w:val="002D6EC6"/>
    <w:rsid w:val="002D79AC"/>
    <w:rsid w:val="002E039D"/>
    <w:rsid w:val="002E16F1"/>
    <w:rsid w:val="002E41F8"/>
    <w:rsid w:val="002E4D5A"/>
    <w:rsid w:val="002E6326"/>
    <w:rsid w:val="002F162D"/>
    <w:rsid w:val="002F187E"/>
    <w:rsid w:val="002F30E0"/>
    <w:rsid w:val="002F35E4"/>
    <w:rsid w:val="002F3730"/>
    <w:rsid w:val="002F38E1"/>
    <w:rsid w:val="002F5C78"/>
    <w:rsid w:val="002F61A6"/>
    <w:rsid w:val="002F6220"/>
    <w:rsid w:val="002F7AF6"/>
    <w:rsid w:val="002F7B35"/>
    <w:rsid w:val="00300E63"/>
    <w:rsid w:val="003026A2"/>
    <w:rsid w:val="00302F5F"/>
    <w:rsid w:val="0030441D"/>
    <w:rsid w:val="00306063"/>
    <w:rsid w:val="00306572"/>
    <w:rsid w:val="00310AA0"/>
    <w:rsid w:val="003132A7"/>
    <w:rsid w:val="003136FE"/>
    <w:rsid w:val="00313B85"/>
    <w:rsid w:val="00317988"/>
    <w:rsid w:val="00317AF5"/>
    <w:rsid w:val="003221B4"/>
    <w:rsid w:val="0032258D"/>
    <w:rsid w:val="00322E62"/>
    <w:rsid w:val="0032434F"/>
    <w:rsid w:val="00324D13"/>
    <w:rsid w:val="00324D2A"/>
    <w:rsid w:val="00324EDD"/>
    <w:rsid w:val="003331E4"/>
    <w:rsid w:val="00333429"/>
    <w:rsid w:val="00336276"/>
    <w:rsid w:val="00336B36"/>
    <w:rsid w:val="00336C64"/>
    <w:rsid w:val="00337162"/>
    <w:rsid w:val="00340F79"/>
    <w:rsid w:val="0034194F"/>
    <w:rsid w:val="00341E04"/>
    <w:rsid w:val="003422FF"/>
    <w:rsid w:val="00342B9F"/>
    <w:rsid w:val="00344605"/>
    <w:rsid w:val="00344BC2"/>
    <w:rsid w:val="0034533A"/>
    <w:rsid w:val="0034607D"/>
    <w:rsid w:val="003474AA"/>
    <w:rsid w:val="003509D4"/>
    <w:rsid w:val="00350D1D"/>
    <w:rsid w:val="00352C83"/>
    <w:rsid w:val="003537C7"/>
    <w:rsid w:val="0035680E"/>
    <w:rsid w:val="003615D2"/>
    <w:rsid w:val="00361EC3"/>
    <w:rsid w:val="00362067"/>
    <w:rsid w:val="0036429C"/>
    <w:rsid w:val="00364A53"/>
    <w:rsid w:val="0036525F"/>
    <w:rsid w:val="003654CB"/>
    <w:rsid w:val="00365AA9"/>
    <w:rsid w:val="00365EA7"/>
    <w:rsid w:val="00365F86"/>
    <w:rsid w:val="00365F87"/>
    <w:rsid w:val="00366A79"/>
    <w:rsid w:val="00366D95"/>
    <w:rsid w:val="00366E89"/>
    <w:rsid w:val="003703B1"/>
    <w:rsid w:val="003705F4"/>
    <w:rsid w:val="00370D58"/>
    <w:rsid w:val="00371316"/>
    <w:rsid w:val="00373E6A"/>
    <w:rsid w:val="00376713"/>
    <w:rsid w:val="00381815"/>
    <w:rsid w:val="003819AF"/>
    <w:rsid w:val="003820E9"/>
    <w:rsid w:val="00382AC5"/>
    <w:rsid w:val="00382DE7"/>
    <w:rsid w:val="00383D7F"/>
    <w:rsid w:val="00384FFC"/>
    <w:rsid w:val="003872FC"/>
    <w:rsid w:val="003875E0"/>
    <w:rsid w:val="00387ADC"/>
    <w:rsid w:val="00390020"/>
    <w:rsid w:val="003903D6"/>
    <w:rsid w:val="00390EE6"/>
    <w:rsid w:val="0039118F"/>
    <w:rsid w:val="00392AD7"/>
    <w:rsid w:val="00392EB5"/>
    <w:rsid w:val="003938D9"/>
    <w:rsid w:val="00393ABF"/>
    <w:rsid w:val="00394376"/>
    <w:rsid w:val="003943FF"/>
    <w:rsid w:val="00395700"/>
    <w:rsid w:val="00396D44"/>
    <w:rsid w:val="003974EB"/>
    <w:rsid w:val="00397CC5"/>
    <w:rsid w:val="003A1582"/>
    <w:rsid w:val="003A1ECF"/>
    <w:rsid w:val="003A1FD7"/>
    <w:rsid w:val="003A2FB0"/>
    <w:rsid w:val="003A4077"/>
    <w:rsid w:val="003B09AD"/>
    <w:rsid w:val="003B1F18"/>
    <w:rsid w:val="003B5BF0"/>
    <w:rsid w:val="003B60BF"/>
    <w:rsid w:val="003B6BE3"/>
    <w:rsid w:val="003C010C"/>
    <w:rsid w:val="003C0842"/>
    <w:rsid w:val="003C0A6C"/>
    <w:rsid w:val="003C11B7"/>
    <w:rsid w:val="003C14DB"/>
    <w:rsid w:val="003C14F8"/>
    <w:rsid w:val="003C5A43"/>
    <w:rsid w:val="003D0519"/>
    <w:rsid w:val="003D06DA"/>
    <w:rsid w:val="003D0BC0"/>
    <w:rsid w:val="003D0FF6"/>
    <w:rsid w:val="003D1B19"/>
    <w:rsid w:val="003D1FAD"/>
    <w:rsid w:val="003D262C"/>
    <w:rsid w:val="003D52CE"/>
    <w:rsid w:val="003D6D61"/>
    <w:rsid w:val="003D7BFD"/>
    <w:rsid w:val="003E091D"/>
    <w:rsid w:val="003E1C53"/>
    <w:rsid w:val="003E2126"/>
    <w:rsid w:val="003E2A69"/>
    <w:rsid w:val="003E2D49"/>
    <w:rsid w:val="003E2FD4"/>
    <w:rsid w:val="003E49F6"/>
    <w:rsid w:val="003E660F"/>
    <w:rsid w:val="003E740E"/>
    <w:rsid w:val="003F0841"/>
    <w:rsid w:val="003F23D3"/>
    <w:rsid w:val="003F2779"/>
    <w:rsid w:val="003F3F08"/>
    <w:rsid w:val="003F49F1"/>
    <w:rsid w:val="003F6272"/>
    <w:rsid w:val="003F68E3"/>
    <w:rsid w:val="00400E72"/>
    <w:rsid w:val="00401400"/>
    <w:rsid w:val="00401BB4"/>
    <w:rsid w:val="00402D65"/>
    <w:rsid w:val="00404869"/>
    <w:rsid w:val="00405884"/>
    <w:rsid w:val="00407D39"/>
    <w:rsid w:val="004101F0"/>
    <w:rsid w:val="00412A18"/>
    <w:rsid w:val="004136DB"/>
    <w:rsid w:val="0041477A"/>
    <w:rsid w:val="00415A6D"/>
    <w:rsid w:val="004167A3"/>
    <w:rsid w:val="0041792E"/>
    <w:rsid w:val="00422BEB"/>
    <w:rsid w:val="00425558"/>
    <w:rsid w:val="00426ED4"/>
    <w:rsid w:val="00432DAA"/>
    <w:rsid w:val="00434305"/>
    <w:rsid w:val="004347A6"/>
    <w:rsid w:val="00435DF7"/>
    <w:rsid w:val="00436032"/>
    <w:rsid w:val="00436681"/>
    <w:rsid w:val="0043754F"/>
    <w:rsid w:val="0044083F"/>
    <w:rsid w:val="0044104A"/>
    <w:rsid w:val="00441AE7"/>
    <w:rsid w:val="00445574"/>
    <w:rsid w:val="004467FB"/>
    <w:rsid w:val="00447EE7"/>
    <w:rsid w:val="00450886"/>
    <w:rsid w:val="00452D6B"/>
    <w:rsid w:val="00454484"/>
    <w:rsid w:val="00454955"/>
    <w:rsid w:val="00454C8A"/>
    <w:rsid w:val="0045517B"/>
    <w:rsid w:val="0045693E"/>
    <w:rsid w:val="00457EE7"/>
    <w:rsid w:val="00460EC7"/>
    <w:rsid w:val="004632F4"/>
    <w:rsid w:val="00463B77"/>
    <w:rsid w:val="00463C7B"/>
    <w:rsid w:val="004644A6"/>
    <w:rsid w:val="004651CA"/>
    <w:rsid w:val="0046539C"/>
    <w:rsid w:val="004659BD"/>
    <w:rsid w:val="00466BAF"/>
    <w:rsid w:val="00467A48"/>
    <w:rsid w:val="00470775"/>
    <w:rsid w:val="0047127E"/>
    <w:rsid w:val="00471F79"/>
    <w:rsid w:val="004746B1"/>
    <w:rsid w:val="0047515C"/>
    <w:rsid w:val="0047583F"/>
    <w:rsid w:val="00475DE8"/>
    <w:rsid w:val="0047747F"/>
    <w:rsid w:val="00477769"/>
    <w:rsid w:val="00480189"/>
    <w:rsid w:val="00481C44"/>
    <w:rsid w:val="00482292"/>
    <w:rsid w:val="004846A0"/>
    <w:rsid w:val="00484936"/>
    <w:rsid w:val="00485C89"/>
    <w:rsid w:val="00486BE3"/>
    <w:rsid w:val="004874C9"/>
    <w:rsid w:val="00487FD4"/>
    <w:rsid w:val="004905E4"/>
    <w:rsid w:val="00490A89"/>
    <w:rsid w:val="00490AB4"/>
    <w:rsid w:val="00492F02"/>
    <w:rsid w:val="004939AE"/>
    <w:rsid w:val="00493DF6"/>
    <w:rsid w:val="0049495C"/>
    <w:rsid w:val="004A086D"/>
    <w:rsid w:val="004A12DF"/>
    <w:rsid w:val="004A17E6"/>
    <w:rsid w:val="004A1BA8"/>
    <w:rsid w:val="004A4B57"/>
    <w:rsid w:val="004A572E"/>
    <w:rsid w:val="004A6094"/>
    <w:rsid w:val="004A6376"/>
    <w:rsid w:val="004A63FA"/>
    <w:rsid w:val="004B0272"/>
    <w:rsid w:val="004B2701"/>
    <w:rsid w:val="004B2E1B"/>
    <w:rsid w:val="004B3AA8"/>
    <w:rsid w:val="004B3E93"/>
    <w:rsid w:val="004B40DB"/>
    <w:rsid w:val="004B619A"/>
    <w:rsid w:val="004C1FBC"/>
    <w:rsid w:val="004C3F1D"/>
    <w:rsid w:val="004C458D"/>
    <w:rsid w:val="004C5EF4"/>
    <w:rsid w:val="004C65BA"/>
    <w:rsid w:val="004C7556"/>
    <w:rsid w:val="004C7E8B"/>
    <w:rsid w:val="004C7E9D"/>
    <w:rsid w:val="004C7F67"/>
    <w:rsid w:val="004D0287"/>
    <w:rsid w:val="004D076D"/>
    <w:rsid w:val="004D0EF1"/>
    <w:rsid w:val="004D2253"/>
    <w:rsid w:val="004D2744"/>
    <w:rsid w:val="004D4406"/>
    <w:rsid w:val="004D6782"/>
    <w:rsid w:val="004D7C42"/>
    <w:rsid w:val="004E0465"/>
    <w:rsid w:val="004E127B"/>
    <w:rsid w:val="004E1C0A"/>
    <w:rsid w:val="004E2B06"/>
    <w:rsid w:val="004E30C5"/>
    <w:rsid w:val="004E442A"/>
    <w:rsid w:val="004E46AA"/>
    <w:rsid w:val="004E4AA5"/>
    <w:rsid w:val="004E4AEE"/>
    <w:rsid w:val="004E59E3"/>
    <w:rsid w:val="004E67C0"/>
    <w:rsid w:val="004E71D4"/>
    <w:rsid w:val="004E7243"/>
    <w:rsid w:val="004F0554"/>
    <w:rsid w:val="004F1300"/>
    <w:rsid w:val="004F1A9A"/>
    <w:rsid w:val="004F21DF"/>
    <w:rsid w:val="004F391A"/>
    <w:rsid w:val="004F3CFB"/>
    <w:rsid w:val="004F3EAB"/>
    <w:rsid w:val="004F45F0"/>
    <w:rsid w:val="004F6456"/>
    <w:rsid w:val="004F696E"/>
    <w:rsid w:val="004F6C71"/>
    <w:rsid w:val="00501139"/>
    <w:rsid w:val="00502416"/>
    <w:rsid w:val="0050363E"/>
    <w:rsid w:val="005039BC"/>
    <w:rsid w:val="005043BB"/>
    <w:rsid w:val="00504A3D"/>
    <w:rsid w:val="00505767"/>
    <w:rsid w:val="005073F0"/>
    <w:rsid w:val="00510A7B"/>
    <w:rsid w:val="00511DE8"/>
    <w:rsid w:val="00512F6E"/>
    <w:rsid w:val="00513038"/>
    <w:rsid w:val="00514174"/>
    <w:rsid w:val="005144F1"/>
    <w:rsid w:val="00515FF9"/>
    <w:rsid w:val="00516088"/>
    <w:rsid w:val="00516B0B"/>
    <w:rsid w:val="00517909"/>
    <w:rsid w:val="005220EC"/>
    <w:rsid w:val="00523F95"/>
    <w:rsid w:val="00524D65"/>
    <w:rsid w:val="00525B16"/>
    <w:rsid w:val="00530C3E"/>
    <w:rsid w:val="00531A2E"/>
    <w:rsid w:val="00532009"/>
    <w:rsid w:val="00532557"/>
    <w:rsid w:val="00533D04"/>
    <w:rsid w:val="005347FE"/>
    <w:rsid w:val="00534804"/>
    <w:rsid w:val="00534BDF"/>
    <w:rsid w:val="005354EA"/>
    <w:rsid w:val="0053585F"/>
    <w:rsid w:val="00535BF0"/>
    <w:rsid w:val="00535EC4"/>
    <w:rsid w:val="00535ED9"/>
    <w:rsid w:val="0053692B"/>
    <w:rsid w:val="00537A01"/>
    <w:rsid w:val="00537EAC"/>
    <w:rsid w:val="00541853"/>
    <w:rsid w:val="005418CD"/>
    <w:rsid w:val="00541D0D"/>
    <w:rsid w:val="00543BDA"/>
    <w:rsid w:val="005441CC"/>
    <w:rsid w:val="00545DA9"/>
    <w:rsid w:val="00545EFD"/>
    <w:rsid w:val="005469DB"/>
    <w:rsid w:val="00547282"/>
    <w:rsid w:val="005479DA"/>
    <w:rsid w:val="00547BCC"/>
    <w:rsid w:val="0055013B"/>
    <w:rsid w:val="00550ACB"/>
    <w:rsid w:val="00551F6F"/>
    <w:rsid w:val="00555044"/>
    <w:rsid w:val="005552BE"/>
    <w:rsid w:val="00556E62"/>
    <w:rsid w:val="00557EF6"/>
    <w:rsid w:val="00561475"/>
    <w:rsid w:val="005631AF"/>
    <w:rsid w:val="005639CF"/>
    <w:rsid w:val="0056487B"/>
    <w:rsid w:val="00564FB9"/>
    <w:rsid w:val="00565F3B"/>
    <w:rsid w:val="005665ED"/>
    <w:rsid w:val="00570A30"/>
    <w:rsid w:val="00570F73"/>
    <w:rsid w:val="00573D9E"/>
    <w:rsid w:val="005747EA"/>
    <w:rsid w:val="005749E7"/>
    <w:rsid w:val="005767E4"/>
    <w:rsid w:val="0057742C"/>
    <w:rsid w:val="005801E3"/>
    <w:rsid w:val="0058146D"/>
    <w:rsid w:val="00581802"/>
    <w:rsid w:val="0058262E"/>
    <w:rsid w:val="005836A8"/>
    <w:rsid w:val="0058409C"/>
    <w:rsid w:val="00584262"/>
    <w:rsid w:val="00584C45"/>
    <w:rsid w:val="005862CF"/>
    <w:rsid w:val="00586630"/>
    <w:rsid w:val="00586B5A"/>
    <w:rsid w:val="00587ADD"/>
    <w:rsid w:val="00591E27"/>
    <w:rsid w:val="00593FA6"/>
    <w:rsid w:val="00595FDC"/>
    <w:rsid w:val="00596160"/>
    <w:rsid w:val="005966E2"/>
    <w:rsid w:val="00597007"/>
    <w:rsid w:val="005A0966"/>
    <w:rsid w:val="005A11B7"/>
    <w:rsid w:val="005A260B"/>
    <w:rsid w:val="005A29B9"/>
    <w:rsid w:val="005A4A1B"/>
    <w:rsid w:val="005A7830"/>
    <w:rsid w:val="005A7FCE"/>
    <w:rsid w:val="005B0F3F"/>
    <w:rsid w:val="005B1FDB"/>
    <w:rsid w:val="005B369B"/>
    <w:rsid w:val="005B391E"/>
    <w:rsid w:val="005B4903"/>
    <w:rsid w:val="005B51CE"/>
    <w:rsid w:val="005B5885"/>
    <w:rsid w:val="005B5CD7"/>
    <w:rsid w:val="005B6CF6"/>
    <w:rsid w:val="005B70FF"/>
    <w:rsid w:val="005B7422"/>
    <w:rsid w:val="005B7CD0"/>
    <w:rsid w:val="005C02DF"/>
    <w:rsid w:val="005C29B8"/>
    <w:rsid w:val="005C38E7"/>
    <w:rsid w:val="005C524D"/>
    <w:rsid w:val="005C5F21"/>
    <w:rsid w:val="005C623A"/>
    <w:rsid w:val="005C7156"/>
    <w:rsid w:val="005D0C75"/>
    <w:rsid w:val="005D336D"/>
    <w:rsid w:val="005D4171"/>
    <w:rsid w:val="005D6A95"/>
    <w:rsid w:val="005D6B2C"/>
    <w:rsid w:val="005D6D9C"/>
    <w:rsid w:val="005E2335"/>
    <w:rsid w:val="005E34CA"/>
    <w:rsid w:val="005E3C18"/>
    <w:rsid w:val="005E6812"/>
    <w:rsid w:val="005E779B"/>
    <w:rsid w:val="005E7881"/>
    <w:rsid w:val="005E78E0"/>
    <w:rsid w:val="005F0C63"/>
    <w:rsid w:val="005F0D9C"/>
    <w:rsid w:val="005F284E"/>
    <w:rsid w:val="005F4272"/>
    <w:rsid w:val="005F4407"/>
    <w:rsid w:val="005F4712"/>
    <w:rsid w:val="005F6619"/>
    <w:rsid w:val="006015CE"/>
    <w:rsid w:val="00604784"/>
    <w:rsid w:val="00606419"/>
    <w:rsid w:val="00607D29"/>
    <w:rsid w:val="00610957"/>
    <w:rsid w:val="00612885"/>
    <w:rsid w:val="00612952"/>
    <w:rsid w:val="00614958"/>
    <w:rsid w:val="00614CC1"/>
    <w:rsid w:val="0061584C"/>
    <w:rsid w:val="00615A9D"/>
    <w:rsid w:val="00617387"/>
    <w:rsid w:val="006205D6"/>
    <w:rsid w:val="006211A6"/>
    <w:rsid w:val="00624099"/>
    <w:rsid w:val="00624C3F"/>
    <w:rsid w:val="006252D8"/>
    <w:rsid w:val="006259BC"/>
    <w:rsid w:val="0062636B"/>
    <w:rsid w:val="00627268"/>
    <w:rsid w:val="00630817"/>
    <w:rsid w:val="00631B40"/>
    <w:rsid w:val="00632182"/>
    <w:rsid w:val="00632AE0"/>
    <w:rsid w:val="00633C17"/>
    <w:rsid w:val="006340D2"/>
    <w:rsid w:val="00634D9E"/>
    <w:rsid w:val="00636C57"/>
    <w:rsid w:val="00636E3E"/>
    <w:rsid w:val="006379F7"/>
    <w:rsid w:val="00637E4D"/>
    <w:rsid w:val="00640620"/>
    <w:rsid w:val="00640A7A"/>
    <w:rsid w:val="00641A1F"/>
    <w:rsid w:val="00645904"/>
    <w:rsid w:val="00645987"/>
    <w:rsid w:val="00647D7D"/>
    <w:rsid w:val="0065039A"/>
    <w:rsid w:val="006510C2"/>
    <w:rsid w:val="00651ACB"/>
    <w:rsid w:val="00651C47"/>
    <w:rsid w:val="00652AB2"/>
    <w:rsid w:val="00653FED"/>
    <w:rsid w:val="00654EC0"/>
    <w:rsid w:val="0065525B"/>
    <w:rsid w:val="00655945"/>
    <w:rsid w:val="00655D4F"/>
    <w:rsid w:val="00656D29"/>
    <w:rsid w:val="00660CD2"/>
    <w:rsid w:val="006640E5"/>
    <w:rsid w:val="006646F1"/>
    <w:rsid w:val="00664929"/>
    <w:rsid w:val="00664F62"/>
    <w:rsid w:val="006655E1"/>
    <w:rsid w:val="00667480"/>
    <w:rsid w:val="00672060"/>
    <w:rsid w:val="00672BFD"/>
    <w:rsid w:val="00674FF4"/>
    <w:rsid w:val="006770F4"/>
    <w:rsid w:val="00677A84"/>
    <w:rsid w:val="0068026D"/>
    <w:rsid w:val="00680A27"/>
    <w:rsid w:val="006816A4"/>
    <w:rsid w:val="006819B8"/>
    <w:rsid w:val="00682968"/>
    <w:rsid w:val="00683329"/>
    <w:rsid w:val="006840A6"/>
    <w:rsid w:val="006850CD"/>
    <w:rsid w:val="00685787"/>
    <w:rsid w:val="00685AAB"/>
    <w:rsid w:val="00686D12"/>
    <w:rsid w:val="00693DCF"/>
    <w:rsid w:val="00694B71"/>
    <w:rsid w:val="00695D22"/>
    <w:rsid w:val="00696132"/>
    <w:rsid w:val="00696911"/>
    <w:rsid w:val="00696AAB"/>
    <w:rsid w:val="006A07AA"/>
    <w:rsid w:val="006A25E5"/>
    <w:rsid w:val="006A2B46"/>
    <w:rsid w:val="006A3356"/>
    <w:rsid w:val="006A336D"/>
    <w:rsid w:val="006A35E5"/>
    <w:rsid w:val="006A37B9"/>
    <w:rsid w:val="006A6CB6"/>
    <w:rsid w:val="006A703D"/>
    <w:rsid w:val="006B2672"/>
    <w:rsid w:val="006B54BF"/>
    <w:rsid w:val="006B5F44"/>
    <w:rsid w:val="006B5F90"/>
    <w:rsid w:val="006B62E4"/>
    <w:rsid w:val="006B7D48"/>
    <w:rsid w:val="006C18F1"/>
    <w:rsid w:val="006C192C"/>
    <w:rsid w:val="006C1BBA"/>
    <w:rsid w:val="006C2079"/>
    <w:rsid w:val="006C2CB5"/>
    <w:rsid w:val="006C2E5C"/>
    <w:rsid w:val="006C3CBA"/>
    <w:rsid w:val="006C4134"/>
    <w:rsid w:val="006C5A62"/>
    <w:rsid w:val="006C5D68"/>
    <w:rsid w:val="006C6976"/>
    <w:rsid w:val="006C6DD0"/>
    <w:rsid w:val="006C6F2F"/>
    <w:rsid w:val="006C73E8"/>
    <w:rsid w:val="006D04EA"/>
    <w:rsid w:val="006D16C4"/>
    <w:rsid w:val="006D1B57"/>
    <w:rsid w:val="006D1BA3"/>
    <w:rsid w:val="006D38B8"/>
    <w:rsid w:val="006D3E96"/>
    <w:rsid w:val="006D4081"/>
    <w:rsid w:val="006D4515"/>
    <w:rsid w:val="006D4BB1"/>
    <w:rsid w:val="006D6593"/>
    <w:rsid w:val="006E1AD2"/>
    <w:rsid w:val="006E23EA"/>
    <w:rsid w:val="006E2753"/>
    <w:rsid w:val="006E7806"/>
    <w:rsid w:val="006F00BA"/>
    <w:rsid w:val="006F03A8"/>
    <w:rsid w:val="006F09FF"/>
    <w:rsid w:val="006F2ACA"/>
    <w:rsid w:val="006F2ADC"/>
    <w:rsid w:val="006F2BFE"/>
    <w:rsid w:val="006F31E9"/>
    <w:rsid w:val="006F3611"/>
    <w:rsid w:val="006F4400"/>
    <w:rsid w:val="006F4DD4"/>
    <w:rsid w:val="006F5B80"/>
    <w:rsid w:val="006F6284"/>
    <w:rsid w:val="006F67D8"/>
    <w:rsid w:val="007002C5"/>
    <w:rsid w:val="007005BA"/>
    <w:rsid w:val="0070081A"/>
    <w:rsid w:val="00702043"/>
    <w:rsid w:val="0070358F"/>
    <w:rsid w:val="00703E11"/>
    <w:rsid w:val="00704387"/>
    <w:rsid w:val="00704F04"/>
    <w:rsid w:val="00707669"/>
    <w:rsid w:val="00710F97"/>
    <w:rsid w:val="00711CBA"/>
    <w:rsid w:val="00711FB5"/>
    <w:rsid w:val="007121D1"/>
    <w:rsid w:val="00712A01"/>
    <w:rsid w:val="00714F58"/>
    <w:rsid w:val="00721B59"/>
    <w:rsid w:val="00722FBF"/>
    <w:rsid w:val="00722FC2"/>
    <w:rsid w:val="00724636"/>
    <w:rsid w:val="00724879"/>
    <w:rsid w:val="00724E1B"/>
    <w:rsid w:val="00725949"/>
    <w:rsid w:val="0072786F"/>
    <w:rsid w:val="00727B7A"/>
    <w:rsid w:val="00727FA2"/>
    <w:rsid w:val="00731C9B"/>
    <w:rsid w:val="00732248"/>
    <w:rsid w:val="007322D9"/>
    <w:rsid w:val="00732BC0"/>
    <w:rsid w:val="0073720F"/>
    <w:rsid w:val="0073763D"/>
    <w:rsid w:val="00737796"/>
    <w:rsid w:val="007413FC"/>
    <w:rsid w:val="0074165C"/>
    <w:rsid w:val="00742C35"/>
    <w:rsid w:val="007432CA"/>
    <w:rsid w:val="007439EB"/>
    <w:rsid w:val="00743CB4"/>
    <w:rsid w:val="00743F0A"/>
    <w:rsid w:val="007444E8"/>
    <w:rsid w:val="00744E18"/>
    <w:rsid w:val="0074548E"/>
    <w:rsid w:val="00745773"/>
    <w:rsid w:val="00746800"/>
    <w:rsid w:val="007501A8"/>
    <w:rsid w:val="00750D61"/>
    <w:rsid w:val="00750EE1"/>
    <w:rsid w:val="00751116"/>
    <w:rsid w:val="007516CF"/>
    <w:rsid w:val="00751842"/>
    <w:rsid w:val="00752B4D"/>
    <w:rsid w:val="00755402"/>
    <w:rsid w:val="00756B26"/>
    <w:rsid w:val="00756EDF"/>
    <w:rsid w:val="007600E3"/>
    <w:rsid w:val="00760CCD"/>
    <w:rsid w:val="00765C43"/>
    <w:rsid w:val="00765EFB"/>
    <w:rsid w:val="007671CA"/>
    <w:rsid w:val="00767C61"/>
    <w:rsid w:val="0077008A"/>
    <w:rsid w:val="007704AC"/>
    <w:rsid w:val="00770A19"/>
    <w:rsid w:val="007718B6"/>
    <w:rsid w:val="00771E04"/>
    <w:rsid w:val="00772FFC"/>
    <w:rsid w:val="00773C1F"/>
    <w:rsid w:val="00774DA4"/>
    <w:rsid w:val="00776599"/>
    <w:rsid w:val="0078114B"/>
    <w:rsid w:val="007817E3"/>
    <w:rsid w:val="00781A07"/>
    <w:rsid w:val="00781DD2"/>
    <w:rsid w:val="00783ECF"/>
    <w:rsid w:val="0078413A"/>
    <w:rsid w:val="00790198"/>
    <w:rsid w:val="0079047D"/>
    <w:rsid w:val="00794242"/>
    <w:rsid w:val="0079431E"/>
    <w:rsid w:val="007959E8"/>
    <w:rsid w:val="00795D75"/>
    <w:rsid w:val="00795E9C"/>
    <w:rsid w:val="007A0521"/>
    <w:rsid w:val="007A13F7"/>
    <w:rsid w:val="007A2E12"/>
    <w:rsid w:val="007A340C"/>
    <w:rsid w:val="007A3475"/>
    <w:rsid w:val="007A41C8"/>
    <w:rsid w:val="007A54CE"/>
    <w:rsid w:val="007A6FD9"/>
    <w:rsid w:val="007A7FFA"/>
    <w:rsid w:val="007B04EB"/>
    <w:rsid w:val="007B0D4F"/>
    <w:rsid w:val="007B1F99"/>
    <w:rsid w:val="007B2A07"/>
    <w:rsid w:val="007B5102"/>
    <w:rsid w:val="007B5A3D"/>
    <w:rsid w:val="007B5B95"/>
    <w:rsid w:val="007B68EA"/>
    <w:rsid w:val="007B7453"/>
    <w:rsid w:val="007C1E8B"/>
    <w:rsid w:val="007C2BF6"/>
    <w:rsid w:val="007C2D89"/>
    <w:rsid w:val="007C4163"/>
    <w:rsid w:val="007C4214"/>
    <w:rsid w:val="007C4593"/>
    <w:rsid w:val="007C475D"/>
    <w:rsid w:val="007C4FB1"/>
    <w:rsid w:val="007C5309"/>
    <w:rsid w:val="007C5E95"/>
    <w:rsid w:val="007C6069"/>
    <w:rsid w:val="007C7801"/>
    <w:rsid w:val="007D06C4"/>
    <w:rsid w:val="007D1352"/>
    <w:rsid w:val="007D2508"/>
    <w:rsid w:val="007D346A"/>
    <w:rsid w:val="007D6518"/>
    <w:rsid w:val="007D6667"/>
    <w:rsid w:val="007D7105"/>
    <w:rsid w:val="007D76BD"/>
    <w:rsid w:val="007D78B1"/>
    <w:rsid w:val="007E0BF1"/>
    <w:rsid w:val="007E298B"/>
    <w:rsid w:val="007E7690"/>
    <w:rsid w:val="007F0ED8"/>
    <w:rsid w:val="007F0F63"/>
    <w:rsid w:val="007F2C24"/>
    <w:rsid w:val="007F332B"/>
    <w:rsid w:val="007F5A2A"/>
    <w:rsid w:val="007F6BE7"/>
    <w:rsid w:val="007F75CE"/>
    <w:rsid w:val="007F7B49"/>
    <w:rsid w:val="008013A4"/>
    <w:rsid w:val="0080249B"/>
    <w:rsid w:val="008027CE"/>
    <w:rsid w:val="00802F42"/>
    <w:rsid w:val="00803F27"/>
    <w:rsid w:val="00804383"/>
    <w:rsid w:val="0080461C"/>
    <w:rsid w:val="00804BB7"/>
    <w:rsid w:val="00804D41"/>
    <w:rsid w:val="00810257"/>
    <w:rsid w:val="008104F5"/>
    <w:rsid w:val="00810B7E"/>
    <w:rsid w:val="00811072"/>
    <w:rsid w:val="00811369"/>
    <w:rsid w:val="008132C6"/>
    <w:rsid w:val="00815419"/>
    <w:rsid w:val="008163C8"/>
    <w:rsid w:val="008164A1"/>
    <w:rsid w:val="00817325"/>
    <w:rsid w:val="00817B0C"/>
    <w:rsid w:val="008209E6"/>
    <w:rsid w:val="00823303"/>
    <w:rsid w:val="008233B2"/>
    <w:rsid w:val="00823A9F"/>
    <w:rsid w:val="00823C85"/>
    <w:rsid w:val="00825138"/>
    <w:rsid w:val="00826996"/>
    <w:rsid w:val="008269DD"/>
    <w:rsid w:val="008276B0"/>
    <w:rsid w:val="00830621"/>
    <w:rsid w:val="008308F3"/>
    <w:rsid w:val="0083348C"/>
    <w:rsid w:val="008373D3"/>
    <w:rsid w:val="008402F4"/>
    <w:rsid w:val="00840617"/>
    <w:rsid w:val="00840F84"/>
    <w:rsid w:val="00841E94"/>
    <w:rsid w:val="00842A47"/>
    <w:rsid w:val="00843C13"/>
    <w:rsid w:val="00843E0F"/>
    <w:rsid w:val="008454F8"/>
    <w:rsid w:val="0084721C"/>
    <w:rsid w:val="0085130A"/>
    <w:rsid w:val="0085173A"/>
    <w:rsid w:val="0085337C"/>
    <w:rsid w:val="00853DA0"/>
    <w:rsid w:val="00856316"/>
    <w:rsid w:val="008603CE"/>
    <w:rsid w:val="008620FC"/>
    <w:rsid w:val="008627A5"/>
    <w:rsid w:val="00863E05"/>
    <w:rsid w:val="00865ACA"/>
    <w:rsid w:val="00865D28"/>
    <w:rsid w:val="00865F85"/>
    <w:rsid w:val="00866889"/>
    <w:rsid w:val="00867C10"/>
    <w:rsid w:val="00870439"/>
    <w:rsid w:val="00870BA9"/>
    <w:rsid w:val="00870DA1"/>
    <w:rsid w:val="00871E47"/>
    <w:rsid w:val="008742B4"/>
    <w:rsid w:val="00876334"/>
    <w:rsid w:val="00881D3C"/>
    <w:rsid w:val="00883C8D"/>
    <w:rsid w:val="00883F93"/>
    <w:rsid w:val="00884578"/>
    <w:rsid w:val="00884DB3"/>
    <w:rsid w:val="008856A4"/>
    <w:rsid w:val="00885988"/>
    <w:rsid w:val="00885A9D"/>
    <w:rsid w:val="008864F6"/>
    <w:rsid w:val="0088673A"/>
    <w:rsid w:val="0089049D"/>
    <w:rsid w:val="00890F29"/>
    <w:rsid w:val="008928C9"/>
    <w:rsid w:val="008930CB"/>
    <w:rsid w:val="008938DC"/>
    <w:rsid w:val="00893FD1"/>
    <w:rsid w:val="00894836"/>
    <w:rsid w:val="00895172"/>
    <w:rsid w:val="00895680"/>
    <w:rsid w:val="00895C0A"/>
    <w:rsid w:val="00896DFF"/>
    <w:rsid w:val="0089762C"/>
    <w:rsid w:val="008A0B37"/>
    <w:rsid w:val="008A15E6"/>
    <w:rsid w:val="008A1893"/>
    <w:rsid w:val="008A2538"/>
    <w:rsid w:val="008A3215"/>
    <w:rsid w:val="008A5784"/>
    <w:rsid w:val="008A57E6"/>
    <w:rsid w:val="008A6F81"/>
    <w:rsid w:val="008A720A"/>
    <w:rsid w:val="008A769A"/>
    <w:rsid w:val="008B0106"/>
    <w:rsid w:val="008B0C9C"/>
    <w:rsid w:val="008B166D"/>
    <w:rsid w:val="008B17F4"/>
    <w:rsid w:val="008B1BC4"/>
    <w:rsid w:val="008B1CE1"/>
    <w:rsid w:val="008B2727"/>
    <w:rsid w:val="008B3615"/>
    <w:rsid w:val="008B477B"/>
    <w:rsid w:val="008B4AC4"/>
    <w:rsid w:val="008B50C8"/>
    <w:rsid w:val="008B5281"/>
    <w:rsid w:val="008B6D83"/>
    <w:rsid w:val="008B78F7"/>
    <w:rsid w:val="008B7E05"/>
    <w:rsid w:val="008C021D"/>
    <w:rsid w:val="008C0225"/>
    <w:rsid w:val="008C073B"/>
    <w:rsid w:val="008C12DC"/>
    <w:rsid w:val="008C1375"/>
    <w:rsid w:val="008C1797"/>
    <w:rsid w:val="008C219C"/>
    <w:rsid w:val="008C3730"/>
    <w:rsid w:val="008C404E"/>
    <w:rsid w:val="008C475E"/>
    <w:rsid w:val="008C4A86"/>
    <w:rsid w:val="008C609F"/>
    <w:rsid w:val="008C619A"/>
    <w:rsid w:val="008C6885"/>
    <w:rsid w:val="008D0CE8"/>
    <w:rsid w:val="008D2D1D"/>
    <w:rsid w:val="008D4510"/>
    <w:rsid w:val="008D453D"/>
    <w:rsid w:val="008D4A64"/>
    <w:rsid w:val="008D53AD"/>
    <w:rsid w:val="008D562B"/>
    <w:rsid w:val="008D5733"/>
    <w:rsid w:val="008D5EC3"/>
    <w:rsid w:val="008D622B"/>
    <w:rsid w:val="008D62F0"/>
    <w:rsid w:val="008D666C"/>
    <w:rsid w:val="008D7898"/>
    <w:rsid w:val="008D7B54"/>
    <w:rsid w:val="008E0C9D"/>
    <w:rsid w:val="008E1648"/>
    <w:rsid w:val="008E1B3E"/>
    <w:rsid w:val="008E1CC7"/>
    <w:rsid w:val="008E1D59"/>
    <w:rsid w:val="008E2319"/>
    <w:rsid w:val="008E2EBB"/>
    <w:rsid w:val="008E3FA3"/>
    <w:rsid w:val="008E4BB6"/>
    <w:rsid w:val="008E4BDD"/>
    <w:rsid w:val="008E5518"/>
    <w:rsid w:val="008E569F"/>
    <w:rsid w:val="008E68E0"/>
    <w:rsid w:val="008E6A84"/>
    <w:rsid w:val="008E7632"/>
    <w:rsid w:val="008E7B50"/>
    <w:rsid w:val="008F0A99"/>
    <w:rsid w:val="008F0CDC"/>
    <w:rsid w:val="008F166F"/>
    <w:rsid w:val="008F17A3"/>
    <w:rsid w:val="008F1ED3"/>
    <w:rsid w:val="008F23A5"/>
    <w:rsid w:val="008F2F17"/>
    <w:rsid w:val="008F47A6"/>
    <w:rsid w:val="008F4C29"/>
    <w:rsid w:val="008F6BA7"/>
    <w:rsid w:val="008F70BD"/>
    <w:rsid w:val="008F788F"/>
    <w:rsid w:val="008F7C23"/>
    <w:rsid w:val="008F7EA2"/>
    <w:rsid w:val="00900201"/>
    <w:rsid w:val="00900E9E"/>
    <w:rsid w:val="00902693"/>
    <w:rsid w:val="00902722"/>
    <w:rsid w:val="009027BC"/>
    <w:rsid w:val="00902E82"/>
    <w:rsid w:val="009062E6"/>
    <w:rsid w:val="00911BE5"/>
    <w:rsid w:val="00913CA9"/>
    <w:rsid w:val="00913EAD"/>
    <w:rsid w:val="00914164"/>
    <w:rsid w:val="009145AE"/>
    <w:rsid w:val="009146CE"/>
    <w:rsid w:val="00914CA7"/>
    <w:rsid w:val="00915921"/>
    <w:rsid w:val="00915C3E"/>
    <w:rsid w:val="009161A8"/>
    <w:rsid w:val="00917088"/>
    <w:rsid w:val="00920760"/>
    <w:rsid w:val="0092156C"/>
    <w:rsid w:val="00922EA6"/>
    <w:rsid w:val="009231A1"/>
    <w:rsid w:val="009245F5"/>
    <w:rsid w:val="009249EC"/>
    <w:rsid w:val="0092702C"/>
    <w:rsid w:val="009273B3"/>
    <w:rsid w:val="00930180"/>
    <w:rsid w:val="009305B5"/>
    <w:rsid w:val="00935B44"/>
    <w:rsid w:val="00936312"/>
    <w:rsid w:val="009429D5"/>
    <w:rsid w:val="00942BF1"/>
    <w:rsid w:val="00945180"/>
    <w:rsid w:val="00945428"/>
    <w:rsid w:val="0094607B"/>
    <w:rsid w:val="009520F0"/>
    <w:rsid w:val="00953604"/>
    <w:rsid w:val="0095496B"/>
    <w:rsid w:val="009566B3"/>
    <w:rsid w:val="009610DC"/>
    <w:rsid w:val="00961490"/>
    <w:rsid w:val="0096381A"/>
    <w:rsid w:val="009643AD"/>
    <w:rsid w:val="00965E04"/>
    <w:rsid w:val="009674AD"/>
    <w:rsid w:val="00967650"/>
    <w:rsid w:val="00970CDC"/>
    <w:rsid w:val="00971425"/>
    <w:rsid w:val="00971F5D"/>
    <w:rsid w:val="009720C9"/>
    <w:rsid w:val="00977010"/>
    <w:rsid w:val="00977D02"/>
    <w:rsid w:val="009809BB"/>
    <w:rsid w:val="00981096"/>
    <w:rsid w:val="00981309"/>
    <w:rsid w:val="00983528"/>
    <w:rsid w:val="0098364B"/>
    <w:rsid w:val="00984DB8"/>
    <w:rsid w:val="009863B3"/>
    <w:rsid w:val="00987EF6"/>
    <w:rsid w:val="0099035F"/>
    <w:rsid w:val="009911AF"/>
    <w:rsid w:val="00991875"/>
    <w:rsid w:val="00991F92"/>
    <w:rsid w:val="009923A6"/>
    <w:rsid w:val="00992985"/>
    <w:rsid w:val="00993889"/>
    <w:rsid w:val="0099551B"/>
    <w:rsid w:val="009977AE"/>
    <w:rsid w:val="00997BF1"/>
    <w:rsid w:val="009A089C"/>
    <w:rsid w:val="009A1092"/>
    <w:rsid w:val="009A118E"/>
    <w:rsid w:val="009A1217"/>
    <w:rsid w:val="009A21CD"/>
    <w:rsid w:val="009A278C"/>
    <w:rsid w:val="009A2BC2"/>
    <w:rsid w:val="009A3B68"/>
    <w:rsid w:val="009A42C1"/>
    <w:rsid w:val="009A5429"/>
    <w:rsid w:val="009A72AD"/>
    <w:rsid w:val="009B0462"/>
    <w:rsid w:val="009B09E0"/>
    <w:rsid w:val="009B0BC5"/>
    <w:rsid w:val="009B1247"/>
    <w:rsid w:val="009B15DB"/>
    <w:rsid w:val="009B6029"/>
    <w:rsid w:val="009B6971"/>
    <w:rsid w:val="009B6DB5"/>
    <w:rsid w:val="009C0438"/>
    <w:rsid w:val="009C27F1"/>
    <w:rsid w:val="009C2AF8"/>
    <w:rsid w:val="009C3152"/>
    <w:rsid w:val="009C4B2E"/>
    <w:rsid w:val="009C4CFA"/>
    <w:rsid w:val="009C5070"/>
    <w:rsid w:val="009C6D80"/>
    <w:rsid w:val="009D00BA"/>
    <w:rsid w:val="009D112C"/>
    <w:rsid w:val="009D1B2B"/>
    <w:rsid w:val="009D4698"/>
    <w:rsid w:val="009D47FA"/>
    <w:rsid w:val="009D4BD0"/>
    <w:rsid w:val="009D4C5B"/>
    <w:rsid w:val="009D50D2"/>
    <w:rsid w:val="009D6BCA"/>
    <w:rsid w:val="009E0F62"/>
    <w:rsid w:val="009E36C0"/>
    <w:rsid w:val="009E45A4"/>
    <w:rsid w:val="009E4A58"/>
    <w:rsid w:val="009E560E"/>
    <w:rsid w:val="009E5A2D"/>
    <w:rsid w:val="009E5AB2"/>
    <w:rsid w:val="009E6219"/>
    <w:rsid w:val="009F03B3"/>
    <w:rsid w:val="009F6A98"/>
    <w:rsid w:val="009F7040"/>
    <w:rsid w:val="00A0096C"/>
    <w:rsid w:val="00A01757"/>
    <w:rsid w:val="00A028C0"/>
    <w:rsid w:val="00A02BAE"/>
    <w:rsid w:val="00A02E94"/>
    <w:rsid w:val="00A0475C"/>
    <w:rsid w:val="00A05CDE"/>
    <w:rsid w:val="00A06A6B"/>
    <w:rsid w:val="00A07E47"/>
    <w:rsid w:val="00A129D0"/>
    <w:rsid w:val="00A12C33"/>
    <w:rsid w:val="00A138BA"/>
    <w:rsid w:val="00A14C8E"/>
    <w:rsid w:val="00A152B5"/>
    <w:rsid w:val="00A153D9"/>
    <w:rsid w:val="00A15F09"/>
    <w:rsid w:val="00A169B6"/>
    <w:rsid w:val="00A201E3"/>
    <w:rsid w:val="00A2271D"/>
    <w:rsid w:val="00A237D5"/>
    <w:rsid w:val="00A24949"/>
    <w:rsid w:val="00A26E6C"/>
    <w:rsid w:val="00A302FF"/>
    <w:rsid w:val="00A30EFC"/>
    <w:rsid w:val="00A30F8B"/>
    <w:rsid w:val="00A314EC"/>
    <w:rsid w:val="00A31984"/>
    <w:rsid w:val="00A32D73"/>
    <w:rsid w:val="00A3367B"/>
    <w:rsid w:val="00A3597D"/>
    <w:rsid w:val="00A36DD1"/>
    <w:rsid w:val="00A4006C"/>
    <w:rsid w:val="00A40091"/>
    <w:rsid w:val="00A4030F"/>
    <w:rsid w:val="00A41C79"/>
    <w:rsid w:val="00A41CB5"/>
    <w:rsid w:val="00A42CDF"/>
    <w:rsid w:val="00A43ECD"/>
    <w:rsid w:val="00A4452E"/>
    <w:rsid w:val="00A4472C"/>
    <w:rsid w:val="00A44CDA"/>
    <w:rsid w:val="00A44E69"/>
    <w:rsid w:val="00A4661E"/>
    <w:rsid w:val="00A468D6"/>
    <w:rsid w:val="00A55074"/>
    <w:rsid w:val="00A55BD6"/>
    <w:rsid w:val="00A55D50"/>
    <w:rsid w:val="00A56384"/>
    <w:rsid w:val="00A57142"/>
    <w:rsid w:val="00A57F94"/>
    <w:rsid w:val="00A619B6"/>
    <w:rsid w:val="00A61F09"/>
    <w:rsid w:val="00A63730"/>
    <w:rsid w:val="00A64069"/>
    <w:rsid w:val="00A648CD"/>
    <w:rsid w:val="00A6537A"/>
    <w:rsid w:val="00A67866"/>
    <w:rsid w:val="00A67C52"/>
    <w:rsid w:val="00A70B07"/>
    <w:rsid w:val="00A7146A"/>
    <w:rsid w:val="00A723F8"/>
    <w:rsid w:val="00A74320"/>
    <w:rsid w:val="00A77CCB"/>
    <w:rsid w:val="00A802F8"/>
    <w:rsid w:val="00A83D8D"/>
    <w:rsid w:val="00A8446B"/>
    <w:rsid w:val="00A8473F"/>
    <w:rsid w:val="00A84D21"/>
    <w:rsid w:val="00A862D6"/>
    <w:rsid w:val="00A8715E"/>
    <w:rsid w:val="00A907F0"/>
    <w:rsid w:val="00A91684"/>
    <w:rsid w:val="00A9240C"/>
    <w:rsid w:val="00A9295B"/>
    <w:rsid w:val="00A93B09"/>
    <w:rsid w:val="00A94247"/>
    <w:rsid w:val="00A952D7"/>
    <w:rsid w:val="00A963F7"/>
    <w:rsid w:val="00A96AD8"/>
    <w:rsid w:val="00AA052C"/>
    <w:rsid w:val="00AA1E45"/>
    <w:rsid w:val="00AA3A49"/>
    <w:rsid w:val="00AA4286"/>
    <w:rsid w:val="00AA456B"/>
    <w:rsid w:val="00AA57F5"/>
    <w:rsid w:val="00AA672E"/>
    <w:rsid w:val="00AA6EC9"/>
    <w:rsid w:val="00AA7DD4"/>
    <w:rsid w:val="00AB05FC"/>
    <w:rsid w:val="00AB0D5E"/>
    <w:rsid w:val="00AB1849"/>
    <w:rsid w:val="00AB41D5"/>
    <w:rsid w:val="00AB428C"/>
    <w:rsid w:val="00AB6309"/>
    <w:rsid w:val="00AB6C5F"/>
    <w:rsid w:val="00AB7129"/>
    <w:rsid w:val="00AC058C"/>
    <w:rsid w:val="00AC27A6"/>
    <w:rsid w:val="00AC27F6"/>
    <w:rsid w:val="00AC2A09"/>
    <w:rsid w:val="00AC30F7"/>
    <w:rsid w:val="00AC3A5A"/>
    <w:rsid w:val="00AC4C55"/>
    <w:rsid w:val="00AC4D95"/>
    <w:rsid w:val="00AC51A3"/>
    <w:rsid w:val="00AC51C1"/>
    <w:rsid w:val="00AC5DF4"/>
    <w:rsid w:val="00AC6CDD"/>
    <w:rsid w:val="00AD0AEF"/>
    <w:rsid w:val="00AD0F30"/>
    <w:rsid w:val="00AD11B7"/>
    <w:rsid w:val="00AD1A94"/>
    <w:rsid w:val="00AD1C05"/>
    <w:rsid w:val="00AD2920"/>
    <w:rsid w:val="00AD2E14"/>
    <w:rsid w:val="00AD401C"/>
    <w:rsid w:val="00AD4126"/>
    <w:rsid w:val="00AD421C"/>
    <w:rsid w:val="00AD44FA"/>
    <w:rsid w:val="00AD46FB"/>
    <w:rsid w:val="00AE070A"/>
    <w:rsid w:val="00AE101C"/>
    <w:rsid w:val="00AE37E5"/>
    <w:rsid w:val="00AE3D34"/>
    <w:rsid w:val="00AE5926"/>
    <w:rsid w:val="00AE5EB4"/>
    <w:rsid w:val="00AE78E5"/>
    <w:rsid w:val="00AE796D"/>
    <w:rsid w:val="00AF063D"/>
    <w:rsid w:val="00AF0C18"/>
    <w:rsid w:val="00AF25CE"/>
    <w:rsid w:val="00AF33DD"/>
    <w:rsid w:val="00AF47C5"/>
    <w:rsid w:val="00AF5398"/>
    <w:rsid w:val="00AF697C"/>
    <w:rsid w:val="00B01C24"/>
    <w:rsid w:val="00B038FB"/>
    <w:rsid w:val="00B047F8"/>
    <w:rsid w:val="00B049AF"/>
    <w:rsid w:val="00B0549B"/>
    <w:rsid w:val="00B07242"/>
    <w:rsid w:val="00B07D55"/>
    <w:rsid w:val="00B07DD6"/>
    <w:rsid w:val="00B10534"/>
    <w:rsid w:val="00B113DB"/>
    <w:rsid w:val="00B11D8A"/>
    <w:rsid w:val="00B12981"/>
    <w:rsid w:val="00B147DD"/>
    <w:rsid w:val="00B156FD"/>
    <w:rsid w:val="00B17198"/>
    <w:rsid w:val="00B17A89"/>
    <w:rsid w:val="00B20B20"/>
    <w:rsid w:val="00B21F61"/>
    <w:rsid w:val="00B261F1"/>
    <w:rsid w:val="00B265BC"/>
    <w:rsid w:val="00B30B7B"/>
    <w:rsid w:val="00B31860"/>
    <w:rsid w:val="00B31FB1"/>
    <w:rsid w:val="00B33952"/>
    <w:rsid w:val="00B33C5E"/>
    <w:rsid w:val="00B342F4"/>
    <w:rsid w:val="00B34369"/>
    <w:rsid w:val="00B34443"/>
    <w:rsid w:val="00B34764"/>
    <w:rsid w:val="00B34DC2"/>
    <w:rsid w:val="00B3604F"/>
    <w:rsid w:val="00B378E5"/>
    <w:rsid w:val="00B4346D"/>
    <w:rsid w:val="00B440F4"/>
    <w:rsid w:val="00B447A5"/>
    <w:rsid w:val="00B4654C"/>
    <w:rsid w:val="00B47293"/>
    <w:rsid w:val="00B47C58"/>
    <w:rsid w:val="00B50E50"/>
    <w:rsid w:val="00B52120"/>
    <w:rsid w:val="00B535B7"/>
    <w:rsid w:val="00B53FCF"/>
    <w:rsid w:val="00B54ABC"/>
    <w:rsid w:val="00B54DDE"/>
    <w:rsid w:val="00B55B45"/>
    <w:rsid w:val="00B569C2"/>
    <w:rsid w:val="00B56FBE"/>
    <w:rsid w:val="00B60ACF"/>
    <w:rsid w:val="00B62B58"/>
    <w:rsid w:val="00B63FAC"/>
    <w:rsid w:val="00B64BFF"/>
    <w:rsid w:val="00B65149"/>
    <w:rsid w:val="00B66567"/>
    <w:rsid w:val="00B66F52"/>
    <w:rsid w:val="00B66FE5"/>
    <w:rsid w:val="00B700C7"/>
    <w:rsid w:val="00B72880"/>
    <w:rsid w:val="00B758BF"/>
    <w:rsid w:val="00B77EC8"/>
    <w:rsid w:val="00B801F8"/>
    <w:rsid w:val="00B82136"/>
    <w:rsid w:val="00B827A6"/>
    <w:rsid w:val="00B831CE"/>
    <w:rsid w:val="00B8601A"/>
    <w:rsid w:val="00B865F7"/>
    <w:rsid w:val="00B86677"/>
    <w:rsid w:val="00B87131"/>
    <w:rsid w:val="00B9073F"/>
    <w:rsid w:val="00B911DE"/>
    <w:rsid w:val="00B9238A"/>
    <w:rsid w:val="00B939B1"/>
    <w:rsid w:val="00B93BC4"/>
    <w:rsid w:val="00B9502C"/>
    <w:rsid w:val="00B96D40"/>
    <w:rsid w:val="00B97386"/>
    <w:rsid w:val="00BA263B"/>
    <w:rsid w:val="00BA33B1"/>
    <w:rsid w:val="00BA404B"/>
    <w:rsid w:val="00BA42B2"/>
    <w:rsid w:val="00BA4CFB"/>
    <w:rsid w:val="00BA58D4"/>
    <w:rsid w:val="00BA5B9E"/>
    <w:rsid w:val="00BA7169"/>
    <w:rsid w:val="00BA7B84"/>
    <w:rsid w:val="00BA7C9A"/>
    <w:rsid w:val="00BB1B20"/>
    <w:rsid w:val="00BB5313"/>
    <w:rsid w:val="00BB5F8F"/>
    <w:rsid w:val="00BB657A"/>
    <w:rsid w:val="00BC1A4E"/>
    <w:rsid w:val="00BC29D7"/>
    <w:rsid w:val="00BC5DC7"/>
    <w:rsid w:val="00BC5E5A"/>
    <w:rsid w:val="00BC6B8B"/>
    <w:rsid w:val="00BC73D8"/>
    <w:rsid w:val="00BC78DC"/>
    <w:rsid w:val="00BC7987"/>
    <w:rsid w:val="00BD2046"/>
    <w:rsid w:val="00BD52D7"/>
    <w:rsid w:val="00BD58FB"/>
    <w:rsid w:val="00BD5AD2"/>
    <w:rsid w:val="00BD5D26"/>
    <w:rsid w:val="00BD60CC"/>
    <w:rsid w:val="00BE027C"/>
    <w:rsid w:val="00BE0307"/>
    <w:rsid w:val="00BE0B13"/>
    <w:rsid w:val="00BE22F3"/>
    <w:rsid w:val="00BE3E9E"/>
    <w:rsid w:val="00BE5B52"/>
    <w:rsid w:val="00BE66BA"/>
    <w:rsid w:val="00BE6819"/>
    <w:rsid w:val="00BE7B8D"/>
    <w:rsid w:val="00BF0993"/>
    <w:rsid w:val="00BF10A9"/>
    <w:rsid w:val="00BF1703"/>
    <w:rsid w:val="00BF1746"/>
    <w:rsid w:val="00BF231C"/>
    <w:rsid w:val="00BF51E5"/>
    <w:rsid w:val="00BF74A6"/>
    <w:rsid w:val="00C0105D"/>
    <w:rsid w:val="00C013AD"/>
    <w:rsid w:val="00C02D11"/>
    <w:rsid w:val="00C0324F"/>
    <w:rsid w:val="00C0346D"/>
    <w:rsid w:val="00C04904"/>
    <w:rsid w:val="00C056B3"/>
    <w:rsid w:val="00C07D1B"/>
    <w:rsid w:val="00C101FB"/>
    <w:rsid w:val="00C103E5"/>
    <w:rsid w:val="00C13319"/>
    <w:rsid w:val="00C13807"/>
    <w:rsid w:val="00C13EE9"/>
    <w:rsid w:val="00C2084D"/>
    <w:rsid w:val="00C21540"/>
    <w:rsid w:val="00C21906"/>
    <w:rsid w:val="00C21BFA"/>
    <w:rsid w:val="00C22148"/>
    <w:rsid w:val="00C22A1B"/>
    <w:rsid w:val="00C24741"/>
    <w:rsid w:val="00C24C8D"/>
    <w:rsid w:val="00C25FE2"/>
    <w:rsid w:val="00C268D8"/>
    <w:rsid w:val="00C26B53"/>
    <w:rsid w:val="00C279B2"/>
    <w:rsid w:val="00C303CF"/>
    <w:rsid w:val="00C31906"/>
    <w:rsid w:val="00C32F2C"/>
    <w:rsid w:val="00C33E50"/>
    <w:rsid w:val="00C34C20"/>
    <w:rsid w:val="00C3518A"/>
    <w:rsid w:val="00C35A3E"/>
    <w:rsid w:val="00C412DB"/>
    <w:rsid w:val="00C420FD"/>
    <w:rsid w:val="00C42130"/>
    <w:rsid w:val="00C423A4"/>
    <w:rsid w:val="00C4273F"/>
    <w:rsid w:val="00C449E9"/>
    <w:rsid w:val="00C44BF5"/>
    <w:rsid w:val="00C511A7"/>
    <w:rsid w:val="00C521D6"/>
    <w:rsid w:val="00C521DE"/>
    <w:rsid w:val="00C529F4"/>
    <w:rsid w:val="00C52E51"/>
    <w:rsid w:val="00C54F17"/>
    <w:rsid w:val="00C55232"/>
    <w:rsid w:val="00C553A4"/>
    <w:rsid w:val="00C55A06"/>
    <w:rsid w:val="00C55D03"/>
    <w:rsid w:val="00C601BC"/>
    <w:rsid w:val="00C6329F"/>
    <w:rsid w:val="00C63340"/>
    <w:rsid w:val="00C643F9"/>
    <w:rsid w:val="00C64E95"/>
    <w:rsid w:val="00C708AD"/>
    <w:rsid w:val="00C70923"/>
    <w:rsid w:val="00C71372"/>
    <w:rsid w:val="00C71888"/>
    <w:rsid w:val="00C72410"/>
    <w:rsid w:val="00C7287F"/>
    <w:rsid w:val="00C80CB8"/>
    <w:rsid w:val="00C819F8"/>
    <w:rsid w:val="00C8248C"/>
    <w:rsid w:val="00C831BC"/>
    <w:rsid w:val="00C84E33"/>
    <w:rsid w:val="00C86270"/>
    <w:rsid w:val="00C86D6F"/>
    <w:rsid w:val="00C87BFE"/>
    <w:rsid w:val="00C905FC"/>
    <w:rsid w:val="00C92D03"/>
    <w:rsid w:val="00C9319C"/>
    <w:rsid w:val="00C93CAF"/>
    <w:rsid w:val="00C93E51"/>
    <w:rsid w:val="00C9435D"/>
    <w:rsid w:val="00C9455F"/>
    <w:rsid w:val="00C94DF2"/>
    <w:rsid w:val="00C966BA"/>
    <w:rsid w:val="00C96741"/>
    <w:rsid w:val="00CA2D1B"/>
    <w:rsid w:val="00CA375D"/>
    <w:rsid w:val="00CA4D5B"/>
    <w:rsid w:val="00CA662A"/>
    <w:rsid w:val="00CA7636"/>
    <w:rsid w:val="00CA7AFD"/>
    <w:rsid w:val="00CA7C3C"/>
    <w:rsid w:val="00CB0189"/>
    <w:rsid w:val="00CB0BA2"/>
    <w:rsid w:val="00CB143E"/>
    <w:rsid w:val="00CB1A42"/>
    <w:rsid w:val="00CB1B0C"/>
    <w:rsid w:val="00CB2680"/>
    <w:rsid w:val="00CB2C0B"/>
    <w:rsid w:val="00CB517D"/>
    <w:rsid w:val="00CC01D7"/>
    <w:rsid w:val="00CC038D"/>
    <w:rsid w:val="00CC08DB"/>
    <w:rsid w:val="00CC1E7D"/>
    <w:rsid w:val="00CC246A"/>
    <w:rsid w:val="00CC38BA"/>
    <w:rsid w:val="00CC39FF"/>
    <w:rsid w:val="00CC3C2F"/>
    <w:rsid w:val="00CC44BE"/>
    <w:rsid w:val="00CC4AC8"/>
    <w:rsid w:val="00CC4BBF"/>
    <w:rsid w:val="00CC5233"/>
    <w:rsid w:val="00CC5DE6"/>
    <w:rsid w:val="00CC6238"/>
    <w:rsid w:val="00CC6E4E"/>
    <w:rsid w:val="00CC6FE8"/>
    <w:rsid w:val="00CC7202"/>
    <w:rsid w:val="00CC7BA3"/>
    <w:rsid w:val="00CD04FF"/>
    <w:rsid w:val="00CD05D8"/>
    <w:rsid w:val="00CD0C28"/>
    <w:rsid w:val="00CD18EC"/>
    <w:rsid w:val="00CD2808"/>
    <w:rsid w:val="00CD28BF"/>
    <w:rsid w:val="00CD4092"/>
    <w:rsid w:val="00CD4A20"/>
    <w:rsid w:val="00CD50A1"/>
    <w:rsid w:val="00CD519E"/>
    <w:rsid w:val="00CD745D"/>
    <w:rsid w:val="00CE00BD"/>
    <w:rsid w:val="00CE0C4F"/>
    <w:rsid w:val="00CE2F94"/>
    <w:rsid w:val="00CE30EA"/>
    <w:rsid w:val="00CE3161"/>
    <w:rsid w:val="00CE342B"/>
    <w:rsid w:val="00CE3847"/>
    <w:rsid w:val="00CE3F2D"/>
    <w:rsid w:val="00CE5282"/>
    <w:rsid w:val="00CE58F1"/>
    <w:rsid w:val="00CE6150"/>
    <w:rsid w:val="00CE70F0"/>
    <w:rsid w:val="00CE7792"/>
    <w:rsid w:val="00CF0185"/>
    <w:rsid w:val="00CF048A"/>
    <w:rsid w:val="00CF155A"/>
    <w:rsid w:val="00CF2947"/>
    <w:rsid w:val="00CF4B94"/>
    <w:rsid w:val="00CF686F"/>
    <w:rsid w:val="00CF6E60"/>
    <w:rsid w:val="00CF7BCA"/>
    <w:rsid w:val="00CF7F0F"/>
    <w:rsid w:val="00D008FD"/>
    <w:rsid w:val="00D0321C"/>
    <w:rsid w:val="00D035EC"/>
    <w:rsid w:val="00D03E20"/>
    <w:rsid w:val="00D04861"/>
    <w:rsid w:val="00D05883"/>
    <w:rsid w:val="00D06AB1"/>
    <w:rsid w:val="00D072ED"/>
    <w:rsid w:val="00D07A16"/>
    <w:rsid w:val="00D102B3"/>
    <w:rsid w:val="00D1067E"/>
    <w:rsid w:val="00D10F50"/>
    <w:rsid w:val="00D11272"/>
    <w:rsid w:val="00D112D7"/>
    <w:rsid w:val="00D126F5"/>
    <w:rsid w:val="00D133CB"/>
    <w:rsid w:val="00D13671"/>
    <w:rsid w:val="00D13D05"/>
    <w:rsid w:val="00D1489E"/>
    <w:rsid w:val="00D1565A"/>
    <w:rsid w:val="00D16413"/>
    <w:rsid w:val="00D20737"/>
    <w:rsid w:val="00D21661"/>
    <w:rsid w:val="00D21E81"/>
    <w:rsid w:val="00D21FE9"/>
    <w:rsid w:val="00D223DE"/>
    <w:rsid w:val="00D22CE6"/>
    <w:rsid w:val="00D25E37"/>
    <w:rsid w:val="00D2661A"/>
    <w:rsid w:val="00D27582"/>
    <w:rsid w:val="00D27EC4"/>
    <w:rsid w:val="00D317AC"/>
    <w:rsid w:val="00D32719"/>
    <w:rsid w:val="00D32DE9"/>
    <w:rsid w:val="00D33333"/>
    <w:rsid w:val="00D33457"/>
    <w:rsid w:val="00D33A51"/>
    <w:rsid w:val="00D352A2"/>
    <w:rsid w:val="00D35829"/>
    <w:rsid w:val="00D36CE9"/>
    <w:rsid w:val="00D415B3"/>
    <w:rsid w:val="00D4162B"/>
    <w:rsid w:val="00D4283F"/>
    <w:rsid w:val="00D4514F"/>
    <w:rsid w:val="00D451E2"/>
    <w:rsid w:val="00D45E89"/>
    <w:rsid w:val="00D45E8D"/>
    <w:rsid w:val="00D466AE"/>
    <w:rsid w:val="00D4734F"/>
    <w:rsid w:val="00D517FE"/>
    <w:rsid w:val="00D51BF3"/>
    <w:rsid w:val="00D51C5B"/>
    <w:rsid w:val="00D51FC1"/>
    <w:rsid w:val="00D54F8D"/>
    <w:rsid w:val="00D56999"/>
    <w:rsid w:val="00D56A26"/>
    <w:rsid w:val="00D61861"/>
    <w:rsid w:val="00D6316C"/>
    <w:rsid w:val="00D66846"/>
    <w:rsid w:val="00D675FB"/>
    <w:rsid w:val="00D71F25"/>
    <w:rsid w:val="00D72A9C"/>
    <w:rsid w:val="00D7397A"/>
    <w:rsid w:val="00D73C82"/>
    <w:rsid w:val="00D76091"/>
    <w:rsid w:val="00D77031"/>
    <w:rsid w:val="00D77E12"/>
    <w:rsid w:val="00D84362"/>
    <w:rsid w:val="00D845FE"/>
    <w:rsid w:val="00D84941"/>
    <w:rsid w:val="00D84FA1"/>
    <w:rsid w:val="00D851F0"/>
    <w:rsid w:val="00D86DB7"/>
    <w:rsid w:val="00D918DE"/>
    <w:rsid w:val="00D926D0"/>
    <w:rsid w:val="00D93030"/>
    <w:rsid w:val="00D950E1"/>
    <w:rsid w:val="00D952A6"/>
    <w:rsid w:val="00D97F99"/>
    <w:rsid w:val="00DA1E08"/>
    <w:rsid w:val="00DA24F8"/>
    <w:rsid w:val="00DA28E8"/>
    <w:rsid w:val="00DA38D3"/>
    <w:rsid w:val="00DA3932"/>
    <w:rsid w:val="00DA3AFC"/>
    <w:rsid w:val="00DA4862"/>
    <w:rsid w:val="00DA4DC3"/>
    <w:rsid w:val="00DA64F8"/>
    <w:rsid w:val="00DA6C15"/>
    <w:rsid w:val="00DB0258"/>
    <w:rsid w:val="00DB2EF7"/>
    <w:rsid w:val="00DB38EE"/>
    <w:rsid w:val="00DB498B"/>
    <w:rsid w:val="00DB4F81"/>
    <w:rsid w:val="00DB66CA"/>
    <w:rsid w:val="00DB6BCA"/>
    <w:rsid w:val="00DB73F7"/>
    <w:rsid w:val="00DC0321"/>
    <w:rsid w:val="00DC07B4"/>
    <w:rsid w:val="00DC3067"/>
    <w:rsid w:val="00DC329A"/>
    <w:rsid w:val="00DC370B"/>
    <w:rsid w:val="00DC5A08"/>
    <w:rsid w:val="00DC5B90"/>
    <w:rsid w:val="00DD00FF"/>
    <w:rsid w:val="00DD0619"/>
    <w:rsid w:val="00DD07FB"/>
    <w:rsid w:val="00DD1676"/>
    <w:rsid w:val="00DD25C6"/>
    <w:rsid w:val="00DD3E29"/>
    <w:rsid w:val="00DD4FE5"/>
    <w:rsid w:val="00DD54B0"/>
    <w:rsid w:val="00DD57EE"/>
    <w:rsid w:val="00DD6892"/>
    <w:rsid w:val="00DD6BCC"/>
    <w:rsid w:val="00DE0A4B"/>
    <w:rsid w:val="00DE1F1C"/>
    <w:rsid w:val="00DE2410"/>
    <w:rsid w:val="00DE2939"/>
    <w:rsid w:val="00DE6323"/>
    <w:rsid w:val="00DE6DE9"/>
    <w:rsid w:val="00DE6E81"/>
    <w:rsid w:val="00DE703F"/>
    <w:rsid w:val="00DE7595"/>
    <w:rsid w:val="00DE7963"/>
    <w:rsid w:val="00DF1961"/>
    <w:rsid w:val="00DF2390"/>
    <w:rsid w:val="00DF44DE"/>
    <w:rsid w:val="00DF4D72"/>
    <w:rsid w:val="00DF526E"/>
    <w:rsid w:val="00DF5F11"/>
    <w:rsid w:val="00DF74DE"/>
    <w:rsid w:val="00E01138"/>
    <w:rsid w:val="00E01862"/>
    <w:rsid w:val="00E02DFB"/>
    <w:rsid w:val="00E030F9"/>
    <w:rsid w:val="00E0311A"/>
    <w:rsid w:val="00E03138"/>
    <w:rsid w:val="00E03A6B"/>
    <w:rsid w:val="00E06404"/>
    <w:rsid w:val="00E06AEA"/>
    <w:rsid w:val="00E11A85"/>
    <w:rsid w:val="00E11D5A"/>
    <w:rsid w:val="00E11EEA"/>
    <w:rsid w:val="00E12495"/>
    <w:rsid w:val="00E13FBF"/>
    <w:rsid w:val="00E14D82"/>
    <w:rsid w:val="00E15CCD"/>
    <w:rsid w:val="00E175C3"/>
    <w:rsid w:val="00E202EF"/>
    <w:rsid w:val="00E20B75"/>
    <w:rsid w:val="00E210B5"/>
    <w:rsid w:val="00E21A30"/>
    <w:rsid w:val="00E23D99"/>
    <w:rsid w:val="00E2474D"/>
    <w:rsid w:val="00E2552F"/>
    <w:rsid w:val="00E306D0"/>
    <w:rsid w:val="00E3137A"/>
    <w:rsid w:val="00E31F1C"/>
    <w:rsid w:val="00E32736"/>
    <w:rsid w:val="00E32CCF"/>
    <w:rsid w:val="00E34A98"/>
    <w:rsid w:val="00E34B82"/>
    <w:rsid w:val="00E35C87"/>
    <w:rsid w:val="00E35D1E"/>
    <w:rsid w:val="00E364F9"/>
    <w:rsid w:val="00E365FA"/>
    <w:rsid w:val="00E36789"/>
    <w:rsid w:val="00E41430"/>
    <w:rsid w:val="00E4495F"/>
    <w:rsid w:val="00E44A83"/>
    <w:rsid w:val="00E44F42"/>
    <w:rsid w:val="00E458C3"/>
    <w:rsid w:val="00E502C1"/>
    <w:rsid w:val="00E502DD"/>
    <w:rsid w:val="00E50CD6"/>
    <w:rsid w:val="00E50D3A"/>
    <w:rsid w:val="00E50F95"/>
    <w:rsid w:val="00E51387"/>
    <w:rsid w:val="00E51675"/>
    <w:rsid w:val="00E51E68"/>
    <w:rsid w:val="00E52EFD"/>
    <w:rsid w:val="00E530C9"/>
    <w:rsid w:val="00E5400D"/>
    <w:rsid w:val="00E5408A"/>
    <w:rsid w:val="00E54514"/>
    <w:rsid w:val="00E5475E"/>
    <w:rsid w:val="00E56800"/>
    <w:rsid w:val="00E60C63"/>
    <w:rsid w:val="00E61C99"/>
    <w:rsid w:val="00E6295E"/>
    <w:rsid w:val="00E62FF9"/>
    <w:rsid w:val="00E635D6"/>
    <w:rsid w:val="00E639BC"/>
    <w:rsid w:val="00E64A2F"/>
    <w:rsid w:val="00E653EF"/>
    <w:rsid w:val="00E664CC"/>
    <w:rsid w:val="00E66AE6"/>
    <w:rsid w:val="00E70388"/>
    <w:rsid w:val="00E70F92"/>
    <w:rsid w:val="00E71854"/>
    <w:rsid w:val="00E72C96"/>
    <w:rsid w:val="00E74C54"/>
    <w:rsid w:val="00E77A03"/>
    <w:rsid w:val="00E80951"/>
    <w:rsid w:val="00E822E8"/>
    <w:rsid w:val="00E82554"/>
    <w:rsid w:val="00E82606"/>
    <w:rsid w:val="00E846C8"/>
    <w:rsid w:val="00E848A7"/>
    <w:rsid w:val="00E84957"/>
    <w:rsid w:val="00E84A55"/>
    <w:rsid w:val="00E858B3"/>
    <w:rsid w:val="00E85BFF"/>
    <w:rsid w:val="00E90391"/>
    <w:rsid w:val="00E906C2"/>
    <w:rsid w:val="00E9311F"/>
    <w:rsid w:val="00E934D1"/>
    <w:rsid w:val="00E94AF0"/>
    <w:rsid w:val="00E94E33"/>
    <w:rsid w:val="00E95D13"/>
    <w:rsid w:val="00E95DD3"/>
    <w:rsid w:val="00E961EC"/>
    <w:rsid w:val="00E969D5"/>
    <w:rsid w:val="00EA58D1"/>
    <w:rsid w:val="00EA61BC"/>
    <w:rsid w:val="00EA63C6"/>
    <w:rsid w:val="00EA681A"/>
    <w:rsid w:val="00EA735B"/>
    <w:rsid w:val="00EB17DE"/>
    <w:rsid w:val="00EB1A2D"/>
    <w:rsid w:val="00EB1E69"/>
    <w:rsid w:val="00EB2086"/>
    <w:rsid w:val="00EB561F"/>
    <w:rsid w:val="00EB5EDF"/>
    <w:rsid w:val="00EB600D"/>
    <w:rsid w:val="00EB60FE"/>
    <w:rsid w:val="00EB74DB"/>
    <w:rsid w:val="00EC2EBA"/>
    <w:rsid w:val="00EC5359"/>
    <w:rsid w:val="00EC562A"/>
    <w:rsid w:val="00EC61AD"/>
    <w:rsid w:val="00EC6A28"/>
    <w:rsid w:val="00EC6CB8"/>
    <w:rsid w:val="00ED067A"/>
    <w:rsid w:val="00ED2B50"/>
    <w:rsid w:val="00EE0350"/>
    <w:rsid w:val="00EE0719"/>
    <w:rsid w:val="00EE0E80"/>
    <w:rsid w:val="00EE27D4"/>
    <w:rsid w:val="00EE2911"/>
    <w:rsid w:val="00EE54A6"/>
    <w:rsid w:val="00EE5CC0"/>
    <w:rsid w:val="00EE613F"/>
    <w:rsid w:val="00EE676B"/>
    <w:rsid w:val="00EE7295"/>
    <w:rsid w:val="00EE7869"/>
    <w:rsid w:val="00EF054A"/>
    <w:rsid w:val="00EF3235"/>
    <w:rsid w:val="00EF4498"/>
    <w:rsid w:val="00EF59A4"/>
    <w:rsid w:val="00EF77AC"/>
    <w:rsid w:val="00EF7E72"/>
    <w:rsid w:val="00F01E84"/>
    <w:rsid w:val="00F060C3"/>
    <w:rsid w:val="00F06D37"/>
    <w:rsid w:val="00F07B9D"/>
    <w:rsid w:val="00F10089"/>
    <w:rsid w:val="00F11586"/>
    <w:rsid w:val="00F1183B"/>
    <w:rsid w:val="00F11C9F"/>
    <w:rsid w:val="00F12263"/>
    <w:rsid w:val="00F1409D"/>
    <w:rsid w:val="00F14214"/>
    <w:rsid w:val="00F15481"/>
    <w:rsid w:val="00F157A9"/>
    <w:rsid w:val="00F1764D"/>
    <w:rsid w:val="00F20041"/>
    <w:rsid w:val="00F20A5F"/>
    <w:rsid w:val="00F21621"/>
    <w:rsid w:val="00F21826"/>
    <w:rsid w:val="00F250F2"/>
    <w:rsid w:val="00F25BB6"/>
    <w:rsid w:val="00F26B7E"/>
    <w:rsid w:val="00F27A3B"/>
    <w:rsid w:val="00F27CC3"/>
    <w:rsid w:val="00F32E47"/>
    <w:rsid w:val="00F33817"/>
    <w:rsid w:val="00F33B7F"/>
    <w:rsid w:val="00F40046"/>
    <w:rsid w:val="00F420D5"/>
    <w:rsid w:val="00F451EA"/>
    <w:rsid w:val="00F45447"/>
    <w:rsid w:val="00F456C6"/>
    <w:rsid w:val="00F4577B"/>
    <w:rsid w:val="00F4609A"/>
    <w:rsid w:val="00F46496"/>
    <w:rsid w:val="00F474D0"/>
    <w:rsid w:val="00F50179"/>
    <w:rsid w:val="00F51167"/>
    <w:rsid w:val="00F515EE"/>
    <w:rsid w:val="00F53841"/>
    <w:rsid w:val="00F55EEE"/>
    <w:rsid w:val="00F56511"/>
    <w:rsid w:val="00F6194E"/>
    <w:rsid w:val="00F623AC"/>
    <w:rsid w:val="00F629C7"/>
    <w:rsid w:val="00F6412A"/>
    <w:rsid w:val="00F64EC4"/>
    <w:rsid w:val="00F65893"/>
    <w:rsid w:val="00F66A4A"/>
    <w:rsid w:val="00F6765F"/>
    <w:rsid w:val="00F710E7"/>
    <w:rsid w:val="00F714D2"/>
    <w:rsid w:val="00F71E22"/>
    <w:rsid w:val="00F72142"/>
    <w:rsid w:val="00F72AE7"/>
    <w:rsid w:val="00F75186"/>
    <w:rsid w:val="00F77871"/>
    <w:rsid w:val="00F81141"/>
    <w:rsid w:val="00F82E3B"/>
    <w:rsid w:val="00F833BA"/>
    <w:rsid w:val="00F8397F"/>
    <w:rsid w:val="00F84FD0"/>
    <w:rsid w:val="00F859A8"/>
    <w:rsid w:val="00F86D87"/>
    <w:rsid w:val="00F87E0B"/>
    <w:rsid w:val="00F87FEC"/>
    <w:rsid w:val="00F9108B"/>
    <w:rsid w:val="00F91349"/>
    <w:rsid w:val="00F91543"/>
    <w:rsid w:val="00F9193B"/>
    <w:rsid w:val="00F9330D"/>
    <w:rsid w:val="00F93A8A"/>
    <w:rsid w:val="00F94163"/>
    <w:rsid w:val="00F95248"/>
    <w:rsid w:val="00F956A9"/>
    <w:rsid w:val="00F963ED"/>
    <w:rsid w:val="00F966CF"/>
    <w:rsid w:val="00F96CAE"/>
    <w:rsid w:val="00F97C99"/>
    <w:rsid w:val="00FA3144"/>
    <w:rsid w:val="00FA3898"/>
    <w:rsid w:val="00FA4DAC"/>
    <w:rsid w:val="00FA662D"/>
    <w:rsid w:val="00FA73B1"/>
    <w:rsid w:val="00FB09EB"/>
    <w:rsid w:val="00FB0CB9"/>
    <w:rsid w:val="00FB231D"/>
    <w:rsid w:val="00FB3133"/>
    <w:rsid w:val="00FB45F1"/>
    <w:rsid w:val="00FB48AA"/>
    <w:rsid w:val="00FB4A72"/>
    <w:rsid w:val="00FB4C42"/>
    <w:rsid w:val="00FB54E8"/>
    <w:rsid w:val="00FB59DD"/>
    <w:rsid w:val="00FB7054"/>
    <w:rsid w:val="00FB7109"/>
    <w:rsid w:val="00FC077D"/>
    <w:rsid w:val="00FC17B7"/>
    <w:rsid w:val="00FC1C6B"/>
    <w:rsid w:val="00FC2CB7"/>
    <w:rsid w:val="00FC2E8A"/>
    <w:rsid w:val="00FC4090"/>
    <w:rsid w:val="00FC55B4"/>
    <w:rsid w:val="00FD00E6"/>
    <w:rsid w:val="00FD09A1"/>
    <w:rsid w:val="00FD2A7C"/>
    <w:rsid w:val="00FD59EB"/>
    <w:rsid w:val="00FD6D03"/>
    <w:rsid w:val="00FD7299"/>
    <w:rsid w:val="00FE0AA8"/>
    <w:rsid w:val="00FE1FBE"/>
    <w:rsid w:val="00FE3901"/>
    <w:rsid w:val="00FE39D3"/>
    <w:rsid w:val="00FE4BCE"/>
    <w:rsid w:val="00FE54AE"/>
    <w:rsid w:val="00FE576A"/>
    <w:rsid w:val="00FE7E79"/>
    <w:rsid w:val="00FF307A"/>
    <w:rsid w:val="00FF3E7D"/>
    <w:rsid w:val="00FF5B99"/>
    <w:rsid w:val="00FF730C"/>
    <w:rsid w:val="00FF73F4"/>
    <w:rsid w:val="00FF74E8"/>
    <w:rsid w:val="00FF78AE"/>
    <w:rsid w:val="00FF78DB"/>
    <w:rsid w:val="00FF7B8A"/>
    <w:rsid w:val="00FF7CE4"/>
    <w:rsid w:val="00FF7E39"/>
    <w:rsid w:val="7FCDE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88BA2C"/>
  <w15:docId w15:val="{60399915-045F-4F41-BD61-9589A6FA6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0"/>
    <w:qFormat/>
    <w:pPr>
      <w:keepNext/>
      <w:keepLines/>
      <w:spacing w:before="340" w:after="330" w:line="578" w:lineRule="auto"/>
      <w:outlineLvl w:val="0"/>
    </w:pPr>
    <w:rPr>
      <w:b/>
      <w:bCs/>
      <w:kern w:val="44"/>
      <w:sz w:val="44"/>
      <w:szCs w:val="44"/>
    </w:rPr>
  </w:style>
  <w:style w:type="paragraph" w:styleId="22">
    <w:name w:val="heading 2"/>
    <w:basedOn w:val="afff8"/>
    <w:next w:val="afff8"/>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qFormat/>
    <w:pPr>
      <w:keepNext/>
      <w:keepLines/>
      <w:spacing w:before="260" w:after="260" w:line="416" w:lineRule="auto"/>
      <w:outlineLvl w:val="2"/>
    </w:pPr>
    <w:rPr>
      <w:b/>
      <w:bCs/>
      <w:sz w:val="32"/>
      <w:szCs w:val="32"/>
    </w:rPr>
  </w:style>
  <w:style w:type="paragraph" w:styleId="4">
    <w:name w:val="heading 4"/>
    <w:basedOn w:val="afff8"/>
    <w:next w:val="afff8"/>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pPr>
      <w:keepNext/>
      <w:keepLines/>
      <w:adjustRightInd/>
      <w:spacing w:before="280" w:after="290" w:line="376" w:lineRule="auto"/>
      <w:outlineLvl w:val="4"/>
    </w:pPr>
    <w:rPr>
      <w:b/>
      <w:bCs/>
      <w:sz w:val="28"/>
      <w:szCs w:val="28"/>
    </w:rPr>
  </w:style>
  <w:style w:type="paragraph" w:styleId="6">
    <w:name w:val="heading 6"/>
    <w:basedOn w:val="afff8"/>
    <w:next w:val="afff8"/>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qFormat/>
    <w:pPr>
      <w:keepNext/>
      <w:keepLines/>
      <w:adjustRightInd/>
      <w:spacing w:before="240" w:after="64" w:line="320" w:lineRule="auto"/>
      <w:outlineLvl w:val="6"/>
    </w:pPr>
    <w:rPr>
      <w:b/>
      <w:bCs/>
      <w:sz w:val="24"/>
      <w:szCs w:val="24"/>
    </w:rPr>
  </w:style>
  <w:style w:type="paragraph" w:styleId="8">
    <w:name w:val="heading 8"/>
    <w:basedOn w:val="afff8"/>
    <w:next w:val="afff8"/>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1">
    <w:name w:val="toc 7"/>
    <w:basedOn w:val="afff8"/>
    <w:next w:val="afff8"/>
    <w:autoRedefine/>
    <w:uiPriority w:val="39"/>
    <w:unhideWhenUsed/>
    <w:pPr>
      <w:tabs>
        <w:tab w:val="right" w:leader="dot" w:pos="9344"/>
      </w:tabs>
      <w:spacing w:line="300" w:lineRule="exact"/>
      <w:ind w:left="1259"/>
    </w:pPr>
    <w:rPr>
      <w:rFonts w:ascii="宋体"/>
    </w:rPr>
  </w:style>
  <w:style w:type="paragraph" w:styleId="afffc">
    <w:name w:val="Normal Indent"/>
    <w:basedOn w:val="afff8"/>
    <w:pPr>
      <w:ind w:firstLine="420"/>
    </w:pPr>
  </w:style>
  <w:style w:type="paragraph" w:styleId="afffd">
    <w:name w:val="Document Map"/>
    <w:basedOn w:val="afff8"/>
    <w:link w:val="afffe"/>
    <w:uiPriority w:val="99"/>
    <w:semiHidden/>
    <w:unhideWhenUsed/>
    <w:rPr>
      <w:rFonts w:ascii="宋体"/>
      <w:sz w:val="18"/>
      <w:szCs w:val="18"/>
    </w:rPr>
  </w:style>
  <w:style w:type="paragraph" w:styleId="affff">
    <w:name w:val="Body Text"/>
    <w:basedOn w:val="afff8"/>
    <w:link w:val="affff0"/>
    <w:uiPriority w:val="1"/>
    <w:qFormat/>
    <w:pPr>
      <w:spacing w:after="120"/>
    </w:pPr>
  </w:style>
  <w:style w:type="paragraph" w:styleId="51">
    <w:name w:val="toc 5"/>
    <w:basedOn w:val="afff8"/>
    <w:next w:val="afff8"/>
    <w:autoRedefine/>
    <w:uiPriority w:val="39"/>
    <w:unhideWhenUsed/>
    <w:pPr>
      <w:ind w:left="839"/>
    </w:pPr>
    <w:rPr>
      <w:rFonts w:ascii="宋体"/>
    </w:rPr>
  </w:style>
  <w:style w:type="paragraph" w:styleId="31">
    <w:name w:val="toc 3"/>
    <w:basedOn w:val="afff8"/>
    <w:next w:val="afff8"/>
    <w:autoRedefine/>
    <w:uiPriority w:val="39"/>
    <w:unhideWhenUsed/>
    <w:pPr>
      <w:spacing w:line="300" w:lineRule="exact"/>
      <w:ind w:left="420"/>
    </w:pPr>
    <w:rPr>
      <w:rFonts w:ascii="宋体"/>
    </w:rPr>
  </w:style>
  <w:style w:type="paragraph" w:styleId="affff1">
    <w:name w:val="Balloon Text"/>
    <w:basedOn w:val="afff8"/>
    <w:link w:val="affff2"/>
    <w:uiPriority w:val="99"/>
    <w:semiHidden/>
    <w:unhideWhenUsed/>
    <w:rPr>
      <w:sz w:val="18"/>
      <w:szCs w:val="18"/>
    </w:rPr>
  </w:style>
  <w:style w:type="paragraph" w:styleId="affff3">
    <w:name w:val="footer"/>
    <w:basedOn w:val="afff8"/>
    <w:link w:val="affff4"/>
    <w:uiPriority w:val="99"/>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8"/>
    <w:link w:val="affff6"/>
    <w:uiPriority w:val="99"/>
    <w:pPr>
      <w:tabs>
        <w:tab w:val="center" w:pos="4153"/>
        <w:tab w:val="right" w:pos="8306"/>
      </w:tabs>
      <w:adjustRightInd/>
      <w:snapToGrid w:val="0"/>
      <w:jc w:val="center"/>
    </w:pPr>
    <w:rPr>
      <w:sz w:val="18"/>
      <w:szCs w:val="18"/>
    </w:rPr>
  </w:style>
  <w:style w:type="paragraph" w:styleId="11">
    <w:name w:val="toc 1"/>
    <w:basedOn w:val="afff8"/>
    <w:next w:val="afff8"/>
    <w:autoRedefine/>
    <w:uiPriority w:val="39"/>
    <w:unhideWhenUsed/>
    <w:rPr>
      <w:rFonts w:ascii="宋体"/>
    </w:rPr>
  </w:style>
  <w:style w:type="paragraph" w:styleId="41">
    <w:name w:val="toc 4"/>
    <w:basedOn w:val="afff8"/>
    <w:next w:val="afff8"/>
    <w:autoRedefine/>
    <w:uiPriority w:val="39"/>
    <w:unhideWhenUsed/>
    <w:pPr>
      <w:tabs>
        <w:tab w:val="right" w:leader="dot" w:pos="9344"/>
      </w:tabs>
      <w:spacing w:line="300" w:lineRule="exact"/>
      <w:ind w:left="629"/>
    </w:pPr>
    <w:rPr>
      <w:rFonts w:ascii="宋体"/>
    </w:rPr>
  </w:style>
  <w:style w:type="paragraph" w:styleId="affff7">
    <w:name w:val="footnote text"/>
    <w:basedOn w:val="afff8"/>
    <w:next w:val="afff8"/>
    <w:link w:val="affff8"/>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8"/>
    <w:next w:val="afff8"/>
    <w:autoRedefine/>
    <w:uiPriority w:val="39"/>
    <w:unhideWhenUsed/>
    <w:pPr>
      <w:spacing w:line="300" w:lineRule="exact"/>
      <w:ind w:left="1049"/>
    </w:pPr>
    <w:rPr>
      <w:rFonts w:ascii="宋体"/>
    </w:rPr>
  </w:style>
  <w:style w:type="paragraph" w:styleId="affff9">
    <w:name w:val="table of figures"/>
    <w:basedOn w:val="afff8"/>
    <w:next w:val="afff8"/>
    <w:semiHidden/>
    <w:pPr>
      <w:adjustRightInd/>
      <w:spacing w:line="240" w:lineRule="auto"/>
      <w:jc w:val="left"/>
    </w:pPr>
    <w:rPr>
      <w:szCs w:val="24"/>
    </w:rPr>
  </w:style>
  <w:style w:type="paragraph" w:styleId="24">
    <w:name w:val="toc 2"/>
    <w:basedOn w:val="afff8"/>
    <w:next w:val="afff8"/>
    <w:autoRedefine/>
    <w:uiPriority w:val="39"/>
    <w:unhideWhenUsed/>
    <w:pPr>
      <w:tabs>
        <w:tab w:val="right" w:leader="dot" w:pos="9344"/>
      </w:tabs>
      <w:spacing w:line="300" w:lineRule="exact"/>
      <w:ind w:left="210"/>
    </w:pPr>
    <w:rPr>
      <w:rFonts w:ascii="宋体"/>
    </w:rPr>
  </w:style>
  <w:style w:type="paragraph" w:styleId="affffa">
    <w:name w:val="Title"/>
    <w:basedOn w:val="afff8"/>
    <w:link w:val="affffb"/>
    <w:qFormat/>
    <w:pPr>
      <w:spacing w:before="240" w:after="60"/>
      <w:jc w:val="center"/>
      <w:outlineLvl w:val="0"/>
    </w:pPr>
    <w:rPr>
      <w:rFonts w:ascii="Arial" w:hAnsi="Arial" w:cs="Arial"/>
      <w:b/>
      <w:bCs/>
      <w:sz w:val="32"/>
      <w:szCs w:val="32"/>
    </w:rPr>
  </w:style>
  <w:style w:type="table" w:styleId="affffc">
    <w:name w:val="Table Grid"/>
    <w:basedOn w:val="aff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rPr>
      <w:rFonts w:ascii="宋体" w:eastAsia="宋体" w:hAnsi="Times New Roman"/>
      <w:sz w:val="18"/>
    </w:rPr>
  </w:style>
  <w:style w:type="character" w:styleId="afffff">
    <w:name w:val="Emphasis"/>
    <w:uiPriority w:val="20"/>
    <w:qFormat/>
    <w:rPr>
      <w:i/>
      <w:iCs/>
    </w:rPr>
  </w:style>
  <w:style w:type="character" w:styleId="afffff0">
    <w:name w:val="Hyperlink"/>
    <w:uiPriority w:val="99"/>
    <w:rPr>
      <w:rFonts w:ascii="宋体" w:eastAsia="宋体" w:hAnsi="Times New Roman"/>
      <w:color w:val="auto"/>
      <w:spacing w:val="0"/>
      <w:w w:val="100"/>
      <w:position w:val="0"/>
      <w:sz w:val="21"/>
      <w:u w:val="none"/>
      <w:vertAlign w:val="baseline"/>
    </w:rPr>
  </w:style>
  <w:style w:type="character" w:styleId="afffff1">
    <w:name w:val="footnote reference"/>
    <w:semiHidden/>
    <w:rPr>
      <w:rFonts w:ascii="宋体" w:eastAsia="宋体" w:hAnsi="宋体" w:cs="Times New Roman"/>
      <w:spacing w:val="0"/>
      <w:sz w:val="18"/>
      <w:vertAlign w:val="superscript"/>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6">
    <w:name w:val="页眉 字符"/>
    <w:link w:val="affff5"/>
    <w:uiPriority w:val="99"/>
    <w:rPr>
      <w:rFonts w:ascii="Times New Roman" w:eastAsia="宋体" w:hAnsi="Times New Roman" w:cs="Times New Roman"/>
      <w:sz w:val="18"/>
      <w:szCs w:val="18"/>
    </w:rPr>
  </w:style>
  <w:style w:type="character" w:customStyle="1" w:styleId="affff4">
    <w:name w:val="页脚 字符"/>
    <w:link w:val="affff3"/>
    <w:uiPriority w:val="99"/>
    <w:rPr>
      <w:rFonts w:ascii="宋体" w:eastAsia="宋体" w:hAnsi="Times New Roman" w:cs="Times New Roman"/>
      <w:sz w:val="18"/>
      <w:szCs w:val="18"/>
    </w:rPr>
  </w:style>
  <w:style w:type="character" w:customStyle="1" w:styleId="affff2">
    <w:name w:val="批注框文本 字符"/>
    <w:link w:val="affff1"/>
    <w:uiPriority w:val="99"/>
    <w:semiHidden/>
    <w:rPr>
      <w:sz w:val="18"/>
      <w:szCs w:val="18"/>
    </w:rPr>
  </w:style>
  <w:style w:type="paragraph" w:styleId="afffff2">
    <w:name w:val="Quote"/>
    <w:basedOn w:val="afff8"/>
    <w:next w:val="afff8"/>
    <w:link w:val="afffff3"/>
    <w:uiPriority w:val="29"/>
    <w:qFormat/>
    <w:rPr>
      <w:i/>
      <w:iCs/>
      <w:color w:val="000000"/>
    </w:rPr>
  </w:style>
  <w:style w:type="character" w:customStyle="1" w:styleId="afffff3">
    <w:name w:val="引用 字符"/>
    <w:link w:val="afffff2"/>
    <w:uiPriority w:val="29"/>
    <w:rPr>
      <w:i/>
      <w:iCs/>
      <w:color w:val="000000"/>
    </w:rPr>
  </w:style>
  <w:style w:type="character" w:customStyle="1" w:styleId="affffb">
    <w:name w:val="标题 字符"/>
    <w:link w:val="affffa"/>
    <w:rPr>
      <w:rFonts w:ascii="Arial" w:eastAsia="宋体" w:hAnsi="Arial" w:cs="Arial"/>
      <w:b/>
      <w:bCs/>
      <w:sz w:val="32"/>
      <w:szCs w:val="32"/>
    </w:rPr>
  </w:style>
  <w:style w:type="paragraph" w:customStyle="1" w:styleId="afffff4">
    <w:name w:val="标准标志"/>
    <w:next w:val="afff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8"/>
    <w:pPr>
      <w:spacing w:line="0" w:lineRule="atLeast"/>
    </w:pPr>
    <w:rPr>
      <w:rFonts w:ascii="黑体" w:eastAsia="黑体" w:hAnsi="宋体"/>
    </w:rPr>
  </w:style>
  <w:style w:type="paragraph" w:customStyle="1" w:styleId="afffff9">
    <w:name w:val="标准文件_标准正文"/>
    <w:basedOn w:val="afff8"/>
    <w:next w:val="afffffa"/>
    <w:pPr>
      <w:snapToGrid w:val="0"/>
      <w:ind w:firstLineChars="200" w:firstLine="200"/>
    </w:pPr>
    <w:rPr>
      <w:kern w:val="0"/>
    </w:rPr>
  </w:style>
  <w:style w:type="paragraph" w:customStyle="1" w:styleId="afffffa">
    <w:name w:val="标准文件_段"/>
    <w:link w:val="Char"/>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8"/>
    <w:pPr>
      <w:jc w:val="center"/>
    </w:pPr>
    <w:rPr>
      <w:rFonts w:ascii="黑体" w:eastAsia="黑体"/>
      <w:kern w:val="0"/>
      <w:sz w:val="44"/>
    </w:rPr>
  </w:style>
  <w:style w:type="paragraph" w:customStyle="1" w:styleId="afffffd">
    <w:name w:val="标准文件_标准代替"/>
    <w:basedOn w:val="afff8"/>
    <w:next w:val="afff8"/>
    <w:pPr>
      <w:spacing w:line="310" w:lineRule="exact"/>
      <w:jc w:val="right"/>
    </w:pPr>
    <w:rPr>
      <w:rFonts w:ascii="宋体" w:hAnsi="宋体"/>
      <w:kern w:val="0"/>
    </w:rPr>
  </w:style>
  <w:style w:type="paragraph" w:customStyle="1" w:styleId="afffffe">
    <w:name w:val="标准文件_标准名称标题"/>
    <w:basedOn w:val="afff8"/>
    <w:next w:val="afff8"/>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8"/>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8"/>
    <w:pPr>
      <w:jc w:val="left"/>
    </w:pPr>
  </w:style>
  <w:style w:type="paragraph" w:customStyle="1" w:styleId="affffff1">
    <w:name w:val="标准文件_参考文献标题"/>
    <w:basedOn w:val="afff8"/>
    <w:next w:val="afff8"/>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1">
    <w:name w:val="标准文件_二级条标题"/>
    <w:next w:val="afffffa"/>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8"/>
    <w:next w:val="afffffd"/>
    <w:pPr>
      <w:spacing w:line="310" w:lineRule="exact"/>
      <w:jc w:val="right"/>
    </w:pPr>
    <w:rPr>
      <w:rFonts w:ascii="黑体" w:eastAsia="黑体"/>
      <w:kern w:val="0"/>
      <w:sz w:val="28"/>
    </w:rPr>
  </w:style>
  <w:style w:type="paragraph" w:customStyle="1" w:styleId="affffff4">
    <w:name w:val="标准文件_封面标准分类号"/>
    <w:basedOn w:val="afff8"/>
    <w:rPr>
      <w:rFonts w:ascii="黑体" w:eastAsia="黑体"/>
      <w:b/>
      <w:kern w:val="0"/>
      <w:sz w:val="28"/>
    </w:rPr>
  </w:style>
  <w:style w:type="paragraph" w:customStyle="1" w:styleId="affffff5">
    <w:name w:val="标准文件_封面标准名称"/>
    <w:basedOn w:val="afff8"/>
    <w:pPr>
      <w:spacing w:line="240" w:lineRule="auto"/>
      <w:jc w:val="center"/>
    </w:pPr>
    <w:rPr>
      <w:rFonts w:ascii="黑体" w:eastAsia="黑体"/>
      <w:kern w:val="0"/>
      <w:sz w:val="52"/>
    </w:rPr>
  </w:style>
  <w:style w:type="paragraph" w:customStyle="1" w:styleId="affffff6">
    <w:name w:val="标准文件_封面标准英文名称"/>
    <w:basedOn w:val="afff8"/>
    <w:pPr>
      <w:spacing w:line="240" w:lineRule="auto"/>
      <w:jc w:val="center"/>
    </w:pPr>
    <w:rPr>
      <w:rFonts w:ascii="黑体" w:eastAsia="黑体"/>
      <w:b/>
      <w:sz w:val="28"/>
    </w:rPr>
  </w:style>
  <w:style w:type="paragraph" w:customStyle="1" w:styleId="affffff7">
    <w:name w:val="标准文件_封面发布日期"/>
    <w:basedOn w:val="afff8"/>
    <w:pPr>
      <w:spacing w:line="310" w:lineRule="exact"/>
    </w:pPr>
    <w:rPr>
      <w:rFonts w:ascii="黑体" w:eastAsia="黑体"/>
      <w:kern w:val="0"/>
      <w:sz w:val="28"/>
    </w:rPr>
  </w:style>
  <w:style w:type="paragraph" w:customStyle="1" w:styleId="affffff8">
    <w:name w:val="标准文件_封面密级"/>
    <w:basedOn w:val="afff8"/>
    <w:rPr>
      <w:rFonts w:eastAsia="黑体"/>
      <w:sz w:val="32"/>
    </w:rPr>
  </w:style>
  <w:style w:type="paragraph" w:customStyle="1" w:styleId="affffff9">
    <w:name w:val="标准文件_封面实施日期"/>
    <w:basedOn w:val="afff8"/>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a"/>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a"/>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a"/>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a"/>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a"/>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a"/>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a"/>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
    <w:pPr>
      <w:numPr>
        <w:numId w:val="7"/>
      </w:numPr>
      <w:tabs>
        <w:tab w:val="left" w:pos="6406"/>
      </w:tabs>
      <w:spacing w:before="220" w:after="320"/>
      <w:jc w:val="center"/>
      <w:outlineLvl w:val="0"/>
    </w:pPr>
    <w:rPr>
      <w:rFonts w:ascii="黑体" w:eastAsia="黑体" w:hAnsi="Times New Roman"/>
      <w:sz w:val="21"/>
    </w:rPr>
  </w:style>
  <w:style w:type="character" w:customStyle="1" w:styleId="affff0">
    <w:name w:val="正文文本 字符"/>
    <w:link w:val="affff"/>
    <w:uiPriority w:val="1"/>
    <w:rPr>
      <w:rFonts w:ascii="Times New Roman" w:eastAsia="宋体" w:hAnsi="Times New Roman" w:cs="Times New Roman"/>
      <w:szCs w:val="20"/>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8"/>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pPr>
  </w:style>
  <w:style w:type="paragraph" w:customStyle="1" w:styleId="afffffff">
    <w:name w:val="标准文件_目录标题"/>
    <w:basedOn w:val="afff8"/>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pPr>
      <w:numPr>
        <w:numId w:val="10"/>
      </w:numPr>
      <w:ind w:left="0" w:firstLine="200"/>
    </w:pPr>
  </w:style>
  <w:style w:type="paragraph" w:customStyle="1" w:styleId="afff2">
    <w:name w:val="标准文件_三级条标题"/>
    <w:basedOn w:val="afff1"/>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8"/>
    <w:pPr>
      <w:adjustRightInd/>
      <w:spacing w:line="240" w:lineRule="auto"/>
      <w:ind w:firstLineChars="200" w:firstLine="200"/>
    </w:pPr>
    <w:rPr>
      <w:sz w:val="18"/>
      <w:szCs w:val="24"/>
    </w:rPr>
  </w:style>
  <w:style w:type="paragraph" w:customStyle="1" w:styleId="affc">
    <w:name w:val="标准文件_数字编号列项"/>
    <w:pPr>
      <w:numPr>
        <w:numId w:val="11"/>
      </w:numPr>
      <w:jc w:val="both"/>
    </w:pPr>
    <w:rPr>
      <w:rFonts w:ascii="宋体" w:hAnsi="宋体"/>
      <w:sz w:val="21"/>
    </w:rPr>
  </w:style>
  <w:style w:type="paragraph" w:customStyle="1" w:styleId="afff3">
    <w:name w:val="标准文件_四级条标题"/>
    <w:next w:val="afffffa"/>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8">
    <w:name w:val="脚注文本 字符"/>
    <w:link w:val="affff7"/>
    <w:semiHidden/>
    <w:rPr>
      <w:rFonts w:ascii="宋体" w:eastAsia="宋体" w:hAnsi="Times New Roman" w:cs="Times New Roman"/>
      <w:sz w:val="18"/>
      <w:szCs w:val="18"/>
    </w:rPr>
  </w:style>
  <w:style w:type="paragraph" w:customStyle="1" w:styleId="afffffff1">
    <w:name w:val="标准文件_条文脚注"/>
    <w:basedOn w:val="affff7"/>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4">
    <w:name w:val="标准文件_五级条标题"/>
    <w:next w:val="afffffa"/>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a"/>
    <w:qFormat/>
    <w:pPr>
      <w:numPr>
        <w:ilvl w:val="1"/>
        <w:numId w:val="2"/>
      </w:numPr>
      <w:spacing w:beforeLines="100" w:afterLines="100"/>
      <w:ind w:left="0"/>
      <w:jc w:val="both"/>
      <w:outlineLvl w:val="0"/>
    </w:pPr>
    <w:rPr>
      <w:rFonts w:ascii="黑体" w:eastAsia="黑体" w:hAnsi="Times New Roman"/>
      <w:sz w:val="21"/>
    </w:rPr>
  </w:style>
  <w:style w:type="paragraph" w:customStyle="1" w:styleId="afff0">
    <w:name w:val="标准文件_一级条标题"/>
    <w:basedOn w:val="afff"/>
    <w:next w:val="afffffa"/>
    <w:qFormat/>
    <w:pPr>
      <w:numPr>
        <w:ilvl w:val="2"/>
      </w:numPr>
      <w:spacing w:beforeLines="50" w:afterLines="50"/>
      <w:outlineLvl w:val="1"/>
    </w:pPr>
  </w:style>
  <w:style w:type="paragraph" w:customStyle="1" w:styleId="afffffff3">
    <w:name w:val="标准文件_一致程度"/>
    <w:basedOn w:val="afff8"/>
    <w:pPr>
      <w:spacing w:line="440" w:lineRule="exact"/>
      <w:jc w:val="center"/>
    </w:pPr>
    <w:rPr>
      <w:sz w:val="28"/>
    </w:rPr>
  </w:style>
  <w:style w:type="paragraph" w:customStyle="1" w:styleId="afffffff4">
    <w:name w:val="标准文件_引言标题"/>
    <w:next w:val="afff8"/>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9">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8"/>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a"/>
    <w:pPr>
      <w:numPr>
        <w:numId w:val="16"/>
      </w:numPr>
      <w:tabs>
        <w:tab w:val="left" w:pos="0"/>
      </w:tabs>
      <w:spacing w:beforeLines="50" w:afterLines="50"/>
      <w:jc w:val="center"/>
    </w:pPr>
    <w:rPr>
      <w:rFonts w:ascii="黑体" w:eastAsia="黑体" w:hAnsi="Times New Roman"/>
      <w:sz w:val="21"/>
    </w:rPr>
  </w:style>
  <w:style w:type="paragraph" w:customStyle="1" w:styleId="afffffff6">
    <w:name w:val="标准文件_正文公式"/>
    <w:basedOn w:val="afff8"/>
    <w:next w:val="afffff9"/>
    <w:pPr>
      <w:tabs>
        <w:tab w:val="center" w:pos="4678"/>
        <w:tab w:val="right" w:leader="middleDot" w:pos="9356"/>
      </w:tabs>
      <w:spacing w:line="240" w:lineRule="auto"/>
    </w:pPr>
    <w:rPr>
      <w:rFonts w:ascii="宋体" w:hAnsi="宋体"/>
    </w:rPr>
  </w:style>
  <w:style w:type="paragraph" w:customStyle="1" w:styleId="aff0">
    <w:name w:val="标准文件_正文图标题"/>
    <w:next w:val="afffffa"/>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a"/>
    <w:pPr>
      <w:numPr>
        <w:numId w:val="18"/>
      </w:numPr>
      <w:jc w:val="center"/>
    </w:pPr>
    <w:rPr>
      <w:rFonts w:ascii="黑体" w:eastAsia="黑体" w:hAnsi="Times New Roman"/>
      <w:sz w:val="21"/>
    </w:rPr>
  </w:style>
  <w:style w:type="paragraph" w:customStyle="1" w:styleId="afe">
    <w:name w:val="标准文件_正文英文图标题"/>
    <w:next w:val="afffffa"/>
    <w:pPr>
      <w:numPr>
        <w:numId w:val="19"/>
      </w:numPr>
      <w:jc w:val="center"/>
    </w:pPr>
    <w:rPr>
      <w:rFonts w:ascii="黑体" w:eastAsia="黑体" w:hAnsi="Times New Roman"/>
      <w:sz w:val="21"/>
    </w:rPr>
  </w:style>
  <w:style w:type="paragraph" w:customStyle="1" w:styleId="afa">
    <w:name w:val="标准文件_编号列项（三级）"/>
    <w:pPr>
      <w:numPr>
        <w:ilvl w:val="2"/>
        <w:numId w:val="13"/>
      </w:numPr>
    </w:pPr>
    <w:rPr>
      <w:rFonts w:ascii="宋体" w:hAnsi="Times New Roman"/>
      <w:sz w:val="21"/>
    </w:rPr>
  </w:style>
  <w:style w:type="paragraph" w:customStyle="1" w:styleId="a1">
    <w:name w:val="二级无标题条"/>
    <w:basedOn w:val="afff8"/>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8"/>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8"/>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7">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8"/>
    <w:next w:val="afff8"/>
    <w:autoRedefine/>
    <w:semiHidden/>
    <w:pPr>
      <w:adjustRightInd/>
      <w:spacing w:line="240" w:lineRule="auto"/>
      <w:jc w:val="left"/>
    </w:pPr>
    <w:rPr>
      <w:bCs/>
      <w:iCs/>
    </w:rPr>
  </w:style>
  <w:style w:type="paragraph" w:customStyle="1" w:styleId="310">
    <w:name w:val="目录 31"/>
    <w:basedOn w:val="afff8"/>
    <w:next w:val="afff8"/>
    <w:autoRedefine/>
    <w:semiHidden/>
    <w:pPr>
      <w:spacing w:line="240" w:lineRule="auto"/>
    </w:pPr>
    <w:rPr>
      <w:rFonts w:ascii="宋体" w:hAnsi="宋体"/>
      <w:iCs/>
    </w:rPr>
  </w:style>
  <w:style w:type="paragraph" w:customStyle="1" w:styleId="410">
    <w:name w:val="目录 41"/>
    <w:basedOn w:val="afff8"/>
    <w:next w:val="afff8"/>
    <w:autoRedefine/>
    <w:semiHidden/>
    <w:pPr>
      <w:adjustRightInd/>
      <w:spacing w:line="240" w:lineRule="auto"/>
      <w:jc w:val="left"/>
    </w:pPr>
  </w:style>
  <w:style w:type="paragraph" w:customStyle="1" w:styleId="510">
    <w:name w:val="目录 51"/>
    <w:basedOn w:val="afff8"/>
    <w:next w:val="afff8"/>
    <w:autoRedefine/>
    <w:semiHidden/>
    <w:pPr>
      <w:spacing w:line="240" w:lineRule="auto"/>
    </w:pPr>
    <w:rPr>
      <w:rFonts w:ascii="宋体" w:hAnsi="宋体"/>
    </w:rPr>
  </w:style>
  <w:style w:type="paragraph" w:customStyle="1" w:styleId="610">
    <w:name w:val="目录 61"/>
    <w:basedOn w:val="afff8"/>
    <w:next w:val="afff8"/>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8"/>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8"/>
    <w:pPr>
      <w:numPr>
        <w:ilvl w:val="6"/>
        <w:numId w:val="20"/>
      </w:numPr>
      <w:adjustRightInd/>
    </w:pPr>
    <w:rPr>
      <w:szCs w:val="24"/>
    </w:rPr>
  </w:style>
  <w:style w:type="paragraph" w:customStyle="1" w:styleId="a0">
    <w:name w:val="一级无标题条"/>
    <w:basedOn w:val="afff8"/>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f0"/>
    <w:qFormat/>
    <w:pPr>
      <w:spacing w:beforeLines="0" w:afterLines="0"/>
      <w:outlineLvl w:val="9"/>
    </w:pPr>
    <w:rPr>
      <w:rFonts w:ascii="宋体" w:eastAsia="宋体"/>
    </w:rPr>
  </w:style>
  <w:style w:type="paragraph" w:customStyle="1" w:styleId="afffffffff4">
    <w:name w:val="标准文件_五级无标题"/>
    <w:basedOn w:val="afff4"/>
    <w:qFormat/>
    <w:pPr>
      <w:spacing w:beforeLines="0" w:afterLines="0"/>
      <w:outlineLvl w:val="9"/>
    </w:pPr>
    <w:rPr>
      <w:rFonts w:ascii="宋体" w:eastAsia="宋体"/>
    </w:rPr>
  </w:style>
  <w:style w:type="paragraph" w:customStyle="1" w:styleId="afffffffff5">
    <w:name w:val="标准文件_三级无标题"/>
    <w:basedOn w:val="afff2"/>
    <w:qFormat/>
    <w:pPr>
      <w:spacing w:beforeLines="0" w:afterLines="0"/>
      <w:outlineLvl w:val="9"/>
    </w:pPr>
    <w:rPr>
      <w:rFonts w:ascii="宋体" w:eastAsia="宋体"/>
    </w:rPr>
  </w:style>
  <w:style w:type="paragraph" w:customStyle="1" w:styleId="afffffffff6">
    <w:name w:val="标准文件_二级无标题"/>
    <w:basedOn w:val="afff1"/>
    <w:qFormat/>
    <w:pPr>
      <w:spacing w:beforeLines="0" w:afterLines="0"/>
      <w:outlineLvl w:val="9"/>
    </w:pPr>
    <w:rPr>
      <w:rFonts w:ascii="宋体" w:eastAsia="宋体"/>
    </w:rPr>
  </w:style>
  <w:style w:type="paragraph" w:customStyle="1" w:styleId="afffffffff7">
    <w:name w:val="标准_四级无标题"/>
    <w:basedOn w:val="afff3"/>
    <w:next w:val="afffffa"/>
    <w:qFormat/>
    <w:rPr>
      <w:rFonts w:eastAsia="宋体"/>
    </w:rPr>
  </w:style>
  <w:style w:type="paragraph" w:customStyle="1" w:styleId="afffffffff8">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6"/>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6">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a"/>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5">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d">
    <w:name w:val="标准文件_示例×："/>
    <w:basedOn w:val="afff8"/>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9"/>
    <w:uiPriority w:val="99"/>
    <w:semiHidden/>
    <w:rPr>
      <w:color w:val="808080"/>
    </w:rPr>
  </w:style>
  <w:style w:type="paragraph" w:customStyle="1" w:styleId="2">
    <w:name w:val="标准文件_二级项2"/>
    <w:basedOn w:val="afffffa"/>
    <w:qFormat/>
    <w:pPr>
      <w:numPr>
        <w:ilvl w:val="1"/>
        <w:numId w:val="21"/>
      </w:numPr>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9"/>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afterLines="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7"/>
    <w:qFormat/>
    <w:pPr>
      <w:spacing w:beforeLines="0" w:afterLines="0" w:line="276" w:lineRule="auto"/>
      <w:outlineLvl w:val="9"/>
    </w:pPr>
    <w:rPr>
      <w:rFonts w:ascii="宋体" w:eastAsia="宋体"/>
    </w:rPr>
  </w:style>
  <w:style w:type="paragraph" w:customStyle="1" w:styleId="affffffffffe">
    <w:name w:val="标准文件_附录二级无标题"/>
    <w:basedOn w:val="aff8"/>
    <w:pPr>
      <w:spacing w:beforeLines="0" w:afterLines="0" w:line="276" w:lineRule="auto"/>
      <w:outlineLvl w:val="9"/>
    </w:pPr>
    <w:rPr>
      <w:rFonts w:ascii="宋体" w:eastAsia="宋体"/>
    </w:rPr>
  </w:style>
  <w:style w:type="paragraph" w:customStyle="1" w:styleId="afffffffffff">
    <w:name w:val="标准文件_附录三级无标题"/>
    <w:basedOn w:val="aff9"/>
    <w:qFormat/>
    <w:pPr>
      <w:spacing w:beforeLines="0" w:afterLines="0" w:line="276" w:lineRule="auto"/>
      <w:outlineLvl w:val="9"/>
    </w:pPr>
    <w:rPr>
      <w:rFonts w:ascii="宋体" w:eastAsia="宋体"/>
    </w:rPr>
  </w:style>
  <w:style w:type="paragraph" w:customStyle="1" w:styleId="afffffffffff0">
    <w:name w:val="标准文件_附录四级无标题"/>
    <w:basedOn w:val="affa"/>
    <w:qFormat/>
    <w:pPr>
      <w:spacing w:beforeLines="0" w:afterLines="0" w:line="276" w:lineRule="auto"/>
      <w:outlineLvl w:val="9"/>
    </w:pPr>
    <w:rPr>
      <w:rFonts w:ascii="宋体" w:eastAsia="宋体"/>
    </w:rPr>
  </w:style>
  <w:style w:type="paragraph" w:customStyle="1" w:styleId="afffffffffff1">
    <w:name w:val="标准文件_附录五级无标题"/>
    <w:basedOn w:val="affb"/>
    <w:qFormat/>
    <w:pPr>
      <w:spacing w:beforeLines="0" w:afterLines="0" w:line="276" w:lineRule="auto"/>
      <w:outlineLvl w:val="9"/>
    </w:pPr>
    <w:rPr>
      <w:rFonts w:ascii="宋体" w:eastAsia="宋体"/>
    </w:rPr>
  </w:style>
  <w:style w:type="paragraph" w:customStyle="1" w:styleId="afffffffffff2">
    <w:name w:val="标准文件_引言一级无标题"/>
    <w:basedOn w:val="a7"/>
    <w:next w:val="afffffa"/>
    <w:qFormat/>
    <w:pPr>
      <w:spacing w:beforeLines="0" w:afterLines="0" w:line="276" w:lineRule="auto"/>
    </w:pPr>
    <w:rPr>
      <w:rFonts w:ascii="宋体" w:eastAsia="宋体"/>
    </w:rPr>
  </w:style>
  <w:style w:type="paragraph" w:customStyle="1" w:styleId="afffffffffff3">
    <w:name w:val="标准文件_引言二级无标题"/>
    <w:basedOn w:val="a8"/>
    <w:next w:val="afffffa"/>
    <w:qFormat/>
    <w:pPr>
      <w:spacing w:beforeLines="0" w:afterLines="0" w:line="276" w:lineRule="auto"/>
    </w:pPr>
    <w:rPr>
      <w:rFonts w:ascii="宋体" w:eastAsia="宋体"/>
    </w:rPr>
  </w:style>
  <w:style w:type="paragraph" w:customStyle="1" w:styleId="afffffffffff4">
    <w:name w:val="标准文件_引言三级无标题"/>
    <w:basedOn w:val="a9"/>
    <w:next w:val="afffffa"/>
    <w:qFormat/>
    <w:pPr>
      <w:spacing w:beforeLines="0" w:afterLines="0" w:line="276" w:lineRule="auto"/>
    </w:pPr>
    <w:rPr>
      <w:rFonts w:ascii="宋体" w:eastAsia="宋体"/>
    </w:rPr>
  </w:style>
  <w:style w:type="paragraph" w:customStyle="1" w:styleId="afffffffffff5">
    <w:name w:val="标准文件_引言四级无标题"/>
    <w:basedOn w:val="aa"/>
    <w:next w:val="afffffa"/>
    <w:qFormat/>
    <w:pPr>
      <w:spacing w:beforeLines="0" w:afterLines="0" w:line="276" w:lineRule="auto"/>
    </w:pPr>
    <w:rPr>
      <w:rFonts w:ascii="宋体" w:eastAsia="宋体"/>
    </w:rPr>
  </w:style>
  <w:style w:type="paragraph" w:customStyle="1" w:styleId="afffffffffff6">
    <w:name w:val="标准文件_引言五级无标题"/>
    <w:basedOn w:val="ab"/>
    <w:next w:val="afffffa"/>
    <w:qFormat/>
    <w:pPr>
      <w:spacing w:beforeLines="0" w:afterLines="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9"/>
    <w:rPr>
      <w:rFonts w:ascii="黑体" w:eastAsia="黑体"/>
      <w:spacing w:val="85"/>
      <w:w w:val="100"/>
      <w:position w:val="3"/>
      <w:sz w:val="28"/>
      <w:szCs w:val="28"/>
    </w:rPr>
  </w:style>
  <w:style w:type="table" w:customStyle="1" w:styleId="52">
    <w:name w:val="网格型5"/>
    <w:basedOn w:val="afffa"/>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
    <w:name w:val="List Paragraph"/>
    <w:basedOn w:val="afff8"/>
    <w:uiPriority w:val="34"/>
    <w:qFormat/>
    <w:pPr>
      <w:ind w:firstLineChars="200" w:firstLine="420"/>
    </w:pPr>
  </w:style>
  <w:style w:type="character" w:customStyle="1" w:styleId="afffe">
    <w:name w:val="文档结构图 字符"/>
    <w:basedOn w:val="afff9"/>
    <w:link w:val="afffd"/>
    <w:uiPriority w:val="99"/>
    <w:semiHidden/>
    <w:rPr>
      <w:rFonts w:ascii="宋体"/>
      <w:kern w:val="2"/>
      <w:sz w:val="18"/>
      <w:szCs w:val="18"/>
    </w:rPr>
  </w:style>
  <w:style w:type="paragraph" w:customStyle="1" w:styleId="affffffffffff0">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0"/>
    <w:rPr>
      <w:rFonts w:ascii="宋体" w:hAnsi="Times New Roman"/>
      <w:sz w:val="21"/>
    </w:rPr>
  </w:style>
  <w:style w:type="paragraph" w:customStyle="1" w:styleId="af3">
    <w:name w:val="一级条标题"/>
    <w:next w:val="affffffffffff0"/>
    <w:pPr>
      <w:numPr>
        <w:ilvl w:val="1"/>
        <w:numId w:val="32"/>
      </w:numPr>
      <w:spacing w:beforeLines="50" w:before="156" w:afterLines="50" w:after="156"/>
      <w:outlineLvl w:val="2"/>
    </w:pPr>
    <w:rPr>
      <w:rFonts w:ascii="黑体" w:eastAsia="黑体" w:hAnsi="Times New Roman"/>
      <w:sz w:val="21"/>
      <w:szCs w:val="21"/>
    </w:rPr>
  </w:style>
  <w:style w:type="paragraph" w:customStyle="1" w:styleId="af4">
    <w:name w:val="二级条标题"/>
    <w:basedOn w:val="af3"/>
    <w:next w:val="affffffffffff0"/>
    <w:pPr>
      <w:numPr>
        <w:ilvl w:val="2"/>
      </w:numPr>
      <w:spacing w:before="50" w:after="50"/>
      <w:outlineLvl w:val="3"/>
    </w:pPr>
  </w:style>
  <w:style w:type="paragraph" w:customStyle="1" w:styleId="af2">
    <w:name w:val="章标题"/>
    <w:next w:val="affffffffffff0"/>
    <w:pPr>
      <w:numPr>
        <w:numId w:val="32"/>
      </w:numPr>
      <w:spacing w:beforeLines="100" w:before="312" w:afterLines="100" w:after="312"/>
      <w:jc w:val="both"/>
      <w:outlineLvl w:val="1"/>
    </w:pPr>
    <w:rPr>
      <w:rFonts w:ascii="黑体" w:eastAsia="黑体" w:hAnsi="Times New Roman"/>
      <w:sz w:val="21"/>
    </w:rPr>
  </w:style>
  <w:style w:type="paragraph" w:customStyle="1" w:styleId="affffffffffff1">
    <w:name w:val="二级无"/>
    <w:basedOn w:val="af4"/>
    <w:rsid w:val="0099035F"/>
    <w:pPr>
      <w:numPr>
        <w:numId w:val="4"/>
      </w:numPr>
      <w:spacing w:beforeLines="0" w:before="0" w:afterLines="0" w:after="0"/>
    </w:pPr>
    <w:rPr>
      <w:rFonts w:ascii="宋体" w:eastAsia="宋体"/>
    </w:rPr>
  </w:style>
  <w:style w:type="paragraph" w:customStyle="1" w:styleId="affffffffffff2">
    <w:name w:val="正文表标题"/>
    <w:next w:val="afff8"/>
    <w:rsid w:val="0099035F"/>
    <w:pPr>
      <w:numPr>
        <w:numId w:val="12"/>
      </w:numPr>
      <w:tabs>
        <w:tab w:val="left" w:pos="360"/>
      </w:tabs>
      <w:spacing w:beforeLines="50" w:before="156" w:afterLines="50" w:after="156"/>
      <w:jc w:val="center"/>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2.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4.wmf"/><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3.wmf"/><Relationship Id="rId28"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oleObject" Target="embeddings/oleObject1.bin"/><Relationship Id="rId27" Type="http://schemas.openxmlformats.org/officeDocument/2006/relationships/image" Target="media/image5.jpeg"/><Relationship Id="rId30" Type="http://schemas.openxmlformats.org/officeDocument/2006/relationships/footer" Target="footer7.xml"/><Relationship Id="rId8" Type="http://schemas.openxmlformats.org/officeDocument/2006/relationships/image" Target="media/image1.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C9AA8B07BD44DCEBDFE06B82AE3C139"/>
        <w:category>
          <w:name w:val="常规"/>
          <w:gallery w:val="placeholder"/>
        </w:category>
        <w:types>
          <w:type w:val="bbPlcHdr"/>
        </w:types>
        <w:behaviors>
          <w:behavior w:val="content"/>
        </w:behaviors>
        <w:guid w:val="{4131AF53-A64B-40B3-A7BD-4BA10BD785FB}"/>
      </w:docPartPr>
      <w:docPartBody>
        <w:p w:rsidR="00105080" w:rsidRDefault="006506A3">
          <w:pPr>
            <w:pStyle w:val="6C9AA8B07BD44DCEBDFE06B82AE3C139"/>
          </w:pPr>
          <w:r>
            <w:rPr>
              <w:rStyle w:val="a3"/>
              <w:rFonts w:hint="eastAsia"/>
            </w:rPr>
            <w:t>单击或点击此处输入文字。</w:t>
          </w:r>
        </w:p>
      </w:docPartBody>
    </w:docPart>
    <w:docPart>
      <w:docPartPr>
        <w:name w:val="A2E663759E774E55B3CDFE18A4820791"/>
        <w:category>
          <w:name w:val="常规"/>
          <w:gallery w:val="placeholder"/>
        </w:category>
        <w:types>
          <w:type w:val="bbPlcHdr"/>
        </w:types>
        <w:behaviors>
          <w:behavior w:val="content"/>
        </w:behaviors>
        <w:guid w:val="{8F68B334-0A7B-4117-B507-8C5C38FDE40B}"/>
      </w:docPartPr>
      <w:docPartBody>
        <w:p w:rsidR="00105080" w:rsidRDefault="006506A3">
          <w:pPr>
            <w:pStyle w:val="A2E663759E774E55B3CDFE18A4820791"/>
          </w:pPr>
          <w:r>
            <w:rPr>
              <w:rStyle w:val="a3"/>
              <w:rFonts w:hint="eastAsia"/>
            </w:rPr>
            <w:t>选择一项。</w:t>
          </w:r>
        </w:p>
      </w:docPartBody>
    </w:docPart>
    <w:docPart>
      <w:docPartPr>
        <w:name w:val="64E00DD34E4541A396F7C1481684FF81"/>
        <w:category>
          <w:name w:val="常规"/>
          <w:gallery w:val="placeholder"/>
        </w:category>
        <w:types>
          <w:type w:val="bbPlcHdr"/>
        </w:types>
        <w:behaviors>
          <w:behavior w:val="content"/>
        </w:behaviors>
        <w:guid w:val="{0053B819-7A09-408F-9E4E-2B5745284520}"/>
      </w:docPartPr>
      <w:docPartBody>
        <w:p w:rsidR="00105080" w:rsidRDefault="006506A3">
          <w:pPr>
            <w:pStyle w:val="64E00DD34E4541A396F7C1481684FF8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396F"/>
    <w:rsid w:val="0002442B"/>
    <w:rsid w:val="00025114"/>
    <w:rsid w:val="00031E6F"/>
    <w:rsid w:val="00077495"/>
    <w:rsid w:val="000C0354"/>
    <w:rsid w:val="000C15AD"/>
    <w:rsid w:val="000E46A9"/>
    <w:rsid w:val="00105080"/>
    <w:rsid w:val="00160FE9"/>
    <w:rsid w:val="00171F8A"/>
    <w:rsid w:val="00176E39"/>
    <w:rsid w:val="0018157F"/>
    <w:rsid w:val="001D0AF6"/>
    <w:rsid w:val="002315F1"/>
    <w:rsid w:val="00245EC9"/>
    <w:rsid w:val="002B670E"/>
    <w:rsid w:val="002D23CD"/>
    <w:rsid w:val="002D3A55"/>
    <w:rsid w:val="002D53E6"/>
    <w:rsid w:val="002E2D18"/>
    <w:rsid w:val="00314C62"/>
    <w:rsid w:val="0033291F"/>
    <w:rsid w:val="00345E40"/>
    <w:rsid w:val="00363373"/>
    <w:rsid w:val="0037679A"/>
    <w:rsid w:val="00391DB3"/>
    <w:rsid w:val="003B0F5E"/>
    <w:rsid w:val="003B1A49"/>
    <w:rsid w:val="003D6D1F"/>
    <w:rsid w:val="00400539"/>
    <w:rsid w:val="00406CB4"/>
    <w:rsid w:val="004155C3"/>
    <w:rsid w:val="0042324F"/>
    <w:rsid w:val="00425558"/>
    <w:rsid w:val="0048670D"/>
    <w:rsid w:val="004C42B5"/>
    <w:rsid w:val="004D1AB1"/>
    <w:rsid w:val="0053389F"/>
    <w:rsid w:val="00536FEB"/>
    <w:rsid w:val="00553110"/>
    <w:rsid w:val="00557B3A"/>
    <w:rsid w:val="0056361D"/>
    <w:rsid w:val="0058575D"/>
    <w:rsid w:val="005D0B9F"/>
    <w:rsid w:val="0062279F"/>
    <w:rsid w:val="0063587D"/>
    <w:rsid w:val="006506A3"/>
    <w:rsid w:val="006625B6"/>
    <w:rsid w:val="006A256C"/>
    <w:rsid w:val="006A3270"/>
    <w:rsid w:val="006A7299"/>
    <w:rsid w:val="006E4B20"/>
    <w:rsid w:val="006E63F1"/>
    <w:rsid w:val="00731F93"/>
    <w:rsid w:val="00743815"/>
    <w:rsid w:val="00745482"/>
    <w:rsid w:val="00753D48"/>
    <w:rsid w:val="0076116B"/>
    <w:rsid w:val="00790F44"/>
    <w:rsid w:val="007D5E9E"/>
    <w:rsid w:val="007E4F5C"/>
    <w:rsid w:val="007E6126"/>
    <w:rsid w:val="00817732"/>
    <w:rsid w:val="00875D78"/>
    <w:rsid w:val="0087688D"/>
    <w:rsid w:val="008953C2"/>
    <w:rsid w:val="008A54BC"/>
    <w:rsid w:val="008A5DF8"/>
    <w:rsid w:val="008B47BF"/>
    <w:rsid w:val="008F7C45"/>
    <w:rsid w:val="00900BDD"/>
    <w:rsid w:val="00926405"/>
    <w:rsid w:val="00965921"/>
    <w:rsid w:val="00971AEE"/>
    <w:rsid w:val="00987EF6"/>
    <w:rsid w:val="009937FF"/>
    <w:rsid w:val="009B61FE"/>
    <w:rsid w:val="009C6E0F"/>
    <w:rsid w:val="00A051BE"/>
    <w:rsid w:val="00A05FD3"/>
    <w:rsid w:val="00A27982"/>
    <w:rsid w:val="00A60AFA"/>
    <w:rsid w:val="00AA45C9"/>
    <w:rsid w:val="00AD0B04"/>
    <w:rsid w:val="00AE3D3D"/>
    <w:rsid w:val="00AF3585"/>
    <w:rsid w:val="00B1717F"/>
    <w:rsid w:val="00B177EE"/>
    <w:rsid w:val="00B5759D"/>
    <w:rsid w:val="00B71906"/>
    <w:rsid w:val="00B77102"/>
    <w:rsid w:val="00B802C7"/>
    <w:rsid w:val="00BC703B"/>
    <w:rsid w:val="00BD5DA5"/>
    <w:rsid w:val="00BF6DA8"/>
    <w:rsid w:val="00C0625E"/>
    <w:rsid w:val="00C30346"/>
    <w:rsid w:val="00C6367C"/>
    <w:rsid w:val="00C71B4C"/>
    <w:rsid w:val="00C809DA"/>
    <w:rsid w:val="00CA1C21"/>
    <w:rsid w:val="00CC1F4A"/>
    <w:rsid w:val="00CD5D2C"/>
    <w:rsid w:val="00D462CA"/>
    <w:rsid w:val="00D56166"/>
    <w:rsid w:val="00D56CD6"/>
    <w:rsid w:val="00D611E2"/>
    <w:rsid w:val="00D7207F"/>
    <w:rsid w:val="00D96F0D"/>
    <w:rsid w:val="00DA4E48"/>
    <w:rsid w:val="00DA56EC"/>
    <w:rsid w:val="00DC2E14"/>
    <w:rsid w:val="00E3396F"/>
    <w:rsid w:val="00E92539"/>
    <w:rsid w:val="00EA0CE3"/>
    <w:rsid w:val="00EF1CD1"/>
    <w:rsid w:val="00F05F4B"/>
    <w:rsid w:val="00F539E9"/>
    <w:rsid w:val="00F57C4F"/>
    <w:rsid w:val="00F81C6F"/>
    <w:rsid w:val="00F97D29"/>
    <w:rsid w:val="00FA4B56"/>
    <w:rsid w:val="00FC526C"/>
    <w:rsid w:val="00FE6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9AA8B07BD44DCEBDFE06B82AE3C139">
    <w:name w:val="6C9AA8B07BD44DCEBDFE06B82AE3C139"/>
    <w:pPr>
      <w:widowControl w:val="0"/>
      <w:jc w:val="both"/>
    </w:pPr>
    <w:rPr>
      <w:kern w:val="2"/>
      <w:sz w:val="21"/>
      <w:szCs w:val="22"/>
    </w:rPr>
  </w:style>
  <w:style w:type="paragraph" w:customStyle="1" w:styleId="A2E663759E774E55B3CDFE18A4820791">
    <w:name w:val="A2E663759E774E55B3CDFE18A4820791"/>
    <w:pPr>
      <w:widowControl w:val="0"/>
      <w:jc w:val="both"/>
    </w:pPr>
    <w:rPr>
      <w:kern w:val="2"/>
      <w:sz w:val="21"/>
      <w:szCs w:val="22"/>
    </w:rPr>
  </w:style>
  <w:style w:type="paragraph" w:customStyle="1" w:styleId="64E00DD34E4541A396F7C1481684FF81">
    <w:name w:val="64E00DD34E4541A396F7C1481684FF8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590</Words>
  <Characters>3365</Characters>
  <Application>Microsoft Office Word</Application>
  <DocSecurity>0</DocSecurity>
  <Lines>28</Lines>
  <Paragraphs>7</Paragraphs>
  <ScaleCrop>false</ScaleCrop>
  <Company>PCMI</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4</cp:revision>
  <cp:lastPrinted>2024-09-29T00:23:00Z</cp:lastPrinted>
  <dcterms:created xsi:type="dcterms:W3CDTF">2024-10-16T12:50:00Z</dcterms:created>
  <dcterms:modified xsi:type="dcterms:W3CDTF">2024-10-16T12:57:00Z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2052-6.7.1.8828</vt:lpwstr>
  </property>
  <property fmtid="{D5CDD505-2E9C-101B-9397-08002B2CF9AE}" pid="16" name="ICV">
    <vt:lpwstr>ABF6547AF934A2D812F9F766E14E8DE0_42</vt:lpwstr>
  </property>
</Properties>
</file>