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6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u w:val="single"/>
          <w:lang w:val="en-US" w:eastAsia="zh-CN"/>
        </w:rPr>
        <w:t xml:space="preserve">      </w:t>
      </w:r>
      <w:bookmarkStart w:id="0" w:name="_GoBack"/>
      <w:r>
        <w:rPr>
          <w:rFonts w:hint="eastAsia" w:eastAsia="方正小标宋简体"/>
          <w:sz w:val="40"/>
          <w:szCs w:val="40"/>
          <w:lang w:eastAsia="zh-CN"/>
        </w:rPr>
        <w:t>县</w:t>
      </w:r>
      <w:r>
        <w:rPr>
          <w:rFonts w:hint="eastAsia" w:eastAsia="方正小标宋简体"/>
          <w:sz w:val="40"/>
          <w:szCs w:val="40"/>
        </w:rPr>
        <w:t>（市）区商标品牌价值提升行动成效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eastAsia="方正小标宋简体"/>
          <w:sz w:val="40"/>
          <w:szCs w:val="40"/>
        </w:rPr>
        <w:t>总结</w:t>
      </w:r>
      <w:r>
        <w:rPr>
          <w:rFonts w:hint="eastAsia" w:eastAsia="方正小标宋简体"/>
          <w:sz w:val="40"/>
          <w:szCs w:val="40"/>
          <w:lang w:eastAsia="zh-CN"/>
        </w:rPr>
        <w:t>表</w:t>
      </w:r>
      <w:bookmarkEnd w:id="0"/>
    </w:p>
    <w:tbl>
      <w:tblPr>
        <w:tblStyle w:val="4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5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重点支持服务举措</w:t>
            </w:r>
          </w:p>
        </w:tc>
        <w:tc>
          <w:tcPr>
            <w:tcW w:w="558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1.……</w:t>
            </w:r>
          </w:p>
        </w:tc>
        <w:tc>
          <w:tcPr>
            <w:tcW w:w="558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2.……</w:t>
            </w:r>
          </w:p>
        </w:tc>
        <w:tc>
          <w:tcPr>
            <w:tcW w:w="558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51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……</w:t>
            </w:r>
          </w:p>
        </w:tc>
        <w:tc>
          <w:tcPr>
            <w:tcW w:w="5588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工作开展情况和总体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98" w:type="dxa"/>
            <w:gridSpan w:val="2"/>
          </w:tcPr>
          <w:p>
            <w:pPr>
              <w:spacing w:line="440" w:lineRule="exact"/>
              <w:jc w:val="center"/>
              <w:rPr>
                <w:rFonts w:hint="eastAsia" w:hAnsi="宋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特色经验和模式路径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9" w:hRule="atLeast"/>
        </w:trPr>
        <w:tc>
          <w:tcPr>
            <w:tcW w:w="9098" w:type="dxa"/>
            <w:gridSpan w:val="2"/>
          </w:tcPr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pacing w:line="4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32DC"/>
    <w:rsid w:val="2FFBC351"/>
    <w:rsid w:val="36F77078"/>
    <w:rsid w:val="4BFF32DC"/>
    <w:rsid w:val="6F6481A4"/>
    <w:rsid w:val="7AFEE098"/>
    <w:rsid w:val="7BF0BFF4"/>
    <w:rsid w:val="7EFA8353"/>
    <w:rsid w:val="BBB37D05"/>
    <w:rsid w:val="F9AE9753"/>
    <w:rsid w:val="FEF2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2025-07-31T03:58:00Z</dcterms:created>
  <dc:creator>limu</dc:creator>
  <cp:lastModifiedBy>吴昌荣</cp:lastModifiedBy>
  <cp:lastPrinted>2025-07-31T17:12:00Z</cp:lastPrinted>
  <dcterms:modified xsi:type="dcterms:W3CDTF">2025-09-02T19:39:24Z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