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8F1213">
      <w:pPr>
        <w:jc w:val="left"/>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lang w:eastAsia="zh-CN"/>
        </w:rPr>
        <w:t>附件</w:t>
      </w:r>
    </w:p>
    <w:p w14:paraId="77598EEC">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600" w:lineRule="exact"/>
        <w:ind w:left="0" w:right="0"/>
        <w:jc w:val="center"/>
        <w:textAlignment w:val="auto"/>
        <w:rPr>
          <w:rFonts w:hint="eastAsia" w:ascii="方正小标宋简体" w:hAnsi="方正小标宋简体" w:eastAsia="方正小标宋简体" w:cs="方正小标宋简体"/>
          <w:color w:val="424242"/>
          <w:sz w:val="44"/>
          <w:szCs w:val="44"/>
        </w:rPr>
      </w:pPr>
      <w:r>
        <w:rPr>
          <w:rFonts w:hint="eastAsia" w:ascii="方正小标宋简体" w:hAnsi="方正小标宋简体" w:eastAsia="方正小标宋简体" w:cs="方正小标宋简体"/>
          <w:color w:val="424242"/>
          <w:sz w:val="44"/>
          <w:szCs w:val="44"/>
          <w:lang w:eastAsia="zh-CN"/>
        </w:rPr>
        <w:t>湛江</w:t>
      </w:r>
      <w:r>
        <w:rPr>
          <w:rFonts w:hint="eastAsia" w:ascii="方正小标宋简体" w:hAnsi="方正小标宋简体" w:eastAsia="方正小标宋简体" w:cs="方正小标宋简体"/>
          <w:color w:val="424242"/>
          <w:sz w:val="44"/>
          <w:szCs w:val="44"/>
        </w:rPr>
        <w:t>市2027年省级财政知识产权专项资金市县项目</w:t>
      </w:r>
      <w:r>
        <w:rPr>
          <w:rFonts w:hint="eastAsia" w:ascii="方正小标宋简体" w:hAnsi="方正小标宋简体" w:eastAsia="方正小标宋简体" w:cs="方正小标宋简体"/>
          <w:color w:val="424242"/>
          <w:sz w:val="44"/>
          <w:szCs w:val="44"/>
          <w:lang w:eastAsia="zh-CN"/>
        </w:rPr>
        <w:t>（</w:t>
      </w:r>
      <w:r>
        <w:rPr>
          <w:rFonts w:hint="eastAsia" w:ascii="方正小标宋简体" w:hAnsi="方正小标宋简体" w:eastAsia="方正小标宋简体" w:cs="方正小标宋简体"/>
          <w:color w:val="424242"/>
          <w:sz w:val="44"/>
          <w:szCs w:val="44"/>
        </w:rPr>
        <w:t>促进类</w:t>
      </w:r>
      <w:r>
        <w:rPr>
          <w:rFonts w:hint="eastAsia" w:ascii="方正小标宋简体" w:hAnsi="方正小标宋简体" w:eastAsia="方正小标宋简体" w:cs="方正小标宋简体"/>
          <w:color w:val="424242"/>
          <w:sz w:val="44"/>
          <w:szCs w:val="44"/>
          <w:lang w:eastAsia="zh-CN"/>
        </w:rPr>
        <w:t>）</w:t>
      </w:r>
      <w:r>
        <w:rPr>
          <w:rFonts w:hint="eastAsia" w:ascii="方正小标宋简体" w:hAnsi="方正小标宋简体" w:eastAsia="方正小标宋简体" w:cs="方正小标宋简体"/>
          <w:color w:val="424242"/>
          <w:sz w:val="44"/>
          <w:szCs w:val="44"/>
        </w:rPr>
        <w:t>储备入库</w:t>
      </w:r>
      <w:bookmarkStart w:id="0" w:name="_GoBack"/>
      <w:bookmarkEnd w:id="0"/>
      <w:r>
        <w:rPr>
          <w:rFonts w:hint="eastAsia" w:ascii="方正小标宋简体" w:hAnsi="方正小标宋简体" w:eastAsia="方正小标宋简体" w:cs="方正小标宋简体"/>
          <w:color w:val="424242"/>
          <w:sz w:val="44"/>
          <w:szCs w:val="44"/>
        </w:rPr>
        <w:t>名单</w:t>
      </w:r>
    </w:p>
    <w:p w14:paraId="1641B9F0">
      <w:pPr>
        <w:jc w:val="center"/>
        <w:rPr>
          <w:rFonts w:hint="eastAsia" w:ascii="方正小标宋简体" w:hAnsi="方正小标宋简体" w:eastAsia="方正小标宋简体" w:cs="方正小标宋简体"/>
          <w:b w:val="0"/>
          <w:bCs w:val="0"/>
          <w:sz w:val="44"/>
          <w:szCs w:val="44"/>
          <w:lang w:val="en-US" w:eastAsia="zh-CN"/>
        </w:rPr>
      </w:pPr>
    </w:p>
    <w:tbl>
      <w:tblPr>
        <w:tblStyle w:val="4"/>
        <w:tblW w:w="12613" w:type="dxa"/>
        <w:tblInd w:w="52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1"/>
        <w:gridCol w:w="4744"/>
        <w:gridCol w:w="6928"/>
      </w:tblGrid>
      <w:tr w14:paraId="68DCF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3" w:hRule="atLeast"/>
        </w:trPr>
        <w:tc>
          <w:tcPr>
            <w:tcW w:w="941" w:type="dxa"/>
            <w:vAlign w:val="center"/>
          </w:tcPr>
          <w:p w14:paraId="180769E6">
            <w:pPr>
              <w:jc w:val="center"/>
              <w:rPr>
                <w:rFonts w:hint="eastAsia" w:ascii="方正黑体_GBK" w:hAnsi="方正黑体_GBK" w:eastAsia="方正黑体_GBK" w:cs="方正黑体_GBK"/>
                <w:b w:val="0"/>
                <w:bCs w:val="0"/>
                <w:sz w:val="32"/>
                <w:szCs w:val="32"/>
                <w:vertAlign w:val="baseline"/>
                <w:lang w:val="en-US" w:eastAsia="zh-CN"/>
              </w:rPr>
            </w:pPr>
            <w:r>
              <w:rPr>
                <w:rFonts w:hint="eastAsia" w:ascii="方正黑体_GBK" w:hAnsi="方正黑体_GBK" w:eastAsia="方正黑体_GBK" w:cs="方正黑体_GBK"/>
                <w:b w:val="0"/>
                <w:bCs w:val="0"/>
                <w:sz w:val="32"/>
                <w:szCs w:val="32"/>
                <w:vertAlign w:val="baseline"/>
                <w:lang w:val="en-US" w:eastAsia="zh-CN"/>
              </w:rPr>
              <w:t>序号</w:t>
            </w:r>
          </w:p>
        </w:tc>
        <w:tc>
          <w:tcPr>
            <w:tcW w:w="4744" w:type="dxa"/>
            <w:vAlign w:val="center"/>
          </w:tcPr>
          <w:p w14:paraId="2C9233BA">
            <w:pPr>
              <w:jc w:val="center"/>
              <w:rPr>
                <w:rFonts w:hint="eastAsia" w:ascii="方正黑体_GBK" w:hAnsi="方正黑体_GBK" w:eastAsia="方正黑体_GBK" w:cs="方正黑体_GBK"/>
                <w:b w:val="0"/>
                <w:bCs w:val="0"/>
                <w:sz w:val="32"/>
                <w:szCs w:val="32"/>
                <w:vertAlign w:val="baseline"/>
                <w:lang w:val="en-US" w:eastAsia="zh-CN"/>
              </w:rPr>
            </w:pPr>
            <w:r>
              <w:rPr>
                <w:rFonts w:hint="eastAsia" w:ascii="方正黑体_GBK" w:hAnsi="方正黑体_GBK" w:eastAsia="方正黑体_GBK" w:cs="方正黑体_GBK"/>
                <w:b w:val="0"/>
                <w:bCs w:val="0"/>
                <w:sz w:val="32"/>
                <w:szCs w:val="32"/>
                <w:vertAlign w:val="baseline"/>
                <w:lang w:val="en-US" w:eastAsia="zh-CN"/>
              </w:rPr>
              <w:t>项目名称</w:t>
            </w:r>
          </w:p>
        </w:tc>
        <w:tc>
          <w:tcPr>
            <w:tcW w:w="6928" w:type="dxa"/>
            <w:vAlign w:val="center"/>
          </w:tcPr>
          <w:p w14:paraId="2AE4C1F5">
            <w:pPr>
              <w:jc w:val="center"/>
              <w:rPr>
                <w:rFonts w:hint="eastAsia" w:ascii="方正黑体_GBK" w:hAnsi="方正黑体_GBK" w:eastAsia="方正黑体_GBK" w:cs="方正黑体_GBK"/>
                <w:b w:val="0"/>
                <w:bCs w:val="0"/>
                <w:sz w:val="32"/>
                <w:szCs w:val="32"/>
                <w:vertAlign w:val="baseline"/>
                <w:lang w:val="en-US" w:eastAsia="zh-CN"/>
              </w:rPr>
            </w:pPr>
            <w:r>
              <w:rPr>
                <w:rFonts w:hint="eastAsia" w:ascii="方正黑体_GBK" w:hAnsi="方正黑体_GBK" w:eastAsia="方正黑体_GBK" w:cs="方正黑体_GBK"/>
                <w:b w:val="0"/>
                <w:bCs w:val="0"/>
                <w:sz w:val="32"/>
                <w:szCs w:val="32"/>
                <w:vertAlign w:val="baseline"/>
                <w:lang w:val="en-US" w:eastAsia="zh-CN"/>
              </w:rPr>
              <w:t>储备入库单位</w:t>
            </w:r>
          </w:p>
        </w:tc>
      </w:tr>
      <w:tr w14:paraId="646B4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3" w:hRule="atLeast"/>
        </w:trPr>
        <w:tc>
          <w:tcPr>
            <w:tcW w:w="941" w:type="dxa"/>
            <w:vAlign w:val="center"/>
          </w:tcPr>
          <w:p w14:paraId="2E78E0B7">
            <w:pPr>
              <w:jc w:val="center"/>
              <w:rPr>
                <w:rFonts w:hint="default" w:ascii="宋体" w:hAnsi="宋体" w:eastAsia="宋体" w:cs="宋体"/>
                <w:b w:val="0"/>
                <w:bCs w:val="0"/>
                <w:sz w:val="24"/>
                <w:szCs w:val="24"/>
                <w:vertAlign w:val="baseline"/>
                <w:lang w:val="en-US" w:eastAsia="zh-CN"/>
              </w:rPr>
            </w:pPr>
            <w:r>
              <w:rPr>
                <w:rFonts w:hint="eastAsia" w:ascii="宋体" w:hAnsi="宋体" w:eastAsia="宋体" w:cs="宋体"/>
                <w:b w:val="0"/>
                <w:bCs w:val="0"/>
                <w:sz w:val="24"/>
                <w:szCs w:val="24"/>
                <w:vertAlign w:val="baseline"/>
                <w:lang w:val="en-US" w:eastAsia="zh-CN"/>
              </w:rPr>
              <w:t>1</w:t>
            </w:r>
          </w:p>
        </w:tc>
        <w:tc>
          <w:tcPr>
            <w:tcW w:w="4744" w:type="dxa"/>
            <w:vAlign w:val="center"/>
          </w:tcPr>
          <w:p w14:paraId="7C4EB2CF">
            <w:pPr>
              <w:jc w:val="center"/>
              <w:rPr>
                <w:rFonts w:hint="default" w:ascii="宋体" w:hAnsi="宋体" w:eastAsia="宋体" w:cs="宋体"/>
                <w:b w:val="0"/>
                <w:bCs w:val="0"/>
                <w:sz w:val="24"/>
                <w:szCs w:val="24"/>
                <w:vertAlign w:val="baseline"/>
                <w:lang w:val="en-US" w:eastAsia="zh-CN"/>
              </w:rPr>
            </w:pPr>
            <w:r>
              <w:rPr>
                <w:rFonts w:hint="default" w:ascii="宋体" w:hAnsi="宋体" w:eastAsia="宋体" w:cs="宋体"/>
                <w:b w:val="0"/>
                <w:bCs w:val="0"/>
                <w:sz w:val="24"/>
                <w:szCs w:val="24"/>
                <w:vertAlign w:val="baseline"/>
                <w:lang w:val="en-US" w:eastAsia="zh-CN"/>
              </w:rPr>
              <w:t>广东省海外专利布局促进项目</w:t>
            </w:r>
          </w:p>
        </w:tc>
        <w:tc>
          <w:tcPr>
            <w:tcW w:w="6928" w:type="dxa"/>
            <w:vAlign w:val="center"/>
          </w:tcPr>
          <w:p w14:paraId="46225057">
            <w:pPr>
              <w:jc w:val="center"/>
              <w:rPr>
                <w:rFonts w:hint="default" w:ascii="宋体" w:hAnsi="宋体" w:eastAsia="宋体" w:cs="宋体"/>
                <w:b w:val="0"/>
                <w:bCs w:val="0"/>
                <w:sz w:val="24"/>
                <w:szCs w:val="24"/>
                <w:vertAlign w:val="baseline"/>
                <w:lang w:val="en-US" w:eastAsia="zh-CN"/>
              </w:rPr>
            </w:pPr>
            <w:r>
              <w:rPr>
                <w:rFonts w:hint="default" w:ascii="宋体" w:hAnsi="宋体" w:eastAsia="宋体" w:cs="宋体"/>
                <w:b w:val="0"/>
                <w:bCs w:val="0"/>
                <w:sz w:val="24"/>
                <w:szCs w:val="24"/>
                <w:vertAlign w:val="baseline"/>
                <w:lang w:val="en-US" w:eastAsia="zh-CN"/>
              </w:rPr>
              <w:t>湛江启迪科技园运营管理有限公司（联合体：北京集佳知识产权代理有限公司）</w:t>
            </w:r>
          </w:p>
        </w:tc>
      </w:tr>
      <w:tr w14:paraId="227355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3" w:hRule="atLeast"/>
        </w:trPr>
        <w:tc>
          <w:tcPr>
            <w:tcW w:w="941" w:type="dxa"/>
            <w:vAlign w:val="center"/>
          </w:tcPr>
          <w:p w14:paraId="72315B0F">
            <w:pPr>
              <w:jc w:val="center"/>
              <w:rPr>
                <w:rFonts w:hint="default" w:ascii="宋体" w:hAnsi="宋体" w:eastAsia="宋体" w:cs="宋体"/>
                <w:b w:val="0"/>
                <w:bCs w:val="0"/>
                <w:sz w:val="24"/>
                <w:szCs w:val="24"/>
                <w:vertAlign w:val="baseline"/>
                <w:lang w:val="en-US" w:eastAsia="zh-CN"/>
              </w:rPr>
            </w:pPr>
            <w:r>
              <w:rPr>
                <w:rFonts w:hint="eastAsia" w:ascii="宋体" w:hAnsi="宋体" w:eastAsia="宋体" w:cs="宋体"/>
                <w:b w:val="0"/>
                <w:bCs w:val="0"/>
                <w:sz w:val="24"/>
                <w:szCs w:val="24"/>
                <w:vertAlign w:val="baseline"/>
                <w:lang w:val="en-US" w:eastAsia="zh-CN"/>
              </w:rPr>
              <w:t>2</w:t>
            </w:r>
          </w:p>
        </w:tc>
        <w:tc>
          <w:tcPr>
            <w:tcW w:w="4744" w:type="dxa"/>
            <w:vAlign w:val="center"/>
          </w:tcPr>
          <w:p w14:paraId="3B18D9B2">
            <w:pPr>
              <w:jc w:val="center"/>
              <w:rPr>
                <w:rFonts w:hint="default" w:ascii="宋体" w:hAnsi="宋体" w:eastAsia="宋体" w:cs="宋体"/>
                <w:b w:val="0"/>
                <w:bCs w:val="0"/>
                <w:sz w:val="24"/>
                <w:szCs w:val="24"/>
                <w:vertAlign w:val="baseline"/>
                <w:lang w:val="en-US" w:eastAsia="zh-CN"/>
              </w:rPr>
            </w:pPr>
            <w:r>
              <w:rPr>
                <w:rFonts w:hint="default" w:ascii="宋体" w:hAnsi="宋体" w:eastAsia="宋体" w:cs="宋体"/>
                <w:b w:val="0"/>
                <w:bCs w:val="0"/>
                <w:sz w:val="24"/>
                <w:szCs w:val="24"/>
                <w:vertAlign w:val="baseline"/>
                <w:lang w:val="en-US" w:eastAsia="zh-CN"/>
              </w:rPr>
              <w:t>广东省高价值专利培育布局项目</w:t>
            </w:r>
          </w:p>
        </w:tc>
        <w:tc>
          <w:tcPr>
            <w:tcW w:w="6928" w:type="dxa"/>
            <w:vAlign w:val="center"/>
          </w:tcPr>
          <w:p w14:paraId="34A3736C">
            <w:pPr>
              <w:jc w:val="center"/>
              <w:rPr>
                <w:rFonts w:hint="default" w:ascii="宋体" w:hAnsi="宋体" w:eastAsia="宋体" w:cs="宋体"/>
                <w:b w:val="0"/>
                <w:bCs w:val="0"/>
                <w:sz w:val="24"/>
                <w:szCs w:val="24"/>
                <w:vertAlign w:val="baseline"/>
                <w:lang w:val="en-US" w:eastAsia="zh-CN"/>
              </w:rPr>
            </w:pPr>
            <w:r>
              <w:rPr>
                <w:rFonts w:hint="default" w:ascii="宋体" w:hAnsi="宋体" w:eastAsia="宋体" w:cs="宋体"/>
                <w:b w:val="0"/>
                <w:bCs w:val="0"/>
                <w:sz w:val="24"/>
                <w:szCs w:val="24"/>
                <w:vertAlign w:val="baseline"/>
                <w:lang w:val="en-US" w:eastAsia="zh-CN"/>
              </w:rPr>
              <w:t>广州奥凯信息咨询有限公司</w:t>
            </w:r>
          </w:p>
          <w:p w14:paraId="5285B1A4">
            <w:pPr>
              <w:jc w:val="center"/>
              <w:rPr>
                <w:rFonts w:hint="default" w:ascii="宋体" w:hAnsi="宋体" w:eastAsia="宋体" w:cs="宋体"/>
                <w:b w:val="0"/>
                <w:bCs w:val="0"/>
                <w:sz w:val="24"/>
                <w:szCs w:val="24"/>
                <w:vertAlign w:val="baseline"/>
                <w:lang w:val="en-US" w:eastAsia="zh-CN"/>
              </w:rPr>
            </w:pPr>
            <w:r>
              <w:rPr>
                <w:rFonts w:hint="default" w:ascii="宋体" w:hAnsi="宋体" w:eastAsia="宋体" w:cs="宋体"/>
                <w:b w:val="0"/>
                <w:bCs w:val="0"/>
                <w:sz w:val="24"/>
                <w:szCs w:val="24"/>
                <w:vertAlign w:val="baseline"/>
                <w:lang w:val="en-US" w:eastAsia="zh-CN"/>
              </w:rPr>
              <w:t>广州中新知识产权服务有限公司</w:t>
            </w:r>
          </w:p>
        </w:tc>
      </w:tr>
      <w:tr w14:paraId="2F234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3" w:hRule="atLeast"/>
        </w:trPr>
        <w:tc>
          <w:tcPr>
            <w:tcW w:w="941" w:type="dxa"/>
            <w:vAlign w:val="center"/>
          </w:tcPr>
          <w:p w14:paraId="2DF63919">
            <w:pPr>
              <w:jc w:val="center"/>
              <w:rPr>
                <w:rFonts w:hint="default" w:ascii="宋体" w:hAnsi="宋体" w:eastAsia="宋体" w:cs="宋体"/>
                <w:b w:val="0"/>
                <w:bCs w:val="0"/>
                <w:sz w:val="24"/>
                <w:szCs w:val="24"/>
                <w:vertAlign w:val="baseline"/>
                <w:lang w:val="en-US" w:eastAsia="zh-CN"/>
              </w:rPr>
            </w:pPr>
            <w:r>
              <w:rPr>
                <w:rFonts w:hint="eastAsia" w:ascii="宋体" w:hAnsi="宋体" w:eastAsia="宋体" w:cs="宋体"/>
                <w:b w:val="0"/>
                <w:bCs w:val="0"/>
                <w:sz w:val="24"/>
                <w:szCs w:val="24"/>
                <w:vertAlign w:val="baseline"/>
                <w:lang w:val="en-US" w:eastAsia="zh-CN"/>
              </w:rPr>
              <w:t>3</w:t>
            </w:r>
          </w:p>
        </w:tc>
        <w:tc>
          <w:tcPr>
            <w:tcW w:w="4744" w:type="dxa"/>
            <w:vAlign w:val="center"/>
          </w:tcPr>
          <w:p w14:paraId="11E98CEF">
            <w:pPr>
              <w:jc w:val="center"/>
              <w:rPr>
                <w:rFonts w:hint="default" w:ascii="宋体" w:hAnsi="宋体" w:eastAsia="宋体" w:cs="宋体"/>
                <w:b w:val="0"/>
                <w:bCs w:val="0"/>
                <w:sz w:val="24"/>
                <w:szCs w:val="24"/>
                <w:vertAlign w:val="baseline"/>
                <w:lang w:val="en-US" w:eastAsia="zh-CN"/>
              </w:rPr>
            </w:pPr>
            <w:r>
              <w:rPr>
                <w:rFonts w:hint="default" w:ascii="宋体" w:hAnsi="宋体" w:eastAsia="宋体" w:cs="宋体"/>
                <w:b w:val="0"/>
                <w:bCs w:val="0"/>
                <w:sz w:val="24"/>
                <w:szCs w:val="24"/>
                <w:vertAlign w:val="baseline"/>
                <w:lang w:val="en-US" w:eastAsia="zh-CN"/>
              </w:rPr>
              <w:t>广东省企业经营研发活动专利导航项目</w:t>
            </w:r>
          </w:p>
        </w:tc>
        <w:tc>
          <w:tcPr>
            <w:tcW w:w="6928" w:type="dxa"/>
            <w:vAlign w:val="center"/>
          </w:tcPr>
          <w:p w14:paraId="6DA3136A">
            <w:pPr>
              <w:jc w:val="center"/>
              <w:rPr>
                <w:rFonts w:hint="default" w:ascii="宋体" w:hAnsi="宋体" w:eastAsia="宋体" w:cs="宋体"/>
                <w:b w:val="0"/>
                <w:bCs w:val="0"/>
                <w:sz w:val="24"/>
                <w:szCs w:val="24"/>
                <w:vertAlign w:val="baseline"/>
                <w:lang w:val="en-US" w:eastAsia="zh-CN"/>
              </w:rPr>
            </w:pPr>
            <w:r>
              <w:rPr>
                <w:rFonts w:hint="default" w:ascii="宋体" w:hAnsi="宋体" w:eastAsia="宋体" w:cs="宋体"/>
                <w:b w:val="0"/>
                <w:bCs w:val="0"/>
                <w:sz w:val="24"/>
                <w:szCs w:val="24"/>
                <w:vertAlign w:val="baseline"/>
                <w:lang w:val="en-US" w:eastAsia="zh-CN"/>
              </w:rPr>
              <w:t>广州中新知识产权服务有限公司</w:t>
            </w:r>
          </w:p>
          <w:p w14:paraId="6F7CCAE6">
            <w:pPr>
              <w:jc w:val="center"/>
              <w:rPr>
                <w:rFonts w:hint="default" w:ascii="宋体" w:hAnsi="宋体" w:eastAsia="宋体" w:cs="宋体"/>
                <w:b w:val="0"/>
                <w:bCs w:val="0"/>
                <w:sz w:val="24"/>
                <w:szCs w:val="24"/>
                <w:vertAlign w:val="baseline"/>
                <w:lang w:val="en-US" w:eastAsia="zh-CN"/>
              </w:rPr>
            </w:pPr>
            <w:r>
              <w:rPr>
                <w:rFonts w:hint="default" w:ascii="宋体" w:hAnsi="宋体" w:eastAsia="宋体" w:cs="宋体"/>
                <w:b w:val="0"/>
                <w:bCs w:val="0"/>
                <w:sz w:val="24"/>
                <w:szCs w:val="24"/>
                <w:vertAlign w:val="baseline"/>
                <w:lang w:val="en-US" w:eastAsia="zh-CN"/>
              </w:rPr>
              <w:t>横琴国际知识产权交易中心有限公司</w:t>
            </w:r>
          </w:p>
          <w:p w14:paraId="09FCBA74">
            <w:pPr>
              <w:jc w:val="center"/>
              <w:rPr>
                <w:rFonts w:hint="default" w:ascii="宋体" w:hAnsi="宋体" w:eastAsia="宋体" w:cs="宋体"/>
                <w:b w:val="0"/>
                <w:bCs w:val="0"/>
                <w:sz w:val="24"/>
                <w:szCs w:val="24"/>
                <w:vertAlign w:val="baseline"/>
                <w:lang w:val="en-US" w:eastAsia="zh-CN"/>
              </w:rPr>
            </w:pPr>
            <w:r>
              <w:rPr>
                <w:rFonts w:hint="default" w:ascii="宋体" w:hAnsi="宋体" w:eastAsia="宋体" w:cs="宋体"/>
                <w:b w:val="0"/>
                <w:bCs w:val="0"/>
                <w:sz w:val="24"/>
                <w:szCs w:val="24"/>
                <w:vertAlign w:val="baseline"/>
                <w:lang w:val="en-US" w:eastAsia="zh-CN"/>
              </w:rPr>
              <w:t>广州恒成智道信息科技有限公司</w:t>
            </w:r>
          </w:p>
          <w:p w14:paraId="10722582">
            <w:pPr>
              <w:jc w:val="center"/>
              <w:rPr>
                <w:rFonts w:hint="default" w:ascii="宋体" w:hAnsi="宋体" w:eastAsia="宋体" w:cs="宋体"/>
                <w:b w:val="0"/>
                <w:bCs w:val="0"/>
                <w:sz w:val="24"/>
                <w:szCs w:val="24"/>
                <w:vertAlign w:val="baseline"/>
                <w:lang w:val="en-US" w:eastAsia="zh-CN"/>
              </w:rPr>
            </w:pPr>
            <w:r>
              <w:rPr>
                <w:rFonts w:hint="default" w:ascii="宋体" w:hAnsi="宋体" w:eastAsia="宋体" w:cs="宋体"/>
                <w:b w:val="0"/>
                <w:bCs w:val="0"/>
                <w:sz w:val="24"/>
                <w:szCs w:val="24"/>
                <w:vertAlign w:val="baseline"/>
                <w:lang w:val="en-US" w:eastAsia="zh-CN"/>
              </w:rPr>
              <w:t>广东高航知识产权运营有限公司（联合体：广州安可知识产权运营有限公司）</w:t>
            </w:r>
          </w:p>
        </w:tc>
      </w:tr>
      <w:tr w14:paraId="3208B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3" w:hRule="atLeast"/>
        </w:trPr>
        <w:tc>
          <w:tcPr>
            <w:tcW w:w="941" w:type="dxa"/>
            <w:vAlign w:val="center"/>
          </w:tcPr>
          <w:p w14:paraId="3882EAD0">
            <w:pPr>
              <w:jc w:val="center"/>
              <w:rPr>
                <w:rFonts w:hint="default" w:ascii="宋体" w:hAnsi="宋体" w:eastAsia="宋体" w:cs="宋体"/>
                <w:b w:val="0"/>
                <w:bCs w:val="0"/>
                <w:sz w:val="24"/>
                <w:szCs w:val="24"/>
                <w:vertAlign w:val="baseline"/>
                <w:lang w:val="en-US" w:eastAsia="zh-CN"/>
              </w:rPr>
            </w:pPr>
            <w:r>
              <w:rPr>
                <w:rFonts w:hint="eastAsia" w:ascii="宋体" w:hAnsi="宋体" w:eastAsia="宋体" w:cs="宋体"/>
                <w:b w:val="0"/>
                <w:bCs w:val="0"/>
                <w:sz w:val="24"/>
                <w:szCs w:val="24"/>
                <w:vertAlign w:val="baseline"/>
                <w:lang w:val="en-US" w:eastAsia="zh-CN"/>
              </w:rPr>
              <w:t>4</w:t>
            </w:r>
          </w:p>
        </w:tc>
        <w:tc>
          <w:tcPr>
            <w:tcW w:w="4744" w:type="dxa"/>
            <w:vAlign w:val="center"/>
          </w:tcPr>
          <w:p w14:paraId="797BE394">
            <w:pPr>
              <w:jc w:val="center"/>
              <w:rPr>
                <w:rFonts w:hint="default" w:ascii="宋体" w:hAnsi="宋体" w:eastAsia="宋体" w:cs="宋体"/>
                <w:b w:val="0"/>
                <w:bCs w:val="0"/>
                <w:sz w:val="24"/>
                <w:szCs w:val="24"/>
                <w:vertAlign w:val="baseline"/>
                <w:lang w:val="en-US" w:eastAsia="zh-CN"/>
              </w:rPr>
            </w:pPr>
            <w:r>
              <w:rPr>
                <w:rFonts w:hint="default" w:ascii="宋体" w:hAnsi="宋体" w:eastAsia="宋体" w:cs="宋体"/>
                <w:b w:val="0"/>
                <w:bCs w:val="0"/>
                <w:sz w:val="24"/>
                <w:szCs w:val="24"/>
                <w:vertAlign w:val="baseline"/>
                <w:lang w:val="en-US" w:eastAsia="zh-CN"/>
              </w:rPr>
              <w:t>广东省产业知识产权创新联合体建设项目</w:t>
            </w:r>
          </w:p>
        </w:tc>
        <w:tc>
          <w:tcPr>
            <w:tcW w:w="6928" w:type="dxa"/>
            <w:vAlign w:val="center"/>
          </w:tcPr>
          <w:p w14:paraId="4920F277">
            <w:pPr>
              <w:jc w:val="center"/>
              <w:rPr>
                <w:rFonts w:hint="default" w:ascii="宋体" w:hAnsi="宋体" w:eastAsia="宋体" w:cs="宋体"/>
                <w:b w:val="0"/>
                <w:bCs w:val="0"/>
                <w:sz w:val="24"/>
                <w:szCs w:val="24"/>
                <w:vertAlign w:val="baseline"/>
                <w:lang w:val="en-US" w:eastAsia="zh-CN"/>
              </w:rPr>
            </w:pPr>
            <w:r>
              <w:rPr>
                <w:rFonts w:hint="default" w:ascii="宋体" w:hAnsi="宋体" w:eastAsia="宋体" w:cs="宋体"/>
                <w:b w:val="0"/>
                <w:bCs w:val="0"/>
                <w:sz w:val="24"/>
                <w:szCs w:val="24"/>
                <w:vertAlign w:val="baseline"/>
                <w:lang w:val="en-US" w:eastAsia="zh-CN"/>
              </w:rPr>
              <w:t>广东湛江海洋医药研究院（联合体：广东创智知识产权运营服务有限公司）</w:t>
            </w:r>
          </w:p>
        </w:tc>
      </w:tr>
      <w:tr w14:paraId="776D5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3" w:hRule="atLeast"/>
        </w:trPr>
        <w:tc>
          <w:tcPr>
            <w:tcW w:w="941" w:type="dxa"/>
            <w:vAlign w:val="center"/>
          </w:tcPr>
          <w:p w14:paraId="7AAE043B">
            <w:pPr>
              <w:jc w:val="center"/>
              <w:rPr>
                <w:rFonts w:hint="default" w:ascii="宋体" w:hAnsi="宋体" w:eastAsia="宋体" w:cs="宋体"/>
                <w:b w:val="0"/>
                <w:bCs w:val="0"/>
                <w:sz w:val="24"/>
                <w:szCs w:val="24"/>
                <w:vertAlign w:val="baseline"/>
                <w:lang w:val="en-US" w:eastAsia="zh-CN"/>
              </w:rPr>
            </w:pPr>
            <w:r>
              <w:rPr>
                <w:rFonts w:hint="eastAsia" w:ascii="宋体" w:hAnsi="宋体" w:eastAsia="宋体" w:cs="宋体"/>
                <w:b w:val="0"/>
                <w:bCs w:val="0"/>
                <w:sz w:val="24"/>
                <w:szCs w:val="24"/>
                <w:vertAlign w:val="baseline"/>
                <w:lang w:val="en-US" w:eastAsia="zh-CN"/>
              </w:rPr>
              <w:t>5</w:t>
            </w:r>
          </w:p>
        </w:tc>
        <w:tc>
          <w:tcPr>
            <w:tcW w:w="4744" w:type="dxa"/>
            <w:vAlign w:val="center"/>
          </w:tcPr>
          <w:p w14:paraId="355D7409">
            <w:pPr>
              <w:jc w:val="center"/>
              <w:rPr>
                <w:rFonts w:hint="default" w:ascii="宋体" w:hAnsi="宋体" w:eastAsia="宋体" w:cs="宋体"/>
                <w:b w:val="0"/>
                <w:bCs w:val="0"/>
                <w:sz w:val="24"/>
                <w:szCs w:val="24"/>
                <w:vertAlign w:val="baseline"/>
                <w:lang w:val="en-US" w:eastAsia="zh-CN"/>
              </w:rPr>
            </w:pPr>
            <w:r>
              <w:rPr>
                <w:rFonts w:hint="default" w:ascii="宋体" w:hAnsi="宋体" w:eastAsia="宋体" w:cs="宋体"/>
                <w:b w:val="0"/>
                <w:bCs w:val="0"/>
                <w:sz w:val="24"/>
                <w:szCs w:val="24"/>
                <w:vertAlign w:val="baseline"/>
                <w:lang w:val="en-US" w:eastAsia="zh-CN"/>
              </w:rPr>
              <w:t>广东省商标品牌指导站建设项目</w:t>
            </w:r>
          </w:p>
        </w:tc>
        <w:tc>
          <w:tcPr>
            <w:tcW w:w="6928" w:type="dxa"/>
            <w:vAlign w:val="center"/>
          </w:tcPr>
          <w:p w14:paraId="3D95924B">
            <w:pPr>
              <w:jc w:val="center"/>
              <w:rPr>
                <w:rFonts w:hint="default" w:ascii="宋体" w:hAnsi="宋体" w:eastAsia="宋体" w:cs="宋体"/>
                <w:b w:val="0"/>
                <w:bCs w:val="0"/>
                <w:sz w:val="24"/>
                <w:szCs w:val="24"/>
                <w:vertAlign w:val="baseline"/>
                <w:lang w:val="en-US" w:eastAsia="zh-CN"/>
              </w:rPr>
            </w:pPr>
            <w:r>
              <w:rPr>
                <w:rFonts w:hint="default" w:ascii="宋体" w:hAnsi="宋体" w:eastAsia="宋体" w:cs="宋体"/>
                <w:b w:val="0"/>
                <w:bCs w:val="0"/>
                <w:sz w:val="24"/>
                <w:szCs w:val="24"/>
                <w:vertAlign w:val="baseline"/>
                <w:lang w:val="en-US" w:eastAsia="zh-CN"/>
              </w:rPr>
              <w:t>广东省湛江市质量技术监督标准与编码所（联合体：广东霖海致锋律师事务所）</w:t>
            </w:r>
          </w:p>
          <w:p w14:paraId="1070A81B">
            <w:pPr>
              <w:jc w:val="center"/>
              <w:rPr>
                <w:rFonts w:hint="default" w:ascii="宋体" w:hAnsi="宋体" w:eastAsia="宋体" w:cs="宋体"/>
                <w:b w:val="0"/>
                <w:bCs w:val="0"/>
                <w:sz w:val="24"/>
                <w:szCs w:val="24"/>
                <w:vertAlign w:val="baseline"/>
                <w:lang w:val="en-US" w:eastAsia="zh-CN"/>
              </w:rPr>
            </w:pPr>
            <w:r>
              <w:rPr>
                <w:rFonts w:hint="eastAsia" w:ascii="宋体" w:hAnsi="宋体"/>
                <w:bCs/>
                <w:sz w:val="24"/>
                <w:highlight w:val="none"/>
                <w:u w:val="none"/>
              </w:rPr>
              <w:t>广州商标审查协作中心（广东省知识产权开发与服务中心）</w:t>
            </w:r>
          </w:p>
        </w:tc>
      </w:tr>
      <w:tr w14:paraId="7B962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3" w:hRule="atLeast"/>
        </w:trPr>
        <w:tc>
          <w:tcPr>
            <w:tcW w:w="941" w:type="dxa"/>
            <w:vAlign w:val="center"/>
          </w:tcPr>
          <w:p w14:paraId="158954D3">
            <w:pPr>
              <w:jc w:val="center"/>
              <w:rPr>
                <w:rFonts w:hint="default" w:ascii="宋体" w:hAnsi="宋体" w:eastAsia="宋体" w:cs="宋体"/>
                <w:b w:val="0"/>
                <w:bCs w:val="0"/>
                <w:sz w:val="24"/>
                <w:szCs w:val="24"/>
                <w:vertAlign w:val="baseline"/>
                <w:lang w:val="en-US" w:eastAsia="zh-CN"/>
              </w:rPr>
            </w:pPr>
            <w:r>
              <w:rPr>
                <w:rFonts w:hint="eastAsia" w:ascii="宋体" w:hAnsi="宋体" w:eastAsia="宋体" w:cs="宋体"/>
                <w:b w:val="0"/>
                <w:bCs w:val="0"/>
                <w:sz w:val="24"/>
                <w:szCs w:val="24"/>
                <w:vertAlign w:val="baseline"/>
                <w:lang w:val="en-US" w:eastAsia="zh-CN"/>
              </w:rPr>
              <w:t>6</w:t>
            </w:r>
          </w:p>
        </w:tc>
        <w:tc>
          <w:tcPr>
            <w:tcW w:w="4744" w:type="dxa"/>
            <w:vAlign w:val="center"/>
          </w:tcPr>
          <w:p w14:paraId="7F0A603E">
            <w:pPr>
              <w:jc w:val="center"/>
              <w:rPr>
                <w:rFonts w:hint="default" w:ascii="宋体" w:hAnsi="宋体" w:eastAsia="宋体" w:cs="宋体"/>
                <w:b w:val="0"/>
                <w:bCs w:val="0"/>
                <w:sz w:val="24"/>
                <w:szCs w:val="24"/>
                <w:vertAlign w:val="baseline"/>
                <w:lang w:val="en-US" w:eastAsia="zh-CN"/>
              </w:rPr>
            </w:pPr>
            <w:r>
              <w:rPr>
                <w:rFonts w:hint="default" w:ascii="宋体" w:hAnsi="宋体" w:eastAsia="宋体" w:cs="宋体"/>
                <w:b w:val="0"/>
                <w:bCs w:val="0"/>
                <w:sz w:val="24"/>
                <w:szCs w:val="24"/>
                <w:vertAlign w:val="baseline"/>
                <w:lang w:val="en-US" w:eastAsia="zh-CN"/>
              </w:rPr>
              <w:t>专利密集型产品培育推广项目</w:t>
            </w:r>
          </w:p>
        </w:tc>
        <w:tc>
          <w:tcPr>
            <w:tcW w:w="6928" w:type="dxa"/>
            <w:vAlign w:val="center"/>
          </w:tcPr>
          <w:p w14:paraId="3D358749">
            <w:pPr>
              <w:jc w:val="center"/>
              <w:rPr>
                <w:rFonts w:hint="default" w:ascii="宋体" w:hAnsi="宋体" w:eastAsia="宋体" w:cs="宋体"/>
                <w:b w:val="0"/>
                <w:bCs w:val="0"/>
                <w:sz w:val="24"/>
                <w:szCs w:val="24"/>
                <w:vertAlign w:val="baseline"/>
                <w:lang w:val="en-US" w:eastAsia="zh-CN"/>
              </w:rPr>
            </w:pPr>
            <w:r>
              <w:rPr>
                <w:rFonts w:hint="default" w:ascii="宋体" w:hAnsi="宋体" w:eastAsia="宋体" w:cs="宋体"/>
                <w:b w:val="0"/>
                <w:bCs w:val="0"/>
                <w:sz w:val="24"/>
                <w:szCs w:val="24"/>
                <w:vertAlign w:val="baseline"/>
                <w:lang w:val="en-US" w:eastAsia="zh-CN"/>
              </w:rPr>
              <w:t>广东创智知识产权运营服务有限公司</w:t>
            </w:r>
          </w:p>
        </w:tc>
      </w:tr>
      <w:tr w14:paraId="5C4CC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1" w:hRule="atLeast"/>
        </w:trPr>
        <w:tc>
          <w:tcPr>
            <w:tcW w:w="941" w:type="dxa"/>
            <w:vAlign w:val="center"/>
          </w:tcPr>
          <w:p w14:paraId="4148276A">
            <w:pPr>
              <w:jc w:val="center"/>
              <w:rPr>
                <w:rFonts w:hint="default" w:ascii="宋体" w:hAnsi="宋体" w:eastAsia="宋体" w:cs="宋体"/>
                <w:b w:val="0"/>
                <w:bCs w:val="0"/>
                <w:sz w:val="24"/>
                <w:szCs w:val="24"/>
                <w:vertAlign w:val="baseline"/>
                <w:lang w:val="en-US" w:eastAsia="zh-CN"/>
              </w:rPr>
            </w:pPr>
            <w:r>
              <w:rPr>
                <w:rFonts w:hint="eastAsia" w:ascii="宋体" w:hAnsi="宋体" w:eastAsia="宋体" w:cs="宋体"/>
                <w:b w:val="0"/>
                <w:bCs w:val="0"/>
                <w:sz w:val="24"/>
                <w:szCs w:val="24"/>
                <w:vertAlign w:val="baseline"/>
                <w:lang w:val="en-US" w:eastAsia="zh-CN"/>
              </w:rPr>
              <w:t>7</w:t>
            </w:r>
          </w:p>
        </w:tc>
        <w:tc>
          <w:tcPr>
            <w:tcW w:w="4744" w:type="dxa"/>
            <w:vAlign w:val="center"/>
          </w:tcPr>
          <w:p w14:paraId="24F80D39">
            <w:pPr>
              <w:jc w:val="center"/>
              <w:rPr>
                <w:rFonts w:hint="default" w:ascii="宋体" w:hAnsi="宋体" w:eastAsia="宋体" w:cs="宋体"/>
                <w:b w:val="0"/>
                <w:bCs w:val="0"/>
                <w:sz w:val="24"/>
                <w:szCs w:val="24"/>
                <w:vertAlign w:val="baseline"/>
                <w:lang w:val="en-US" w:eastAsia="zh-CN"/>
              </w:rPr>
            </w:pPr>
            <w:r>
              <w:rPr>
                <w:rFonts w:hint="default" w:ascii="宋体" w:hAnsi="宋体" w:eastAsia="宋体" w:cs="宋体"/>
                <w:b w:val="0"/>
                <w:bCs w:val="0"/>
                <w:sz w:val="24"/>
                <w:szCs w:val="24"/>
                <w:vertAlign w:val="baseline"/>
                <w:lang w:val="en-US" w:eastAsia="zh-CN"/>
              </w:rPr>
              <w:t>专利转化运用体系建设项目</w:t>
            </w:r>
          </w:p>
        </w:tc>
        <w:tc>
          <w:tcPr>
            <w:tcW w:w="6928" w:type="dxa"/>
            <w:vAlign w:val="center"/>
          </w:tcPr>
          <w:p w14:paraId="0E3B5B08">
            <w:pPr>
              <w:jc w:val="center"/>
              <w:rPr>
                <w:rFonts w:hint="default" w:ascii="宋体" w:hAnsi="宋体" w:eastAsia="宋体" w:cs="宋体"/>
                <w:b w:val="0"/>
                <w:bCs w:val="0"/>
                <w:sz w:val="24"/>
                <w:szCs w:val="24"/>
                <w:vertAlign w:val="baseline"/>
                <w:lang w:val="en-US" w:eastAsia="zh-CN"/>
              </w:rPr>
            </w:pPr>
            <w:r>
              <w:rPr>
                <w:rFonts w:hint="default" w:ascii="宋体" w:hAnsi="宋体" w:eastAsia="宋体" w:cs="宋体"/>
                <w:b w:val="0"/>
                <w:bCs w:val="0"/>
                <w:sz w:val="24"/>
                <w:szCs w:val="24"/>
                <w:vertAlign w:val="baseline"/>
                <w:lang w:val="en-US" w:eastAsia="zh-CN"/>
              </w:rPr>
              <w:t>岭南师范学院（联合体：华研（广州）知识产权运营服务有限公司）</w:t>
            </w:r>
          </w:p>
        </w:tc>
      </w:tr>
      <w:tr w14:paraId="3399DE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1" w:hRule="atLeast"/>
        </w:trPr>
        <w:tc>
          <w:tcPr>
            <w:tcW w:w="941" w:type="dxa"/>
            <w:vAlign w:val="center"/>
          </w:tcPr>
          <w:p w14:paraId="1557900E">
            <w:pPr>
              <w:jc w:val="center"/>
              <w:rPr>
                <w:rFonts w:hint="default" w:ascii="宋体" w:hAnsi="宋体" w:eastAsia="宋体" w:cs="宋体"/>
                <w:b w:val="0"/>
                <w:bCs w:val="0"/>
                <w:sz w:val="24"/>
                <w:szCs w:val="24"/>
                <w:vertAlign w:val="baseline"/>
                <w:lang w:val="en-US" w:eastAsia="zh-CN"/>
              </w:rPr>
            </w:pPr>
            <w:r>
              <w:rPr>
                <w:rFonts w:hint="eastAsia" w:ascii="宋体" w:hAnsi="宋体" w:eastAsia="宋体" w:cs="宋体"/>
                <w:b w:val="0"/>
                <w:bCs w:val="0"/>
                <w:sz w:val="24"/>
                <w:szCs w:val="24"/>
                <w:vertAlign w:val="baseline"/>
                <w:lang w:val="en-US" w:eastAsia="zh-CN"/>
              </w:rPr>
              <w:t>8</w:t>
            </w:r>
          </w:p>
        </w:tc>
        <w:tc>
          <w:tcPr>
            <w:tcW w:w="4744" w:type="dxa"/>
            <w:vAlign w:val="center"/>
          </w:tcPr>
          <w:p w14:paraId="3138CFBB">
            <w:pPr>
              <w:jc w:val="center"/>
              <w:rPr>
                <w:rFonts w:hint="default" w:ascii="宋体" w:hAnsi="宋体" w:eastAsia="宋体" w:cs="宋体"/>
                <w:b w:val="0"/>
                <w:bCs w:val="0"/>
                <w:sz w:val="24"/>
                <w:szCs w:val="24"/>
                <w:vertAlign w:val="baseline"/>
                <w:lang w:val="en-US" w:eastAsia="zh-CN"/>
              </w:rPr>
            </w:pPr>
            <w:r>
              <w:rPr>
                <w:rFonts w:hint="default" w:ascii="宋体" w:hAnsi="宋体" w:eastAsia="宋体" w:cs="宋体"/>
                <w:b w:val="0"/>
                <w:bCs w:val="0"/>
                <w:sz w:val="24"/>
                <w:szCs w:val="24"/>
                <w:vertAlign w:val="baseline"/>
                <w:lang w:val="en-US" w:eastAsia="zh-CN"/>
              </w:rPr>
              <w:t>国家知识产权金融生态示范区及广东省数据知识产权运用试点建设项目</w:t>
            </w:r>
          </w:p>
        </w:tc>
        <w:tc>
          <w:tcPr>
            <w:tcW w:w="6928" w:type="dxa"/>
            <w:vAlign w:val="center"/>
          </w:tcPr>
          <w:p w14:paraId="254BDF29">
            <w:pPr>
              <w:jc w:val="center"/>
              <w:rPr>
                <w:rFonts w:hint="default" w:ascii="宋体" w:hAnsi="宋体" w:eastAsia="宋体" w:cs="宋体"/>
                <w:b w:val="0"/>
                <w:bCs w:val="0"/>
                <w:sz w:val="24"/>
                <w:szCs w:val="24"/>
                <w:vertAlign w:val="baseline"/>
                <w:lang w:val="en-US" w:eastAsia="zh-CN"/>
              </w:rPr>
            </w:pPr>
            <w:r>
              <w:rPr>
                <w:rFonts w:hint="default" w:ascii="宋体" w:hAnsi="宋体" w:eastAsia="宋体" w:cs="宋体"/>
                <w:b w:val="0"/>
                <w:bCs w:val="0"/>
                <w:sz w:val="24"/>
                <w:szCs w:val="24"/>
                <w:vertAlign w:val="baseline"/>
                <w:lang w:val="en-US" w:eastAsia="zh-CN"/>
              </w:rPr>
              <w:t>广东创智知识产权运营服务有限公司</w:t>
            </w:r>
          </w:p>
        </w:tc>
      </w:tr>
      <w:tr w14:paraId="6EE77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1" w:hRule="atLeast"/>
        </w:trPr>
        <w:tc>
          <w:tcPr>
            <w:tcW w:w="941" w:type="dxa"/>
            <w:vAlign w:val="center"/>
          </w:tcPr>
          <w:p w14:paraId="39A8A57D">
            <w:pPr>
              <w:jc w:val="center"/>
              <w:rPr>
                <w:rFonts w:hint="default" w:ascii="宋体" w:hAnsi="宋体" w:eastAsia="宋体" w:cs="宋体"/>
                <w:b w:val="0"/>
                <w:bCs w:val="0"/>
                <w:sz w:val="24"/>
                <w:szCs w:val="24"/>
                <w:vertAlign w:val="baseline"/>
                <w:lang w:val="en-US" w:eastAsia="zh-CN"/>
              </w:rPr>
            </w:pPr>
            <w:r>
              <w:rPr>
                <w:rFonts w:hint="eastAsia" w:ascii="宋体" w:hAnsi="宋体" w:eastAsia="宋体" w:cs="宋体"/>
                <w:b w:val="0"/>
                <w:bCs w:val="0"/>
                <w:sz w:val="24"/>
                <w:szCs w:val="24"/>
                <w:vertAlign w:val="baseline"/>
                <w:lang w:val="en-US" w:eastAsia="zh-CN"/>
              </w:rPr>
              <w:t>9</w:t>
            </w:r>
          </w:p>
        </w:tc>
        <w:tc>
          <w:tcPr>
            <w:tcW w:w="4744" w:type="dxa"/>
            <w:vAlign w:val="center"/>
          </w:tcPr>
          <w:p w14:paraId="5E9DCBCD">
            <w:pPr>
              <w:jc w:val="center"/>
              <w:rPr>
                <w:rFonts w:hint="default" w:ascii="宋体" w:hAnsi="宋体" w:eastAsia="宋体" w:cs="宋体"/>
                <w:b w:val="0"/>
                <w:bCs w:val="0"/>
                <w:sz w:val="24"/>
                <w:szCs w:val="24"/>
                <w:vertAlign w:val="baseline"/>
                <w:lang w:val="en-US" w:eastAsia="zh-CN"/>
              </w:rPr>
            </w:pPr>
            <w:r>
              <w:rPr>
                <w:rFonts w:hint="default" w:ascii="宋体" w:hAnsi="宋体" w:eastAsia="宋体" w:cs="宋体"/>
                <w:b w:val="0"/>
                <w:bCs w:val="0"/>
                <w:sz w:val="24"/>
                <w:szCs w:val="24"/>
                <w:vertAlign w:val="baseline"/>
                <w:lang w:val="en-US" w:eastAsia="zh-CN"/>
              </w:rPr>
              <w:t>专利转化运用人才使用模式创新试点项目</w:t>
            </w:r>
          </w:p>
        </w:tc>
        <w:tc>
          <w:tcPr>
            <w:tcW w:w="6928" w:type="dxa"/>
            <w:vAlign w:val="center"/>
          </w:tcPr>
          <w:p w14:paraId="5AFF17AF">
            <w:pPr>
              <w:jc w:val="center"/>
              <w:rPr>
                <w:rFonts w:hint="default" w:ascii="宋体" w:hAnsi="宋体" w:eastAsia="宋体" w:cs="宋体"/>
                <w:b w:val="0"/>
                <w:bCs w:val="0"/>
                <w:sz w:val="24"/>
                <w:szCs w:val="24"/>
                <w:vertAlign w:val="baseline"/>
                <w:lang w:val="en-US" w:eastAsia="zh-CN"/>
              </w:rPr>
            </w:pPr>
            <w:r>
              <w:rPr>
                <w:rFonts w:hint="default" w:ascii="宋体" w:hAnsi="宋体" w:eastAsia="宋体" w:cs="宋体"/>
                <w:b w:val="0"/>
                <w:bCs w:val="0"/>
                <w:sz w:val="24"/>
                <w:szCs w:val="24"/>
                <w:vertAlign w:val="baseline"/>
                <w:lang w:val="en-US" w:eastAsia="zh-CN"/>
              </w:rPr>
              <w:t>广东海洋大学</w:t>
            </w:r>
          </w:p>
        </w:tc>
      </w:tr>
      <w:tr w14:paraId="7FE1A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1" w:hRule="atLeast"/>
        </w:trPr>
        <w:tc>
          <w:tcPr>
            <w:tcW w:w="941" w:type="dxa"/>
            <w:vAlign w:val="center"/>
          </w:tcPr>
          <w:p w14:paraId="2583E02E">
            <w:pPr>
              <w:jc w:val="center"/>
              <w:rPr>
                <w:rFonts w:hint="default" w:ascii="宋体" w:hAnsi="宋体" w:eastAsia="宋体" w:cs="宋体"/>
                <w:b w:val="0"/>
                <w:bCs w:val="0"/>
                <w:sz w:val="24"/>
                <w:szCs w:val="24"/>
                <w:vertAlign w:val="baseline"/>
                <w:lang w:val="en-US" w:eastAsia="zh-CN"/>
              </w:rPr>
            </w:pPr>
            <w:r>
              <w:rPr>
                <w:rFonts w:hint="eastAsia" w:ascii="宋体" w:hAnsi="宋体" w:eastAsia="宋体" w:cs="宋体"/>
                <w:b w:val="0"/>
                <w:bCs w:val="0"/>
                <w:sz w:val="24"/>
                <w:szCs w:val="24"/>
                <w:vertAlign w:val="baseline"/>
                <w:lang w:val="en-US" w:eastAsia="zh-CN"/>
              </w:rPr>
              <w:t>10</w:t>
            </w:r>
          </w:p>
        </w:tc>
        <w:tc>
          <w:tcPr>
            <w:tcW w:w="4744" w:type="dxa"/>
            <w:vAlign w:val="center"/>
          </w:tcPr>
          <w:p w14:paraId="10EA1614">
            <w:pPr>
              <w:jc w:val="center"/>
              <w:rPr>
                <w:rFonts w:hint="default" w:ascii="宋体" w:hAnsi="宋体" w:eastAsia="宋体" w:cs="宋体"/>
                <w:b w:val="0"/>
                <w:bCs w:val="0"/>
                <w:sz w:val="24"/>
                <w:szCs w:val="24"/>
                <w:vertAlign w:val="baseline"/>
                <w:lang w:val="en-US" w:eastAsia="zh-CN"/>
              </w:rPr>
            </w:pPr>
            <w:r>
              <w:rPr>
                <w:rFonts w:hint="default" w:ascii="宋体" w:hAnsi="宋体" w:eastAsia="宋体" w:cs="宋体"/>
                <w:b w:val="0"/>
                <w:bCs w:val="0"/>
                <w:sz w:val="24"/>
                <w:szCs w:val="24"/>
                <w:vertAlign w:val="baseline"/>
                <w:lang w:val="en-US" w:eastAsia="zh-CN"/>
              </w:rPr>
              <w:t>知识产权公共服务助企对接项目</w:t>
            </w:r>
          </w:p>
        </w:tc>
        <w:tc>
          <w:tcPr>
            <w:tcW w:w="6928" w:type="dxa"/>
            <w:vAlign w:val="center"/>
          </w:tcPr>
          <w:p w14:paraId="0DA3D614">
            <w:pPr>
              <w:jc w:val="center"/>
              <w:rPr>
                <w:rFonts w:hint="default" w:ascii="宋体" w:hAnsi="宋体" w:eastAsia="宋体" w:cs="宋体"/>
                <w:b w:val="0"/>
                <w:bCs w:val="0"/>
                <w:sz w:val="24"/>
                <w:szCs w:val="24"/>
                <w:vertAlign w:val="baseline"/>
                <w:lang w:val="en-US" w:eastAsia="zh-CN"/>
              </w:rPr>
            </w:pPr>
            <w:r>
              <w:rPr>
                <w:rFonts w:hint="default" w:ascii="宋体" w:hAnsi="宋体" w:eastAsia="宋体" w:cs="宋体"/>
                <w:b w:val="0"/>
                <w:bCs w:val="0"/>
                <w:sz w:val="24"/>
                <w:szCs w:val="24"/>
                <w:vertAlign w:val="baseline"/>
                <w:lang w:val="en-US" w:eastAsia="zh-CN"/>
              </w:rPr>
              <w:t>广东省湛江市质量技术监督标准与编码所</w:t>
            </w:r>
          </w:p>
        </w:tc>
      </w:tr>
      <w:tr w14:paraId="65E60A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1" w:hRule="atLeast"/>
        </w:trPr>
        <w:tc>
          <w:tcPr>
            <w:tcW w:w="941" w:type="dxa"/>
            <w:vAlign w:val="center"/>
          </w:tcPr>
          <w:p w14:paraId="66E5D7CF">
            <w:pPr>
              <w:jc w:val="center"/>
              <w:rPr>
                <w:rFonts w:hint="default" w:ascii="宋体" w:hAnsi="宋体" w:eastAsia="宋体" w:cs="宋体"/>
                <w:b w:val="0"/>
                <w:bCs w:val="0"/>
                <w:sz w:val="24"/>
                <w:szCs w:val="24"/>
                <w:vertAlign w:val="baseline"/>
                <w:lang w:val="en-US" w:eastAsia="zh-CN"/>
              </w:rPr>
            </w:pPr>
            <w:r>
              <w:rPr>
                <w:rFonts w:hint="eastAsia" w:ascii="宋体" w:hAnsi="宋体" w:eastAsia="宋体" w:cs="宋体"/>
                <w:b w:val="0"/>
                <w:bCs w:val="0"/>
                <w:sz w:val="24"/>
                <w:szCs w:val="24"/>
                <w:vertAlign w:val="baseline"/>
                <w:lang w:val="en-US" w:eastAsia="zh-CN"/>
              </w:rPr>
              <w:t>11</w:t>
            </w:r>
          </w:p>
        </w:tc>
        <w:tc>
          <w:tcPr>
            <w:tcW w:w="4744" w:type="dxa"/>
            <w:vAlign w:val="center"/>
          </w:tcPr>
          <w:p w14:paraId="0FF11403">
            <w:pPr>
              <w:jc w:val="center"/>
              <w:rPr>
                <w:rFonts w:hint="default" w:ascii="宋体" w:hAnsi="宋体" w:eastAsia="宋体" w:cs="宋体"/>
                <w:b w:val="0"/>
                <w:bCs w:val="0"/>
                <w:sz w:val="24"/>
                <w:szCs w:val="24"/>
                <w:vertAlign w:val="baseline"/>
                <w:lang w:val="en-US" w:eastAsia="zh-CN"/>
              </w:rPr>
            </w:pPr>
            <w:r>
              <w:rPr>
                <w:rFonts w:hint="default" w:ascii="宋体" w:hAnsi="宋体" w:eastAsia="宋体" w:cs="宋体"/>
                <w:b w:val="0"/>
                <w:bCs w:val="0"/>
                <w:sz w:val="24"/>
                <w:szCs w:val="24"/>
                <w:vertAlign w:val="baseline"/>
                <w:lang w:val="en-US" w:eastAsia="zh-CN"/>
              </w:rPr>
              <w:t>关键核心技术攻关知识产权公共服务项目</w:t>
            </w:r>
          </w:p>
        </w:tc>
        <w:tc>
          <w:tcPr>
            <w:tcW w:w="6928" w:type="dxa"/>
            <w:vAlign w:val="center"/>
          </w:tcPr>
          <w:p w14:paraId="50E3FDFB">
            <w:pPr>
              <w:jc w:val="center"/>
              <w:rPr>
                <w:rFonts w:hint="default" w:ascii="宋体" w:hAnsi="宋体" w:eastAsia="宋体" w:cs="宋体"/>
                <w:b w:val="0"/>
                <w:bCs w:val="0"/>
                <w:sz w:val="24"/>
                <w:szCs w:val="24"/>
                <w:vertAlign w:val="baseline"/>
                <w:lang w:val="en-US" w:eastAsia="zh-CN"/>
              </w:rPr>
            </w:pPr>
            <w:r>
              <w:rPr>
                <w:rFonts w:hint="default" w:ascii="宋体" w:hAnsi="宋体" w:eastAsia="宋体" w:cs="宋体"/>
                <w:b w:val="0"/>
                <w:bCs w:val="0"/>
                <w:sz w:val="24"/>
                <w:szCs w:val="24"/>
                <w:vertAlign w:val="baseline"/>
                <w:lang w:val="en-US" w:eastAsia="zh-CN"/>
              </w:rPr>
              <w:t>广东省湛江市质量技术监督标准与编码所（联合体：深圳国海智峰知识产权代理事务所（普通合伙））</w:t>
            </w:r>
          </w:p>
        </w:tc>
      </w:tr>
    </w:tbl>
    <w:p w14:paraId="04FE6F05">
      <w:pPr>
        <w:jc w:val="center"/>
        <w:rPr>
          <w:rFonts w:hint="default" w:ascii="宋体" w:hAnsi="宋体" w:eastAsia="宋体" w:cs="宋体"/>
          <w:b/>
          <w:bCs/>
          <w:sz w:val="32"/>
          <w:szCs w:val="32"/>
          <w:lang w:val="en-US" w:eastAsia="zh-CN"/>
        </w:rPr>
      </w:pP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黑体_GBK">
    <w:panose1 w:val="02000000000000000000"/>
    <w:charset w:val="86"/>
    <w:family w:val="auto"/>
    <w:pitch w:val="default"/>
    <w:sig w:usb0="00000001" w:usb1="08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2E40E68"/>
    <w:rsid w:val="08D41CC7"/>
    <w:rsid w:val="0CF3EAC9"/>
    <w:rsid w:val="0F2B71D6"/>
    <w:rsid w:val="19F811CC"/>
    <w:rsid w:val="37AF07AF"/>
    <w:rsid w:val="40307062"/>
    <w:rsid w:val="42E40E68"/>
    <w:rsid w:val="45F50E3F"/>
    <w:rsid w:val="665C6DFC"/>
    <w:rsid w:val="6D2642A6"/>
    <w:rsid w:val="6E1F5E9D"/>
    <w:rsid w:val="6FA521C9"/>
    <w:rsid w:val="77FE0418"/>
    <w:rsid w:val="77FFB975"/>
    <w:rsid w:val="7B5BEA9A"/>
    <w:rsid w:val="7DE52CE0"/>
    <w:rsid w:val="BD0F6EA1"/>
    <w:rsid w:val="EEFDD4FB"/>
    <w:rsid w:val="FFFB9EB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100" w:beforeAutospacing="1" w:after="100" w:afterAutospacing="1"/>
      <w:ind w:left="0" w:right="0"/>
      <w:jc w:val="left"/>
    </w:pPr>
    <w:rPr>
      <w:kern w:val="0"/>
      <w:sz w:val="24"/>
      <w:lang w:val="en-US" w:eastAsia="zh-CN" w:bidi="ar"/>
    </w:r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533</Words>
  <Characters>538</Characters>
  <Lines>0</Lines>
  <Paragraphs>0</Paragraphs>
  <TotalTime>0</TotalTime>
  <ScaleCrop>false</ScaleCrop>
  <LinksUpToDate>false</LinksUpToDate>
  <CharactersWithSpaces>538</CharactersWithSpaces>
  <Application>WPS Office_12.1.2.24730_F1E327BC-269C-435d-A152-05C5408002CA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2026-09-24T09:40:00Z</dcterms:created>
  <dc:creator>Administrator</dc:creator>
  <cp:lastModifiedBy>谢萍萍</cp:lastModifiedBy>
  <dcterms:modified xsi:type="dcterms:W3CDTF">2026-09-24T17:06:06Z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2052-12.1.2.24730</vt:lpwstr>
  </property>
  <property fmtid="{D5CDD505-2E9C-101B-9397-08002B2CF9AE}" pid="3" name="ICV">
    <vt:lpwstr>74AE8BE0FFD3411C97C74C88DA59EF89_11</vt:lpwstr>
  </property>
  <property fmtid="{D5CDD505-2E9C-101B-9397-08002B2CF9AE}" pid="4" name="KSOTemplateDocerSaveRecord">
    <vt:lpwstr>eyJoZGlkIjoiNGQzYTE2NWU1OWE5Yzc0MGU4NjYxN2E3YjY0YzI1NWEiLCJ1c2VySWQiOiI2NDA4Mjg3NTYifQ==</vt:lpwstr>
  </property>
</Properties>
</file>