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7D" w:rsidRDefault="00C3727D" w:rsidP="000E0DB7">
      <w:pPr>
        <w:widowControl/>
        <w:spacing w:line="600" w:lineRule="exact"/>
        <w:jc w:val="center"/>
        <w:rPr>
          <w:rFonts w:ascii="仿宋" w:eastAsia="仿宋" w:hAnsi="仿宋" w:hint="eastAsia"/>
          <w:b/>
          <w:color w:val="000000" w:themeColor="text1"/>
          <w:sz w:val="44"/>
          <w:szCs w:val="44"/>
        </w:rPr>
      </w:pPr>
    </w:p>
    <w:p w:rsidR="00505562" w:rsidRPr="00C3727D" w:rsidRDefault="00557B29" w:rsidP="00C3727D">
      <w:pPr>
        <w:widowControl/>
        <w:spacing w:line="70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C3727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疫情防控期间</w:t>
      </w:r>
      <w:r w:rsidR="00C93174" w:rsidRPr="00C3727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复产复工</w:t>
      </w:r>
      <w:r w:rsidRPr="00C3727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企事业单位</w:t>
      </w:r>
    </w:p>
    <w:p w:rsidR="00685F5F" w:rsidRPr="00C3727D" w:rsidRDefault="00557B29" w:rsidP="00C3727D">
      <w:pPr>
        <w:widowControl/>
        <w:spacing w:line="70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C3727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集体用餐安全</w:t>
      </w:r>
      <w:r w:rsidR="007428C0" w:rsidRPr="00C3727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工作</w:t>
      </w:r>
      <w:r w:rsidRPr="00C3727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指引</w:t>
      </w:r>
    </w:p>
    <w:p w:rsidR="007428C0" w:rsidRPr="00E2243C" w:rsidRDefault="007428C0" w:rsidP="006C5D5F">
      <w:pPr>
        <w:widowControl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7428C0" w:rsidRPr="00E2243C" w:rsidRDefault="00685F5F" w:rsidP="00350685">
      <w:pPr>
        <w:widowControl/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当前是防控新型冠状病毒疫情的关键时期，为有效防范单位食堂集体用餐人群聚集导致的传染风险，</w:t>
      </w:r>
      <w:r w:rsidR="0035068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湛江市市场监督管理局</w:t>
      </w:r>
      <w:r w:rsidR="00C9317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特向我市复产复工</w:t>
      </w:r>
      <w:r w:rsidR="00350685">
        <w:rPr>
          <w:rFonts w:ascii="仿宋" w:eastAsia="仿宋" w:hAnsi="仿宋" w:hint="eastAsia"/>
          <w:color w:val="000000" w:themeColor="text1"/>
          <w:sz w:val="32"/>
          <w:szCs w:val="32"/>
        </w:rPr>
        <w:t>企事业单位</w:t>
      </w:r>
      <w:r w:rsidR="00C93174">
        <w:rPr>
          <w:rFonts w:ascii="仿宋" w:eastAsia="仿宋" w:hAnsi="仿宋" w:hint="eastAsia"/>
          <w:color w:val="000000" w:themeColor="text1"/>
          <w:sz w:val="32"/>
          <w:szCs w:val="32"/>
        </w:rPr>
        <w:t>发布</w:t>
      </w:r>
      <w:r w:rsidR="00350685" w:rsidRPr="00E2243C">
        <w:rPr>
          <w:rFonts w:ascii="仿宋" w:eastAsia="仿宋" w:hAnsi="仿宋" w:hint="eastAsia"/>
          <w:color w:val="000000" w:themeColor="text1"/>
          <w:sz w:val="32"/>
          <w:szCs w:val="32"/>
        </w:rPr>
        <w:t>疫情防控</w:t>
      </w:r>
      <w:r w:rsidR="007428C0" w:rsidRPr="00E2243C">
        <w:rPr>
          <w:rFonts w:ascii="仿宋" w:eastAsia="仿宋" w:hAnsi="仿宋" w:hint="eastAsia"/>
          <w:color w:val="000000" w:themeColor="text1"/>
          <w:sz w:val="32"/>
          <w:szCs w:val="32"/>
        </w:rPr>
        <w:t>期间集体用餐安全工作</w:t>
      </w:r>
      <w:r w:rsidR="00C93174">
        <w:rPr>
          <w:rFonts w:ascii="仿宋" w:eastAsia="仿宋" w:hAnsi="仿宋" w:hint="eastAsia"/>
          <w:color w:val="000000" w:themeColor="text1"/>
          <w:sz w:val="32"/>
          <w:szCs w:val="32"/>
        </w:rPr>
        <w:t>指引。</w:t>
      </w:r>
    </w:p>
    <w:p w:rsidR="00F578EC" w:rsidRPr="00310AF6" w:rsidRDefault="00685F5F" w:rsidP="00350685">
      <w:pPr>
        <w:widowControl/>
        <w:spacing w:line="580" w:lineRule="exact"/>
        <w:ind w:firstLineChars="200" w:firstLine="640"/>
        <w:rPr>
          <w:rFonts w:ascii="黑体" w:eastAsia="黑体" w:hAnsi="黑体" w:cs="宋体"/>
          <w:bCs/>
          <w:color w:val="000000" w:themeColor="text1"/>
          <w:spacing w:val="8"/>
          <w:kern w:val="0"/>
          <w:sz w:val="32"/>
          <w:szCs w:val="32"/>
        </w:rPr>
      </w:pPr>
      <w:r w:rsidRPr="00310AF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一、</w:t>
      </w:r>
      <w:r w:rsidR="007E0722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全面排查健康情况</w:t>
      </w:r>
    </w:p>
    <w:p w:rsidR="00DB1B42" w:rsidRPr="00685F5F" w:rsidRDefault="00B26C50" w:rsidP="00350685">
      <w:pPr>
        <w:widowControl/>
        <w:spacing w:line="580" w:lineRule="exact"/>
        <w:ind w:firstLineChars="200" w:firstLine="640"/>
        <w:rPr>
          <w:rFonts w:ascii="仿宋" w:eastAsia="仿宋" w:hAnsi="仿宋" w:cs="宋体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 w:rsidRPr="00E2243C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调查摸排所有员工休假期间</w:t>
      </w:r>
      <w:r w:rsidR="00DB1B42" w:rsidRPr="00E2243C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是否有外出经历、是否有接触过疫区人员、与确诊或疑似人员密切接触史等，按照疫情防控要求实施登记、就医、隔离、报告等措施</w:t>
      </w:r>
      <w:r w:rsidR="00DB1B42" w:rsidRPr="00E2243C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  <w:r w:rsidR="00685F5F" w:rsidRPr="00685F5F">
        <w:rPr>
          <w:rFonts w:ascii="仿宋" w:eastAsia="仿宋" w:hAnsi="仿宋" w:cs="宋体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严禁未经筛查合格的有疾病流行地区旅行史</w:t>
      </w:r>
      <w:r w:rsidRPr="00E2243C">
        <w:rPr>
          <w:rFonts w:ascii="仿宋" w:eastAsia="仿宋" w:hAnsi="仿宋" w:cs="宋体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和</w:t>
      </w:r>
      <w:r w:rsidRPr="00685F5F">
        <w:rPr>
          <w:rFonts w:ascii="仿宋" w:eastAsia="仿宋" w:hAnsi="仿宋" w:cs="宋体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确诊病例接触史</w:t>
      </w:r>
      <w:r w:rsidR="00685F5F" w:rsidRPr="00685F5F">
        <w:rPr>
          <w:rFonts w:ascii="仿宋" w:eastAsia="仿宋" w:hAnsi="仿宋" w:cs="宋体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的</w:t>
      </w:r>
      <w:r w:rsidR="00F578EC" w:rsidRPr="00E2243C">
        <w:rPr>
          <w:rFonts w:ascii="仿宋" w:eastAsia="仿宋" w:hAnsi="仿宋" w:cs="宋体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人员</w:t>
      </w:r>
      <w:r w:rsidR="00AB72A5" w:rsidRPr="00E2243C">
        <w:rPr>
          <w:rFonts w:ascii="仿宋" w:eastAsia="仿宋" w:hAnsi="仿宋" w:cs="宋体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进入单位食堂</w:t>
      </w:r>
      <w:r w:rsidR="00685F5F" w:rsidRPr="00685F5F">
        <w:rPr>
          <w:rFonts w:ascii="仿宋" w:eastAsia="仿宋" w:hAnsi="仿宋" w:cs="宋体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。</w:t>
      </w:r>
    </w:p>
    <w:p w:rsidR="00F578EC" w:rsidRPr="00310AF6" w:rsidRDefault="00685F5F" w:rsidP="00350685">
      <w:pPr>
        <w:widowControl/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10AF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二、</w:t>
      </w:r>
      <w:r w:rsidR="007E0722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强化</w:t>
      </w:r>
      <w:r w:rsidRPr="00310AF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员工健康</w:t>
      </w:r>
      <w:r w:rsidR="007E0722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监测</w:t>
      </w:r>
    </w:p>
    <w:p w:rsidR="00310AF6" w:rsidRPr="00310AF6" w:rsidRDefault="005705AE" w:rsidP="00350685">
      <w:pPr>
        <w:widowControl/>
        <w:spacing w:line="58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强化</w:t>
      </w:r>
      <w:r w:rsidR="00685F5F"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对每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一位</w:t>
      </w:r>
      <w:r w:rsidR="00685F5F"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食堂从业人员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的</w:t>
      </w:r>
      <w:r w:rsidR="00685F5F"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岗前疫情防控知识培训，确保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其</w:t>
      </w:r>
      <w:r w:rsidR="00685F5F"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掌握基础防护技能；</w:t>
      </w:r>
      <w:r w:rsidR="00310AF6"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对每一位</w:t>
      </w:r>
      <w:r w:rsidR="00310AF6" w:rsidRPr="00310AF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进入单位食堂人员</w:t>
      </w:r>
      <w:r w:rsidR="00310AF6"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进行健康检查，</w:t>
      </w:r>
      <w:r w:rsidR="00310AF6" w:rsidRPr="00310AF6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对体温超过疫情防控监测要求的人员，劝阻其进入</w:t>
      </w:r>
      <w:r w:rsidR="00310AF6"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食堂</w:t>
      </w:r>
      <w:r w:rsidR="00310AF6" w:rsidRPr="00310AF6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，按照规定登记并通知当地疫情防控工作部门或人员，采取相应隔离、诊断等措施。从业人员患有“六病”或是感冒、咳嗽、腹泻等有碍从事餐饮服务的情形，应按规定调离后厨等接触直接入口食品岗位。</w:t>
      </w:r>
    </w:p>
    <w:p w:rsidR="00C3727D" w:rsidRDefault="00685F5F" w:rsidP="00C3727D">
      <w:pPr>
        <w:widowControl/>
        <w:spacing w:line="580" w:lineRule="exact"/>
        <w:ind w:firstLineChars="200" w:firstLine="640"/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</w:pPr>
      <w:r w:rsidRPr="00310AF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三、加强食材源头</w:t>
      </w:r>
      <w:r w:rsidR="007E0722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管理</w:t>
      </w:r>
    </w:p>
    <w:p w:rsidR="00685F5F" w:rsidRPr="00C3727D" w:rsidRDefault="00557B29" w:rsidP="00C3727D">
      <w:pPr>
        <w:widowControl/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E2243C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lastRenderedPageBreak/>
        <w:t>禁止采购和使用来自疫区的原辅料、食材。</w:t>
      </w:r>
      <w:r w:rsidR="00685F5F"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禁止采购、饲养、宰杀活禽、野生动物或经营野生动物制品</w:t>
      </w:r>
      <w:r w:rsidRPr="00E2243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  <w:r w:rsidR="00685F5F"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对肉及肉制品、蔬菜等做好索证索票工作，确保食材来源可追溯。</w:t>
      </w:r>
    </w:p>
    <w:p w:rsidR="00685F5F" w:rsidRPr="00685F5F" w:rsidRDefault="00685F5F" w:rsidP="00350685">
      <w:pPr>
        <w:widowControl/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10AF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四、规范食品加工制作</w:t>
      </w:r>
    </w:p>
    <w:p w:rsidR="00685F5F" w:rsidRPr="00685F5F" w:rsidRDefault="00310AF6" w:rsidP="00350685">
      <w:pPr>
        <w:widowControl/>
        <w:spacing w:line="58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05562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从业人员应佩戴口罩、帽子，穿着干净工装进入操作区域。按照《餐饮服务食品安全操作规范》做好食品清洗、粗加工、加工烹饪、备餐、留样等工作，保持操作间清洁干燥，严禁生食和熟食用品混用，落实专间或专区管理要求。</w:t>
      </w:r>
      <w:r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供应的食品应烧熟煮透，确保熟制食品的中心温度不低于70℃。疫情防控期间，提倡不供应</w:t>
      </w:r>
      <w:r w:rsidR="00505562" w:rsidRPr="00505562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生冷食品、自制果蔬饮品</w:t>
      </w:r>
      <w:r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等高风险食品。</w:t>
      </w:r>
    </w:p>
    <w:p w:rsidR="006C5D5F" w:rsidRPr="00310AF6" w:rsidRDefault="00685F5F" w:rsidP="00350685">
      <w:pPr>
        <w:widowControl/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10AF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五、加强个人防护消毒</w:t>
      </w:r>
    </w:p>
    <w:p w:rsidR="00685F5F" w:rsidRPr="00685F5F" w:rsidRDefault="00685F5F" w:rsidP="00350685">
      <w:pPr>
        <w:widowControl/>
        <w:spacing w:line="58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各企事业单位应备充足的防护口罩、一次性手套、清洗消毒剂等防护用品，在就餐场所、卫生间出入口处配备人员洗手消毒设施及清洗消毒指引。食品加工制作和用餐前后均应洗手消毒。从业人员上岗应佩戴口罩并定期更换，接触直接入口食品工作人员还应戴一次性手套，并尽量保持人与人之间的安全距离，防止交叉感染。</w:t>
      </w:r>
    </w:p>
    <w:p w:rsidR="00685F5F" w:rsidRPr="00685F5F" w:rsidRDefault="00685F5F" w:rsidP="00350685">
      <w:pPr>
        <w:widowControl/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10AF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六、加强清洗消毒保洁</w:t>
      </w:r>
    </w:p>
    <w:p w:rsidR="00592A05" w:rsidRPr="00CC0CD6" w:rsidRDefault="00685F5F" w:rsidP="00350685">
      <w:pPr>
        <w:widowControl/>
        <w:spacing w:line="58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就餐场所及加工制作场所应注意通风，每天对就餐场所、桌椅、操作场所、洗手间、洗手池、设施设备等进行一次全面有效的清洗、消毒。</w:t>
      </w:r>
      <w:r w:rsidR="00CC0CD6"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加强对空调设施送风口、回风口等的清洗消毒。</w:t>
      </w:r>
      <w:r w:rsidR="00CC0CD6" w:rsidRPr="00E2243C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使用酒精、84消毒液等清洁物品时，应按比例进行配制，以擦拭为主，避免喷洒污染食品。</w:t>
      </w:r>
      <w:r w:rsidR="00592A05" w:rsidRPr="00E2243C">
        <w:rPr>
          <w:rFonts w:ascii="仿宋" w:eastAsia="仿宋" w:hAnsi="仿宋"/>
          <w:color w:val="000000" w:themeColor="text1"/>
          <w:sz w:val="32"/>
          <w:szCs w:val="32"/>
        </w:rPr>
        <w:t>规范疫情防控期</w:t>
      </w:r>
      <w:r w:rsidR="00592A05" w:rsidRPr="00E2243C">
        <w:rPr>
          <w:rFonts w:ascii="仿宋" w:eastAsia="仿宋" w:hAnsi="仿宋"/>
          <w:color w:val="000000" w:themeColor="text1"/>
          <w:sz w:val="32"/>
          <w:szCs w:val="32"/>
        </w:rPr>
        <w:lastRenderedPageBreak/>
        <w:t>间餐饮具清洗消毒保洁操作，建议高温蒸煮方式进行充分消毒。采取化学方法消毒的，必须用流水将消毒后餐饮具进行冲洗，避免洗涤剂阴离子残留超标，并使用消毒柜等进一步消杀。清洗消毒后的餐饮具应按规定进行保洁存放，避免交叉污染。</w:t>
      </w:r>
    </w:p>
    <w:p w:rsidR="00685F5F" w:rsidRPr="00685F5F" w:rsidRDefault="00685F5F" w:rsidP="00350685">
      <w:pPr>
        <w:widowControl/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10AF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七、防范集中用餐风险</w:t>
      </w:r>
    </w:p>
    <w:p w:rsidR="00592A05" w:rsidRPr="00E2243C" w:rsidRDefault="00592A05" w:rsidP="00350685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2243C">
        <w:rPr>
          <w:rFonts w:ascii="仿宋" w:eastAsia="仿宋" w:hAnsi="仿宋"/>
          <w:color w:val="000000" w:themeColor="text1"/>
          <w:sz w:val="32"/>
          <w:szCs w:val="32"/>
        </w:rPr>
        <w:t>集中用餐单位，应采取分餐进食，避免人员聚集。倡导固定个人餐具、自备饭盒或一次性餐具分装盒饭等方式供餐，倡导餐饮具“一人一用一消毒”。鼓励隔座就餐、打包回房间就餐等用餐方式，采取有效措施减少食堂就餐区域人数。用餐人员在食堂候餐时应佩戴口罩，用餐时相互间尽量不交谈。采用集体用餐配送方式用餐的单位，应向具有集体用餐配送单位资质的餐饮服务单位订餐，并指定专人进行配餐的交接查验，做好接收记录，排好员工领餐时间和顺序，减少领餐人员聚集。</w:t>
      </w:r>
    </w:p>
    <w:p w:rsidR="00685F5F" w:rsidRPr="00685F5F" w:rsidRDefault="00685F5F" w:rsidP="00350685">
      <w:pPr>
        <w:widowControl/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10AF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八、落实食品留样制度</w:t>
      </w:r>
    </w:p>
    <w:p w:rsidR="00685F5F" w:rsidRDefault="003534BF" w:rsidP="003534BF">
      <w:pPr>
        <w:widowControl/>
        <w:spacing w:line="58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534B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应将留样食品按照品种分别盛放于清洗消毒后的专用密闭容器内，在专用冷藏设备中冷藏存放48小时以上。每个品种的留样量应能满足检验检测需要，且</w:t>
      </w:r>
      <w:r w:rsidR="00685F5F" w:rsidRPr="00685F5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每餐次每类食品的留样量不少于125g。</w:t>
      </w:r>
    </w:p>
    <w:p w:rsidR="00CC0CD6" w:rsidRDefault="00CC0CD6" w:rsidP="00350685">
      <w:pPr>
        <w:widowControl/>
        <w:spacing w:line="58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350685" w:rsidRDefault="00350685" w:rsidP="00350685">
      <w:pPr>
        <w:widowControl/>
        <w:spacing w:line="580" w:lineRule="exact"/>
        <w:ind w:firstLineChars="1300" w:firstLine="416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CC0CD6" w:rsidRPr="00685F5F" w:rsidRDefault="00CC0CD6" w:rsidP="00350685">
      <w:pPr>
        <w:widowControl/>
        <w:spacing w:line="58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 w:rsidR="00CC0CD6" w:rsidRPr="00685F5F" w:rsidSect="00DF36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A4" w:rsidRDefault="002472A4" w:rsidP="00685F5F">
      <w:r>
        <w:separator/>
      </w:r>
    </w:p>
  </w:endnote>
  <w:endnote w:type="continuationSeparator" w:id="1">
    <w:p w:rsidR="002472A4" w:rsidRDefault="002472A4" w:rsidP="0068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0363"/>
      <w:docPartObj>
        <w:docPartGallery w:val="Page Numbers (Bottom of Page)"/>
        <w:docPartUnique/>
      </w:docPartObj>
    </w:sdtPr>
    <w:sdtContent>
      <w:p w:rsidR="00DE0E71" w:rsidRDefault="00CA7C1C">
        <w:pPr>
          <w:pStyle w:val="a4"/>
          <w:jc w:val="center"/>
        </w:pPr>
        <w:fldSimple w:instr=" PAGE   \* MERGEFORMAT ">
          <w:r w:rsidR="00C3727D" w:rsidRPr="00C3727D">
            <w:rPr>
              <w:noProof/>
              <w:lang w:val="zh-CN"/>
            </w:rPr>
            <w:t>3</w:t>
          </w:r>
        </w:fldSimple>
      </w:p>
    </w:sdtContent>
  </w:sdt>
  <w:p w:rsidR="00DE0E71" w:rsidRDefault="00DE0E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A4" w:rsidRDefault="002472A4" w:rsidP="00685F5F">
      <w:r>
        <w:separator/>
      </w:r>
    </w:p>
  </w:footnote>
  <w:footnote w:type="continuationSeparator" w:id="1">
    <w:p w:rsidR="002472A4" w:rsidRDefault="002472A4" w:rsidP="00685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F5F"/>
    <w:rsid w:val="000E0DB7"/>
    <w:rsid w:val="001025DB"/>
    <w:rsid w:val="002472A4"/>
    <w:rsid w:val="00270DA9"/>
    <w:rsid w:val="002C18BB"/>
    <w:rsid w:val="00310AF6"/>
    <w:rsid w:val="00350685"/>
    <w:rsid w:val="003534BF"/>
    <w:rsid w:val="00505562"/>
    <w:rsid w:val="00557B29"/>
    <w:rsid w:val="005705AE"/>
    <w:rsid w:val="00592A05"/>
    <w:rsid w:val="00685F5F"/>
    <w:rsid w:val="006C5D5F"/>
    <w:rsid w:val="006E1E9A"/>
    <w:rsid w:val="007428C0"/>
    <w:rsid w:val="007E0722"/>
    <w:rsid w:val="00893954"/>
    <w:rsid w:val="00897EE7"/>
    <w:rsid w:val="009E27C4"/>
    <w:rsid w:val="009F1FA3"/>
    <w:rsid w:val="00A97858"/>
    <w:rsid w:val="00AB72A5"/>
    <w:rsid w:val="00AC43D5"/>
    <w:rsid w:val="00AC463E"/>
    <w:rsid w:val="00B26C50"/>
    <w:rsid w:val="00C3727D"/>
    <w:rsid w:val="00C92B1E"/>
    <w:rsid w:val="00C93174"/>
    <w:rsid w:val="00CA7C1C"/>
    <w:rsid w:val="00CC0CD6"/>
    <w:rsid w:val="00CD14AC"/>
    <w:rsid w:val="00DB1B42"/>
    <w:rsid w:val="00DE0E71"/>
    <w:rsid w:val="00DF36A5"/>
    <w:rsid w:val="00E2243C"/>
    <w:rsid w:val="00E878FC"/>
    <w:rsid w:val="00F578EC"/>
    <w:rsid w:val="00F77E64"/>
    <w:rsid w:val="00FA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F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5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85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156A-7920-4084-B0CA-33BC693B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210</Words>
  <Characters>1199</Characters>
  <Application>Microsoft Office Word</Application>
  <DocSecurity>0</DocSecurity>
  <Lines>9</Lines>
  <Paragraphs>2</Paragraphs>
  <ScaleCrop>false</ScaleCrop>
  <Company>微软中国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李立环</dc:creator>
  <cp:lastModifiedBy>庞智勇</cp:lastModifiedBy>
  <cp:revision>9</cp:revision>
  <cp:lastPrinted>2020-02-07T05:24:00Z</cp:lastPrinted>
  <dcterms:created xsi:type="dcterms:W3CDTF">2020-02-07T05:24:00Z</dcterms:created>
  <dcterms:modified xsi:type="dcterms:W3CDTF">2020-02-07T09:47:00Z</dcterms:modified>
</cp:coreProperties>
</file>