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5A66B8">
        <w:rPr>
          <w:rFonts w:ascii="黑体" w:eastAsia="黑体" w:hAnsi="黑体" w:cs="Times New Roman" w:hint="eastAsia"/>
          <w:sz w:val="32"/>
          <w:szCs w:val="32"/>
        </w:rPr>
        <w:t>8</w:t>
      </w: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44368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DE55D1" w:rsidRPr="00DE55D1" w:rsidRDefault="00150B97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E859F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</w:t>
      </w:r>
      <w:r w:rsidR="006704A7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氯霉素</w:t>
      </w:r>
    </w:p>
    <w:p w:rsidR="00611F59" w:rsidRPr="00611F59" w:rsidRDefault="00611F59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611F59">
        <w:rPr>
          <w:rFonts w:ascii="仿宋_GB2312" w:eastAsia="仿宋_GB2312" w:hAnsi="Arial" w:cs="Arial"/>
          <w:color w:val="333333"/>
          <w:kern w:val="0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 w:rsidR="00042AA1" w:rsidRPr="000F33F4" w:rsidRDefault="009D1565" w:rsidP="00443684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</w:t>
      </w:r>
      <w:r w:rsidRPr="009D1565">
        <w:rPr>
          <w:rFonts w:ascii="黑体" w:eastAsia="黑体" w:hAnsi="黑体" w:cs="Arial"/>
          <w:color w:val="333333"/>
          <w:kern w:val="0"/>
          <w:sz w:val="32"/>
          <w:szCs w:val="32"/>
        </w:rPr>
        <w:t>、</w:t>
      </w:r>
      <w:r w:rsidR="00042AA1" w:rsidRPr="000F33F4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二氧化硫残留量</w:t>
      </w:r>
    </w:p>
    <w:p w:rsidR="00042AA1" w:rsidRPr="000F33F4" w:rsidRDefault="00042AA1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0F33F4">
        <w:rPr>
          <w:rFonts w:ascii="仿宋_GB2312" w:eastAsia="仿宋_GB2312" w:hAnsi="Arial" w:cs="Arial"/>
          <w:color w:val="333333"/>
          <w:kern w:val="0"/>
          <w:sz w:val="32"/>
          <w:szCs w:val="32"/>
        </w:rPr>
        <w:t>二氧化硫是一种毒性低的化合物，可溶于水中。在一般食用情况下，二氧化硫不会对人体健康造成不良影响。但对二氧化硫有过敏反应的人，则可能会出现气喘、头痛或恶心等过敏症状。检出二氧化硫残留量的原因可能是生产企业违规使用硫磺、亚硫酸盐、焦亚硫酸盐等含硫添加剂；生产过程控制不严或超限量使用；使用硫磺熏过的原料也可能带入二氧化硫残留。</w:t>
      </w:r>
    </w:p>
    <w:p w:rsidR="00324480" w:rsidRDefault="009D1565" w:rsidP="00443684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 w:rsidRPr="009D1565">
        <w:rPr>
          <w:rFonts w:ascii="黑体" w:eastAsia="黑体" w:hAnsi="黑体" w:cs="Arial"/>
          <w:color w:val="333333"/>
          <w:kern w:val="0"/>
          <w:sz w:val="32"/>
          <w:szCs w:val="32"/>
        </w:rPr>
        <w:t>三</w:t>
      </w:r>
      <w:r w:rsidRPr="009D1565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、</w:t>
      </w:r>
      <w:r w:rsidR="00013D39" w:rsidRPr="00013D39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4-氯苯氧乙酸钠(以4-氯苯氧乙酸计)</w:t>
      </w:r>
    </w:p>
    <w:p w:rsidR="0097634B" w:rsidRPr="0097634B" w:rsidRDefault="0097634B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4-氯苯氧乙酸钠俗称促生灵、番茄灵、防落素，为内吸性光谱植物生长调节剂。在大豆芽生产中，4-氯苯氧乙酸钠可以促进大豆芽下胚轴粗大、减少根部萌发、加速细胞分裂。《国家食品</w:t>
      </w: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药品监督管理总局</w:t>
      </w:r>
      <w:r w:rsidR="00F600E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</w:t>
      </w: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农业部</w:t>
      </w:r>
      <w:r w:rsidR="00F600E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</w:t>
      </w: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国家卫生和计划生育委员会关于豆芽生产过程中禁止使用6-苄基腺嘌呤等物质的公告》（2015年第11号）中规定，豆芽在生产经营过程中禁止使用4-氯苯氧乙酸钠。摄入过量的4-氯苯氧乙酸钠可能会导致儿童发育早熟、女性生理发生变化、老年人骨质疏松，甚至诱发致癌、致畸等严重后果。</w:t>
      </w:r>
    </w:p>
    <w:p w:rsidR="00324480" w:rsidRPr="00324480" w:rsidRDefault="009D1565" w:rsidP="00443684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9D1565">
        <w:rPr>
          <w:rFonts w:ascii="黑体" w:eastAsia="黑体" w:hAnsi="黑体" w:cs="Arial"/>
          <w:color w:val="333333"/>
          <w:kern w:val="0"/>
          <w:sz w:val="32"/>
          <w:szCs w:val="32"/>
        </w:rPr>
        <w:t>四</w:t>
      </w:r>
      <w:r w:rsidRPr="009D1565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、</w:t>
      </w:r>
      <w:r w:rsidR="00013D39" w:rsidRPr="00013D39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多菌灵</w:t>
      </w:r>
    </w:p>
    <w:p w:rsidR="00B1264A" w:rsidRPr="004A00F9" w:rsidRDefault="00B1264A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多菌灵又名棉萎灵、苯并咪唑44号，是一种广谱性杀菌剂,对多种作物</w:t>
      </w:r>
      <w:r w:rsidRPr="004A00F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中因</w:t>
      </w: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真菌（如半知菌、多子囊菌）引起的病害有防治效果。《食品安全国家标准 食品中农药最大残留限量》（GB 2763</w:t>
      </w:r>
      <w:r w:rsidRPr="004A00F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—</w:t>
      </w: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2019）中规定，多菌灵在</w:t>
      </w:r>
      <w:r w:rsidR="00172D9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荷兰豆</w:t>
      </w: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中的最大残留限量</w:t>
      </w:r>
      <w:r w:rsidRPr="004A00F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值</w:t>
      </w: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为</w:t>
      </w:r>
      <w:r w:rsidR="00172D9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0.02</w:t>
      </w:r>
      <w:r w:rsidRPr="004A00F9">
        <w:rPr>
          <w:rFonts w:ascii="仿宋_GB2312" w:eastAsia="仿宋_GB2312" w:hAnsi="Arial" w:cs="Arial"/>
          <w:color w:val="333333"/>
          <w:kern w:val="0"/>
          <w:sz w:val="32"/>
          <w:szCs w:val="32"/>
        </w:rPr>
        <w:t>mg/kg。</w:t>
      </w:r>
      <w:r w:rsidR="00172D9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荷兰豆</w:t>
      </w:r>
      <w:r w:rsidRPr="004A00F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中多菌灵超标的原因，可能是</w:t>
      </w:r>
      <w:r w:rsidR="00172D9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菜</w:t>
      </w:r>
      <w:r w:rsidRPr="004A00F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农对使用农药的安全间隔期不了解，从而违规使用农药。</w:t>
      </w:r>
    </w:p>
    <w:p w:rsidR="0097634B" w:rsidRDefault="009D1565" w:rsidP="00443684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 w:rsidRPr="0069714E">
        <w:rPr>
          <w:rFonts w:ascii="黑体" w:eastAsia="黑体" w:hAnsi="黑体" w:cs="Arial"/>
          <w:color w:val="333333"/>
          <w:kern w:val="0"/>
          <w:sz w:val="32"/>
          <w:szCs w:val="32"/>
        </w:rPr>
        <w:t>五</w:t>
      </w:r>
      <w:r w:rsidRPr="0069714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、</w:t>
      </w:r>
      <w:r w:rsidR="00013D39" w:rsidRPr="00013D39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毒死蜱</w:t>
      </w:r>
    </w:p>
    <w:p w:rsidR="0097634B" w:rsidRPr="0097634B" w:rsidRDefault="0097634B" w:rsidP="004436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毒死蜱是一种具有触杀、胃毒和熏蒸作用的有机磷杀虫剂。《食品安全国家标准 食品中农药最大残留限量》（GB 2763-2016）中规定，毒死蜱在菠菜</w:t>
      </w:r>
      <w:r w:rsidR="008568C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、上海青</w:t>
      </w:r>
      <w:r w:rsidRPr="0097634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中的最大残留限量为0.1mg/kg。毒死蜱对鱼类及水生生物毒性较高，在土壤中残留期较长，具有环境持久性，能通过饮水、食物甚至空气进入人体内。少量的农药残留不会引起人体急性中毒，但长期食用农药残留超标的食品，可能会对人体健康有一定影响</w:t>
      </w:r>
      <w:r w:rsidRPr="0097634B">
        <w:rPr>
          <w:rFonts w:ascii="仿宋_GB2312" w:eastAsia="仿宋_GB2312" w:hAnsi="Arial" w:cs="Arial"/>
          <w:color w:val="333333"/>
          <w:kern w:val="0"/>
          <w:sz w:val="32"/>
          <w:szCs w:val="32"/>
        </w:rPr>
        <w:t>。</w:t>
      </w:r>
    </w:p>
    <w:sectPr w:rsidR="0097634B" w:rsidRPr="0097634B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7D" w:rsidRDefault="00855F7D" w:rsidP="00CB5C84">
      <w:r>
        <w:separator/>
      </w:r>
    </w:p>
  </w:endnote>
  <w:endnote w:type="continuationSeparator" w:id="1">
    <w:p w:rsidR="00855F7D" w:rsidRDefault="00855F7D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C312A3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443684" w:rsidRPr="00443684">
          <w:rPr>
            <w:noProof/>
            <w:lang w:val="zh-CN"/>
          </w:rPr>
          <w:t>2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7D" w:rsidRDefault="00855F7D" w:rsidP="00CB5C84">
      <w:r>
        <w:separator/>
      </w:r>
    </w:p>
  </w:footnote>
  <w:footnote w:type="continuationSeparator" w:id="1">
    <w:p w:rsidR="00855F7D" w:rsidRDefault="00855F7D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11AFA"/>
    <w:rsid w:val="00013D39"/>
    <w:rsid w:val="000169B4"/>
    <w:rsid w:val="00042AA1"/>
    <w:rsid w:val="00044E73"/>
    <w:rsid w:val="000506C6"/>
    <w:rsid w:val="00057C9D"/>
    <w:rsid w:val="0006147E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7E5A"/>
    <w:rsid w:val="000A0DB2"/>
    <w:rsid w:val="000A1CA7"/>
    <w:rsid w:val="000C15AC"/>
    <w:rsid w:val="000C5E78"/>
    <w:rsid w:val="000C6E54"/>
    <w:rsid w:val="000D0E4F"/>
    <w:rsid w:val="000D352B"/>
    <w:rsid w:val="000D7DB8"/>
    <w:rsid w:val="000E50D5"/>
    <w:rsid w:val="000F33F4"/>
    <w:rsid w:val="000F4B86"/>
    <w:rsid w:val="0010108B"/>
    <w:rsid w:val="00102897"/>
    <w:rsid w:val="00113712"/>
    <w:rsid w:val="00120CFE"/>
    <w:rsid w:val="00123ED7"/>
    <w:rsid w:val="00124BDE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480C"/>
    <w:rsid w:val="00204EEB"/>
    <w:rsid w:val="00226B10"/>
    <w:rsid w:val="002372CC"/>
    <w:rsid w:val="00250273"/>
    <w:rsid w:val="00252D10"/>
    <w:rsid w:val="00260FFE"/>
    <w:rsid w:val="00261C11"/>
    <w:rsid w:val="00261D54"/>
    <w:rsid w:val="00262621"/>
    <w:rsid w:val="0029364F"/>
    <w:rsid w:val="00296D09"/>
    <w:rsid w:val="002A5BF1"/>
    <w:rsid w:val="002C19A9"/>
    <w:rsid w:val="002C2BBF"/>
    <w:rsid w:val="002D1607"/>
    <w:rsid w:val="002D2547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2112"/>
    <w:rsid w:val="00383988"/>
    <w:rsid w:val="0038633A"/>
    <w:rsid w:val="003A243B"/>
    <w:rsid w:val="003D279A"/>
    <w:rsid w:val="003D473C"/>
    <w:rsid w:val="003E4E18"/>
    <w:rsid w:val="003F7276"/>
    <w:rsid w:val="00404249"/>
    <w:rsid w:val="00407670"/>
    <w:rsid w:val="00412DAF"/>
    <w:rsid w:val="0041319F"/>
    <w:rsid w:val="0041724F"/>
    <w:rsid w:val="00417336"/>
    <w:rsid w:val="0042077A"/>
    <w:rsid w:val="004364F8"/>
    <w:rsid w:val="0043783B"/>
    <w:rsid w:val="00437E56"/>
    <w:rsid w:val="004405E2"/>
    <w:rsid w:val="00443684"/>
    <w:rsid w:val="004457A1"/>
    <w:rsid w:val="004478FC"/>
    <w:rsid w:val="0045394C"/>
    <w:rsid w:val="00471090"/>
    <w:rsid w:val="00485881"/>
    <w:rsid w:val="00492DE1"/>
    <w:rsid w:val="0049418F"/>
    <w:rsid w:val="00494BF9"/>
    <w:rsid w:val="004A00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A66B8"/>
    <w:rsid w:val="005B48CA"/>
    <w:rsid w:val="005B58B4"/>
    <w:rsid w:val="005C1007"/>
    <w:rsid w:val="005D7D45"/>
    <w:rsid w:val="005E72CB"/>
    <w:rsid w:val="005F1D40"/>
    <w:rsid w:val="005F459B"/>
    <w:rsid w:val="00606413"/>
    <w:rsid w:val="00610E10"/>
    <w:rsid w:val="00610E8C"/>
    <w:rsid w:val="00611F59"/>
    <w:rsid w:val="00613BF8"/>
    <w:rsid w:val="00615A03"/>
    <w:rsid w:val="00617A48"/>
    <w:rsid w:val="006216B6"/>
    <w:rsid w:val="006256E1"/>
    <w:rsid w:val="00645068"/>
    <w:rsid w:val="00654FF5"/>
    <w:rsid w:val="00662754"/>
    <w:rsid w:val="006704A7"/>
    <w:rsid w:val="00674ABF"/>
    <w:rsid w:val="00676F32"/>
    <w:rsid w:val="006807AC"/>
    <w:rsid w:val="00682100"/>
    <w:rsid w:val="00687316"/>
    <w:rsid w:val="00690EEB"/>
    <w:rsid w:val="00692F28"/>
    <w:rsid w:val="0069714E"/>
    <w:rsid w:val="006A5576"/>
    <w:rsid w:val="006B1F35"/>
    <w:rsid w:val="006B47F9"/>
    <w:rsid w:val="006C110B"/>
    <w:rsid w:val="006C3D93"/>
    <w:rsid w:val="006F32DE"/>
    <w:rsid w:val="006F490A"/>
    <w:rsid w:val="006F7339"/>
    <w:rsid w:val="00700879"/>
    <w:rsid w:val="007011B5"/>
    <w:rsid w:val="00702140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293B"/>
    <w:rsid w:val="00764D39"/>
    <w:rsid w:val="0077350A"/>
    <w:rsid w:val="0077575E"/>
    <w:rsid w:val="0077710D"/>
    <w:rsid w:val="00783A82"/>
    <w:rsid w:val="00790785"/>
    <w:rsid w:val="00795910"/>
    <w:rsid w:val="007B517E"/>
    <w:rsid w:val="007D4D65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55F7D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10EB2"/>
    <w:rsid w:val="00912EC7"/>
    <w:rsid w:val="00915B5C"/>
    <w:rsid w:val="009171D7"/>
    <w:rsid w:val="009479E7"/>
    <w:rsid w:val="0095022D"/>
    <w:rsid w:val="009637D6"/>
    <w:rsid w:val="009756BD"/>
    <w:rsid w:val="00975A60"/>
    <w:rsid w:val="0097634B"/>
    <w:rsid w:val="009A0DC6"/>
    <w:rsid w:val="009B1598"/>
    <w:rsid w:val="009B17D9"/>
    <w:rsid w:val="009B1CE0"/>
    <w:rsid w:val="009B760F"/>
    <w:rsid w:val="009C2713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04913"/>
    <w:rsid w:val="00B1264A"/>
    <w:rsid w:val="00B12994"/>
    <w:rsid w:val="00B147BF"/>
    <w:rsid w:val="00B2770C"/>
    <w:rsid w:val="00B316B0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24969"/>
    <w:rsid w:val="00C25798"/>
    <w:rsid w:val="00C312A3"/>
    <w:rsid w:val="00C32795"/>
    <w:rsid w:val="00C3300F"/>
    <w:rsid w:val="00C536B9"/>
    <w:rsid w:val="00C5597C"/>
    <w:rsid w:val="00C57661"/>
    <w:rsid w:val="00C57CAF"/>
    <w:rsid w:val="00C656A1"/>
    <w:rsid w:val="00C717B1"/>
    <w:rsid w:val="00C866ED"/>
    <w:rsid w:val="00C903D2"/>
    <w:rsid w:val="00C915EB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07B"/>
    <w:rsid w:val="00DE52CB"/>
    <w:rsid w:val="00DE55D1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822B4"/>
    <w:rsid w:val="00E859FE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B4D20"/>
    <w:rsid w:val="00FC246E"/>
    <w:rsid w:val="00FD2444"/>
    <w:rsid w:val="00FD4F68"/>
    <w:rsid w:val="00FE1AF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6A685FD-D078-4D5E-AEFC-4CEB97A44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150</Words>
  <Characters>857</Characters>
  <Application>Microsoft Office Word</Application>
  <DocSecurity>0</DocSecurity>
  <Lines>7</Lines>
  <Paragraphs>2</Paragraphs>
  <ScaleCrop>false</ScaleCrop>
  <Company>http://sdwm.org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190</cp:revision>
  <cp:lastPrinted>2019-09-03T01:36:00Z</cp:lastPrinted>
  <dcterms:created xsi:type="dcterms:W3CDTF">2019-06-12T06:07:00Z</dcterms:created>
  <dcterms:modified xsi:type="dcterms:W3CDTF">2020-08-03T09:41:00Z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