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黑体" w:hAnsi="黑体" w:eastAsia="黑体"/>
          <w:szCs w:val="32"/>
        </w:rPr>
      </w:pPr>
      <w:r>
        <w:rPr>
          <w:rFonts w:ascii="黑体" w:hAnsi="黑体" w:eastAsia="黑体"/>
          <w:szCs w:val="32"/>
        </w:rPr>
        <w:t>附件</w:t>
      </w:r>
      <w:r>
        <w:rPr>
          <w:rFonts w:hint="eastAsia" w:ascii="黑体" w:hAnsi="黑体" w:eastAsia="黑体"/>
          <w:szCs w:val="32"/>
        </w:rPr>
        <w:t>4</w:t>
      </w:r>
    </w:p>
    <w:p>
      <w:pPr>
        <w:spacing w:line="590" w:lineRule="exact"/>
        <w:jc w:val="center"/>
        <w:rPr>
          <w:rFonts w:ascii="方正小标宋简体" w:hAnsi="宋体" w:eastAsia="方正小标宋简体"/>
          <w:bCs/>
          <w:sz w:val="44"/>
          <w:szCs w:val="44"/>
        </w:rPr>
      </w:pPr>
      <w:r>
        <w:rPr>
          <w:rFonts w:hint="eastAsia" w:ascii="方正小标宋简体" w:hAnsi="宋体" w:eastAsia="方正小标宋简体"/>
          <w:bCs/>
          <w:sz w:val="44"/>
          <w:szCs w:val="44"/>
        </w:rPr>
        <w:t>材料审核及报送须知</w:t>
      </w:r>
    </w:p>
    <w:p>
      <w:pPr>
        <w:spacing w:line="590" w:lineRule="exact"/>
        <w:rPr>
          <w:rFonts w:ascii="仿宋" w:hAnsi="仿宋"/>
        </w:rPr>
      </w:pPr>
    </w:p>
    <w:p>
      <w:pPr>
        <w:spacing w:line="590" w:lineRule="exact"/>
        <w:ind w:firstLine="640" w:firstLineChars="200"/>
        <w:rPr>
          <w:rFonts w:ascii="仿宋" w:hAnsi="仿宋"/>
          <w:szCs w:val="32"/>
        </w:rPr>
      </w:pPr>
      <w:r>
        <w:rPr>
          <w:rFonts w:hint="eastAsia" w:ascii="黑体" w:hAnsi="黑体" w:eastAsia="黑体"/>
          <w:szCs w:val="32"/>
        </w:rPr>
        <w:t>一、材料审核。</w:t>
      </w:r>
      <w:r>
        <w:rPr>
          <w:rFonts w:hint="eastAsia" w:ascii="仿宋" w:hAnsi="仿宋"/>
          <w:color w:val="000000"/>
          <w:szCs w:val="32"/>
        </w:rPr>
        <w:t>按属地管理原则，</w:t>
      </w:r>
      <w:r>
        <w:rPr>
          <w:rFonts w:hint="eastAsia" w:ascii="仿宋" w:hAnsi="仿宋" w:cs="Arial"/>
          <w:color w:val="000000"/>
          <w:szCs w:val="32"/>
        </w:rPr>
        <w:t>申报人所在单位要认真审查申报材料的合法性、真实性、完整性和时效性。</w:t>
      </w:r>
      <w:r>
        <w:rPr>
          <w:rFonts w:ascii="仿宋" w:hAnsi="仿宋"/>
          <w:szCs w:val="32"/>
        </w:rPr>
        <w:t>申报单位管理人员应认真核对申报材料是否齐全，是否符合资格条件要求，相应栏目是否已加具意见并盖章。</w:t>
      </w:r>
      <w:r>
        <w:rPr>
          <w:rFonts w:hint="eastAsia" w:ascii="仿宋" w:hAnsi="仿宋"/>
          <w:szCs w:val="32"/>
        </w:rPr>
        <w:t>各单位人事部门须核对提交复印件的原件，并在复印件签署核对人姓名、注明日期、加盖公章方为有效。</w:t>
      </w:r>
    </w:p>
    <w:p>
      <w:pPr>
        <w:spacing w:line="590" w:lineRule="exact"/>
        <w:ind w:firstLine="640" w:firstLineChars="200"/>
        <w:rPr>
          <w:rFonts w:ascii="仿宋" w:hAnsi="仿宋"/>
          <w:szCs w:val="32"/>
        </w:rPr>
      </w:pPr>
      <w:r>
        <w:rPr>
          <w:rFonts w:hint="eastAsia" w:ascii="黑体" w:hAnsi="黑体" w:eastAsia="黑体"/>
          <w:szCs w:val="32"/>
        </w:rPr>
        <w:t>二、评前公示。</w:t>
      </w:r>
      <w:r>
        <w:rPr>
          <w:rFonts w:hint="eastAsia" w:ascii="仿宋" w:hAnsi="仿宋" w:cs="Arial"/>
          <w:color w:val="000000"/>
          <w:szCs w:val="32"/>
        </w:rPr>
        <w:t>公示时间不少于5个工作日。</w:t>
      </w:r>
      <w:r>
        <w:rPr>
          <w:rFonts w:ascii="仿宋" w:hAnsi="仿宋"/>
          <w:szCs w:val="32"/>
        </w:rPr>
        <w:t>公示内容须满足填写《广东省专业技术人员申报</w:t>
      </w:r>
      <w:r>
        <w:rPr>
          <w:rFonts w:hint="eastAsia" w:ascii="仿宋" w:hAnsi="仿宋"/>
          <w:szCs w:val="32"/>
        </w:rPr>
        <w:t>职称</w:t>
      </w:r>
      <w:r>
        <w:rPr>
          <w:rFonts w:ascii="仿宋" w:hAnsi="仿宋"/>
          <w:szCs w:val="32"/>
        </w:rPr>
        <w:t>评前公示情况表》及《广东省</w:t>
      </w:r>
      <w:r>
        <w:rPr>
          <w:rFonts w:hint="eastAsia" w:ascii="仿宋" w:hAnsi="仿宋"/>
          <w:szCs w:val="32"/>
        </w:rPr>
        <w:t>职称</w:t>
      </w:r>
      <w:r>
        <w:rPr>
          <w:rFonts w:ascii="仿宋" w:hAnsi="仿宋"/>
          <w:szCs w:val="32"/>
        </w:rPr>
        <w:t>评审表》等的需要。</w:t>
      </w:r>
      <w:r>
        <w:rPr>
          <w:rFonts w:hint="eastAsia" w:ascii="仿宋" w:hAnsi="仿宋" w:cs="Arial"/>
          <w:color w:val="000000"/>
          <w:szCs w:val="32"/>
        </w:rPr>
        <w:t>要按规定将申报材料，</w:t>
      </w:r>
      <w:r>
        <w:rPr>
          <w:rFonts w:hint="eastAsia" w:ascii="仿宋" w:hAnsi="仿宋" w:cs="Arial"/>
          <w:b/>
          <w:bCs/>
          <w:color w:val="FF0000"/>
          <w:szCs w:val="32"/>
        </w:rPr>
        <w:t>特别是</w:t>
      </w:r>
      <w:r>
        <w:rPr>
          <w:rFonts w:hint="eastAsia" w:ascii="仿宋" w:hAnsi="仿宋"/>
          <w:b/>
          <w:bCs/>
          <w:color w:val="FF0000"/>
          <w:szCs w:val="32"/>
        </w:rPr>
        <w:t>《（</w:t>
      </w:r>
      <w:r>
        <w:rPr>
          <w:rFonts w:ascii="仿宋" w:hAnsi="仿宋"/>
          <w:b/>
          <w:bCs/>
          <w:color w:val="FF0000"/>
          <w:szCs w:val="32"/>
        </w:rPr>
        <w:t xml:space="preserve"> </w:t>
      </w:r>
      <w:r>
        <w:rPr>
          <w:rFonts w:hint="eastAsia" w:ascii="仿宋" w:hAnsi="仿宋"/>
          <w:b/>
          <w:bCs/>
          <w:color w:val="FF0000"/>
          <w:szCs w:val="32"/>
        </w:rPr>
        <w:t xml:space="preserve"> ）级职称申报人基本情况及评审登记表》</w:t>
      </w:r>
      <w:r>
        <w:rPr>
          <w:rFonts w:hint="eastAsia" w:ascii="仿宋" w:hAnsi="仿宋" w:cs="Arial"/>
          <w:b/>
          <w:bCs/>
          <w:color w:val="FF0000"/>
          <w:szCs w:val="32"/>
        </w:rPr>
        <w:t>和单位的投诉受理部门及电话，同时在单位显著位置张榜和单位网站首页进行公示。</w:t>
      </w:r>
      <w:r>
        <w:rPr>
          <w:rFonts w:hint="eastAsia" w:ascii="仿宋" w:hAnsi="仿宋" w:cs="Arial"/>
          <w:color w:val="000000"/>
          <w:szCs w:val="32"/>
        </w:rPr>
        <w:t>其他申报材料放置在单位会议室等公共场所，以供查验。</w:t>
      </w:r>
      <w:r>
        <w:rPr>
          <w:rFonts w:hint="eastAsia" w:ascii="仿宋" w:hAnsi="仿宋"/>
          <w:color w:val="000000"/>
          <w:szCs w:val="32"/>
        </w:rPr>
        <w:t>申报人所在单位应根据管理权限将审核合格的申报评审材料，以及</w:t>
      </w:r>
      <w:r>
        <w:rPr>
          <w:rFonts w:ascii="仿宋" w:hAnsi="仿宋"/>
          <w:szCs w:val="32"/>
        </w:rPr>
        <w:t>《广东省专业技术人员申报</w:t>
      </w:r>
      <w:r>
        <w:rPr>
          <w:rFonts w:hint="eastAsia" w:ascii="仿宋" w:hAnsi="仿宋"/>
          <w:szCs w:val="32"/>
        </w:rPr>
        <w:t>职称</w:t>
      </w:r>
      <w:r>
        <w:rPr>
          <w:rFonts w:ascii="仿宋" w:hAnsi="仿宋"/>
          <w:szCs w:val="32"/>
        </w:rPr>
        <w:t>评前公示情况表》</w:t>
      </w:r>
      <w:r>
        <w:rPr>
          <w:rFonts w:hint="eastAsia" w:ascii="仿宋" w:hAnsi="仿宋"/>
          <w:color w:val="000000"/>
          <w:szCs w:val="32"/>
        </w:rPr>
        <w:t>，按时报所属市人力资源</w:t>
      </w:r>
      <w:r>
        <w:rPr>
          <w:rFonts w:hint="eastAsia" w:ascii="仿宋" w:hAnsi="仿宋"/>
          <w:color w:val="000000"/>
          <w:szCs w:val="32"/>
          <w:lang w:eastAsia="zh-CN"/>
        </w:rPr>
        <w:t>和</w:t>
      </w:r>
      <w:r>
        <w:rPr>
          <w:rFonts w:hint="eastAsia" w:ascii="仿宋" w:hAnsi="仿宋"/>
          <w:color w:val="000000"/>
          <w:szCs w:val="32"/>
        </w:rPr>
        <w:t>社会保障部门（县级及以下须经县人力资源</w:t>
      </w:r>
      <w:r>
        <w:rPr>
          <w:rFonts w:hint="eastAsia" w:ascii="仿宋" w:hAnsi="仿宋"/>
          <w:color w:val="000000"/>
          <w:szCs w:val="32"/>
          <w:lang w:eastAsia="zh-CN"/>
        </w:rPr>
        <w:t>和</w:t>
      </w:r>
      <w:r>
        <w:rPr>
          <w:rFonts w:hint="eastAsia" w:ascii="仿宋" w:hAnsi="仿宋"/>
          <w:color w:val="000000"/>
          <w:szCs w:val="32"/>
        </w:rPr>
        <w:t>社会保障部门签署审核意见后再报送市人力资源</w:t>
      </w:r>
      <w:r>
        <w:rPr>
          <w:rFonts w:hint="eastAsia" w:ascii="仿宋" w:hAnsi="仿宋"/>
          <w:color w:val="000000"/>
          <w:szCs w:val="32"/>
          <w:lang w:eastAsia="zh-CN"/>
        </w:rPr>
        <w:t>和</w:t>
      </w:r>
      <w:r>
        <w:rPr>
          <w:rFonts w:hint="eastAsia" w:ascii="仿宋" w:hAnsi="仿宋"/>
          <w:color w:val="000000"/>
          <w:szCs w:val="32"/>
        </w:rPr>
        <w:t>社会保障部门）或省直主管厅（局）人事部门审核。</w:t>
      </w:r>
    </w:p>
    <w:p>
      <w:pPr>
        <w:spacing w:line="590" w:lineRule="exact"/>
        <w:ind w:firstLine="640" w:firstLineChars="200"/>
        <w:rPr>
          <w:rFonts w:ascii="仿宋" w:hAnsi="仿宋" w:cs="Arial"/>
          <w:color w:val="000000"/>
          <w:szCs w:val="32"/>
        </w:rPr>
      </w:pPr>
      <w:r>
        <w:rPr>
          <w:rFonts w:hint="eastAsia" w:ascii="黑体" w:hAnsi="黑体" w:eastAsia="黑体"/>
          <w:szCs w:val="32"/>
        </w:rPr>
        <w:t>三、材料时限。</w:t>
      </w:r>
      <w:r>
        <w:rPr>
          <w:rFonts w:hint="eastAsia" w:ascii="仿宋" w:hAnsi="仿宋" w:cs="Arial"/>
          <w:color w:val="000000"/>
          <w:szCs w:val="32"/>
        </w:rPr>
        <w:t>按省人社厅规定，申报材料的时效均截止于2021年12月31日，其后取得的业绩成果、学术成果等，不作为今年评审的有效材料。</w:t>
      </w:r>
    </w:p>
    <w:p>
      <w:pPr>
        <w:spacing w:line="590" w:lineRule="exact"/>
        <w:ind w:firstLine="640" w:firstLineChars="200"/>
        <w:rPr>
          <w:rFonts w:ascii="仿宋" w:hAnsi="仿宋"/>
          <w:b/>
          <w:szCs w:val="32"/>
        </w:rPr>
      </w:pPr>
      <w:r>
        <w:rPr>
          <w:rFonts w:hint="eastAsia" w:ascii="黑体" w:hAnsi="黑体" w:eastAsia="黑体"/>
          <w:szCs w:val="32"/>
        </w:rPr>
        <w:t>四、材料送审。</w:t>
      </w:r>
      <w:r>
        <w:rPr>
          <w:rFonts w:hint="eastAsia" w:ascii="仿宋" w:hAnsi="仿宋"/>
          <w:szCs w:val="32"/>
        </w:rPr>
        <w:t>所属各市人力资源</w:t>
      </w:r>
      <w:r>
        <w:rPr>
          <w:rFonts w:hint="eastAsia" w:ascii="仿宋" w:hAnsi="仿宋"/>
          <w:szCs w:val="32"/>
          <w:lang w:eastAsia="zh-CN"/>
        </w:rPr>
        <w:t>和</w:t>
      </w:r>
      <w:r>
        <w:rPr>
          <w:rFonts w:hint="eastAsia" w:ascii="仿宋" w:hAnsi="仿宋"/>
          <w:szCs w:val="32"/>
        </w:rPr>
        <w:t>社会保障部门或省直主管厅（局）人事部门签署审核意见，根据评审权限，由申报人所属市人力资源</w:t>
      </w:r>
      <w:r>
        <w:rPr>
          <w:rFonts w:hint="eastAsia" w:ascii="仿宋" w:hAnsi="仿宋"/>
          <w:szCs w:val="32"/>
          <w:lang w:eastAsia="zh-CN"/>
        </w:rPr>
        <w:t>和</w:t>
      </w:r>
      <w:r>
        <w:rPr>
          <w:rFonts w:hint="eastAsia" w:ascii="仿宋" w:hAnsi="仿宋"/>
          <w:szCs w:val="32"/>
        </w:rPr>
        <w:t>社会保障部门或省直主管厅（局）人事部门集中报送评委会日常工作部门。</w:t>
      </w:r>
      <w:r>
        <w:rPr>
          <w:rFonts w:hint="eastAsia" w:ascii="仿宋" w:hAnsi="仿宋"/>
          <w:b/>
          <w:bCs/>
          <w:color w:val="FF0000"/>
          <w:szCs w:val="32"/>
        </w:rPr>
        <w:t>如委托他人或本人送审材料，须由各市人力资源</w:t>
      </w:r>
      <w:r>
        <w:rPr>
          <w:rFonts w:hint="eastAsia" w:ascii="仿宋" w:hAnsi="仿宋"/>
          <w:b/>
          <w:bCs/>
          <w:color w:val="FF0000"/>
          <w:szCs w:val="32"/>
          <w:lang w:eastAsia="zh-CN"/>
        </w:rPr>
        <w:t>和</w:t>
      </w:r>
      <w:bookmarkStart w:id="0" w:name="_GoBack"/>
      <w:bookmarkEnd w:id="0"/>
      <w:r>
        <w:rPr>
          <w:rFonts w:hint="eastAsia" w:ascii="仿宋" w:hAnsi="仿宋"/>
          <w:b/>
          <w:bCs/>
          <w:color w:val="FF0000"/>
          <w:szCs w:val="32"/>
        </w:rPr>
        <w:t>社会保障部门或所在单位人事主管部门出示委托书并在送审材料时出示身份证明证件。</w:t>
      </w:r>
      <w:r>
        <w:rPr>
          <w:rFonts w:hint="eastAsia" w:ascii="仿宋" w:hAnsi="仿宋"/>
          <w:b/>
          <w:szCs w:val="32"/>
        </w:rPr>
        <w:t>凡送审的申报材料一律用不易破损的硬纸皮档案袋密封并加盖骑缝章，确保申报材料的真实性，否则不予受理。</w:t>
      </w:r>
      <w:r>
        <w:rPr>
          <w:rFonts w:hint="eastAsia" w:ascii="仿宋" w:hAnsi="仿宋"/>
        </w:rPr>
        <w:t>请按通知关于材料袋整理要求，规范整理评审材料上报。</w:t>
      </w:r>
    </w:p>
    <w:p>
      <w:pPr>
        <w:spacing w:line="590" w:lineRule="exact"/>
        <w:ind w:firstLine="640" w:firstLineChars="200"/>
        <w:rPr>
          <w:rFonts w:ascii="黑体" w:hAnsi="黑体" w:eastAsia="黑体"/>
          <w:szCs w:val="32"/>
        </w:rPr>
      </w:pPr>
      <w:r>
        <w:rPr>
          <w:rFonts w:hint="eastAsia" w:ascii="黑体" w:hAnsi="黑体" w:eastAsia="黑体"/>
          <w:szCs w:val="32"/>
        </w:rPr>
        <w:t>五、填报注意事项</w:t>
      </w:r>
    </w:p>
    <w:p>
      <w:pPr>
        <w:spacing w:line="590" w:lineRule="exact"/>
        <w:ind w:firstLine="640" w:firstLineChars="200"/>
        <w:rPr>
          <w:rFonts w:ascii="仿宋" w:hAnsi="仿宋"/>
          <w:color w:val="000000"/>
          <w:szCs w:val="32"/>
        </w:rPr>
      </w:pPr>
      <w:r>
        <w:rPr>
          <w:rFonts w:hint="eastAsia" w:ascii="仿宋" w:hAnsi="仿宋"/>
          <w:color w:val="000000"/>
          <w:szCs w:val="32"/>
        </w:rPr>
        <w:t>（1）</w:t>
      </w:r>
      <w:r>
        <w:rPr>
          <w:rFonts w:ascii="仿宋" w:hAnsi="仿宋"/>
          <w:color w:val="000000"/>
          <w:szCs w:val="32"/>
        </w:rPr>
        <w:t>必须在《广东省</w:t>
      </w:r>
      <w:r>
        <w:rPr>
          <w:rFonts w:hint="eastAsia" w:ascii="仿宋" w:hAnsi="仿宋"/>
          <w:color w:val="000000"/>
          <w:szCs w:val="32"/>
        </w:rPr>
        <w:t>职称</w:t>
      </w:r>
      <w:r>
        <w:rPr>
          <w:rFonts w:ascii="仿宋" w:hAnsi="仿宋"/>
          <w:color w:val="000000"/>
          <w:szCs w:val="32"/>
        </w:rPr>
        <w:t>评审表》第1</w:t>
      </w:r>
      <w:r>
        <w:rPr>
          <w:rFonts w:hint="eastAsia" w:ascii="仿宋" w:hAnsi="仿宋"/>
          <w:color w:val="000000"/>
          <w:szCs w:val="32"/>
        </w:rPr>
        <w:t>3</w:t>
      </w:r>
      <w:r>
        <w:rPr>
          <w:rFonts w:ascii="仿宋" w:hAnsi="仿宋"/>
          <w:color w:val="000000"/>
          <w:szCs w:val="32"/>
        </w:rPr>
        <w:t>页</w:t>
      </w:r>
      <w:r>
        <w:rPr>
          <w:rFonts w:hint="eastAsia" w:ascii="仿宋" w:hAnsi="仿宋"/>
          <w:color w:val="000000"/>
          <w:szCs w:val="32"/>
        </w:rPr>
        <w:t>“</w:t>
      </w:r>
      <w:r>
        <w:rPr>
          <w:rFonts w:ascii="仿宋" w:hAnsi="仿宋"/>
          <w:color w:val="000000"/>
          <w:szCs w:val="32"/>
        </w:rPr>
        <w:t>主管部门审核意见</w:t>
      </w:r>
      <w:r>
        <w:rPr>
          <w:rFonts w:hint="eastAsia" w:ascii="仿宋" w:hAnsi="仿宋"/>
          <w:color w:val="000000"/>
          <w:szCs w:val="32"/>
        </w:rPr>
        <w:t>”</w:t>
      </w:r>
      <w:r>
        <w:rPr>
          <w:rFonts w:ascii="仿宋" w:hAnsi="仿宋"/>
          <w:color w:val="000000"/>
          <w:szCs w:val="32"/>
        </w:rPr>
        <w:t>栏签署意见并盖单位公章。</w:t>
      </w:r>
    </w:p>
    <w:p>
      <w:r>
        <w:rPr>
          <w:rFonts w:hint="eastAsia" w:ascii="仿宋" w:hAnsi="仿宋"/>
          <w:color w:val="000000"/>
          <w:szCs w:val="32"/>
        </w:rPr>
        <w:t>（2）</w:t>
      </w:r>
      <w:r>
        <w:rPr>
          <w:rFonts w:ascii="仿宋" w:hAnsi="仿宋"/>
          <w:color w:val="000000"/>
          <w:szCs w:val="32"/>
        </w:rPr>
        <w:t>《广东省</w:t>
      </w:r>
      <w:r>
        <w:rPr>
          <w:rFonts w:hint="eastAsia" w:ascii="仿宋" w:hAnsi="仿宋"/>
          <w:color w:val="000000"/>
          <w:szCs w:val="32"/>
        </w:rPr>
        <w:t>职称</w:t>
      </w:r>
      <w:r>
        <w:rPr>
          <w:rFonts w:ascii="仿宋" w:hAnsi="仿宋"/>
          <w:color w:val="000000"/>
          <w:szCs w:val="32"/>
        </w:rPr>
        <w:t>评审表》第1</w:t>
      </w:r>
      <w:r>
        <w:rPr>
          <w:rFonts w:hint="eastAsia" w:ascii="仿宋" w:hAnsi="仿宋"/>
          <w:color w:val="000000"/>
          <w:szCs w:val="32"/>
        </w:rPr>
        <w:t>3</w:t>
      </w:r>
      <w:r>
        <w:rPr>
          <w:rFonts w:ascii="仿宋" w:hAnsi="仿宋"/>
          <w:color w:val="000000"/>
          <w:szCs w:val="32"/>
        </w:rPr>
        <w:t>页</w:t>
      </w:r>
      <w:r>
        <w:rPr>
          <w:rFonts w:hint="eastAsia" w:ascii="仿宋" w:hAnsi="仿宋"/>
          <w:color w:val="000000"/>
          <w:szCs w:val="32"/>
        </w:rPr>
        <w:t>中“市（省直主管部门）人事部门审核意见”须由各地市政府人力资源部门签署意见并加盖公章。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Arial">
    <w:altName w:val="DejaVu Sans"/>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947"/>
    <w:rsid w:val="000F682D"/>
    <w:rsid w:val="00124CD1"/>
    <w:rsid w:val="00351947"/>
    <w:rsid w:val="00595034"/>
    <w:rsid w:val="00911EB2"/>
    <w:rsid w:val="00A525FC"/>
    <w:rsid w:val="00EA7C10"/>
    <w:rsid w:val="00F449FD"/>
    <w:rsid w:val="42793550"/>
    <w:rsid w:val="5F783555"/>
    <w:rsid w:val="7D845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仿宋" w:cs="Times New Roman"/>
      <w:sz w:val="18"/>
      <w:szCs w:val="18"/>
    </w:rPr>
  </w:style>
  <w:style w:type="character" w:customStyle="1" w:styleId="8">
    <w:name w:val="页脚 Char"/>
    <w:basedOn w:val="6"/>
    <w:link w:val="3"/>
    <w:qFormat/>
    <w:uiPriority w:val="99"/>
    <w:rPr>
      <w:rFonts w:ascii="Times New Roman" w:hAnsi="Times New Roman" w:eastAsia="仿宋" w:cs="Times New Roman"/>
      <w:sz w:val="18"/>
      <w:szCs w:val="18"/>
    </w:rPr>
  </w:style>
  <w:style w:type="character" w:customStyle="1" w:styleId="9">
    <w:name w:val="批注框文本 Char"/>
    <w:basedOn w:val="6"/>
    <w:link w:val="2"/>
    <w:semiHidden/>
    <w:qFormat/>
    <w:uiPriority w:val="99"/>
    <w:rPr>
      <w:rFonts w:ascii="Times New Roman" w:hAnsi="Times New Roman" w:eastAsia="仿宋"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128</Words>
  <Characters>733</Characters>
  <Lines>6</Lines>
  <Paragraphs>1</Paragraphs>
  <TotalTime>100</TotalTime>
  <ScaleCrop>false</ScaleCrop>
  <LinksUpToDate>false</LinksUpToDate>
  <CharactersWithSpaces>860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2020-09-10T09:50:00Z</dcterms:created>
  <dc:creator>赖俊宇</dc:creator>
  <cp:lastModifiedBy>测试账号2</cp:lastModifiedBy>
  <cp:lastPrinted>2020-09-10T16:13:00Z</cp:lastPrinted>
  <dcterms:modified xsi:type="dcterms:W3CDTF">2022-06-27T15:37:01Z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