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23B8" w14:textId="77777777" w:rsidR="00B71B40" w:rsidRDefault="00B71B40" w:rsidP="00B71B40">
      <w:pPr>
        <w:spacing w:line="590" w:lineRule="exact"/>
        <w:rPr>
          <w:rFonts w:cs="仿宋_GB2312" w:hint="eastAsia"/>
          <w:szCs w:val="32"/>
        </w:rPr>
      </w:pPr>
    </w:p>
    <w:p w14:paraId="5B11343E" w14:textId="77777777" w:rsidR="00B71B40" w:rsidRDefault="00B71B40" w:rsidP="00B71B40">
      <w:pPr>
        <w:widowControl/>
        <w:spacing w:line="640" w:lineRule="exact"/>
        <w:jc w:val="center"/>
        <w:rPr>
          <w:rFonts w:eastAsia="方正小标宋简体" w:cs="方正小标宋简体" w:hint="eastAsia"/>
          <w:color w:val="000000"/>
          <w:sz w:val="44"/>
          <w:szCs w:val="44"/>
        </w:rPr>
      </w:pPr>
      <w:bookmarkStart w:id="0" w:name="_GoBack"/>
      <w:r>
        <w:rPr>
          <w:rFonts w:eastAsia="方正小标宋简体" w:cs="方正小标宋简体" w:hint="eastAsia"/>
          <w:color w:val="000000"/>
          <w:sz w:val="44"/>
          <w:szCs w:val="44"/>
        </w:rPr>
        <w:t>广东省市场监督管理局关于广东省专利奖励办法的实施细则</w:t>
      </w:r>
    </w:p>
    <w:bookmarkEnd w:id="0"/>
    <w:p w14:paraId="3E0E05AA" w14:textId="77777777" w:rsidR="00B71B40" w:rsidRDefault="00B71B40" w:rsidP="00B71B40">
      <w:pPr>
        <w:widowControl/>
        <w:spacing w:line="600" w:lineRule="exact"/>
        <w:jc w:val="center"/>
        <w:rPr>
          <w:color w:val="000000"/>
          <w:szCs w:val="32"/>
        </w:rPr>
      </w:pPr>
    </w:p>
    <w:p w14:paraId="3AFC2E1D" w14:textId="77777777" w:rsidR="00B71B40" w:rsidRDefault="00B71B40" w:rsidP="00B71B40">
      <w:pPr>
        <w:widowControl/>
        <w:spacing w:afterLines="50" w:after="217" w:line="600" w:lineRule="exact"/>
        <w:jc w:val="center"/>
        <w:rPr>
          <w:rFonts w:eastAsia="黑体" w:cs="宋体"/>
          <w:color w:val="000000"/>
          <w:kern w:val="0"/>
          <w:szCs w:val="32"/>
        </w:rPr>
      </w:pPr>
      <w:r>
        <w:rPr>
          <w:rFonts w:eastAsia="黑体" w:cs="宋体" w:hint="eastAsia"/>
          <w:color w:val="000000"/>
          <w:kern w:val="0"/>
          <w:szCs w:val="32"/>
        </w:rPr>
        <w:t>第一章</w:t>
      </w:r>
      <w:r>
        <w:rPr>
          <w:rFonts w:eastAsia="黑体" w:cs="宋体" w:hint="eastAsia"/>
          <w:color w:val="000000"/>
          <w:kern w:val="0"/>
          <w:szCs w:val="32"/>
        </w:rPr>
        <w:t xml:space="preserve">  </w:t>
      </w:r>
      <w:r>
        <w:rPr>
          <w:rFonts w:eastAsia="黑体" w:cs="宋体" w:hint="eastAsia"/>
          <w:color w:val="000000"/>
          <w:kern w:val="0"/>
          <w:szCs w:val="32"/>
        </w:rPr>
        <w:t>总则</w:t>
      </w:r>
    </w:p>
    <w:p w14:paraId="7781E2D4" w14:textId="77777777" w:rsidR="00B71B40" w:rsidRDefault="00B71B40" w:rsidP="00B71B40">
      <w:pPr>
        <w:widowControl/>
        <w:spacing w:line="590" w:lineRule="exact"/>
        <w:ind w:firstLineChars="200" w:firstLine="640"/>
        <w:jc w:val="left"/>
        <w:rPr>
          <w:rFonts w:cs="宋体"/>
          <w:color w:val="000000"/>
          <w:kern w:val="0"/>
          <w:szCs w:val="32"/>
        </w:rPr>
      </w:pPr>
      <w:r>
        <w:rPr>
          <w:rFonts w:eastAsia="黑体" w:cs="宋体" w:hint="eastAsia"/>
          <w:color w:val="000000"/>
          <w:kern w:val="0"/>
          <w:szCs w:val="32"/>
        </w:rPr>
        <w:t>第一条</w:t>
      </w:r>
      <w:r>
        <w:rPr>
          <w:rFonts w:cs="宋体" w:hint="eastAsia"/>
          <w:color w:val="000000"/>
          <w:kern w:val="0"/>
          <w:szCs w:val="32"/>
        </w:rPr>
        <w:t xml:space="preserve">  </w:t>
      </w:r>
      <w:r>
        <w:rPr>
          <w:rFonts w:cs="宋体" w:hint="eastAsia"/>
          <w:color w:val="000000"/>
          <w:kern w:val="0"/>
          <w:szCs w:val="32"/>
        </w:rPr>
        <w:t>为做好广东省专利奖励工作，根据《广东省专利奖励办法》（以下简称奖励办法），制定本细则。</w:t>
      </w:r>
    </w:p>
    <w:p w14:paraId="4CE7C61E" w14:textId="77777777" w:rsidR="00B71B40" w:rsidRDefault="00B71B40" w:rsidP="00B71B40">
      <w:pPr>
        <w:widowControl/>
        <w:spacing w:line="590" w:lineRule="exact"/>
        <w:ind w:firstLineChars="200" w:firstLine="640"/>
        <w:jc w:val="left"/>
        <w:rPr>
          <w:rFonts w:cs="宋体" w:hint="eastAsia"/>
          <w:color w:val="000000"/>
          <w:kern w:val="0"/>
          <w:szCs w:val="32"/>
        </w:rPr>
      </w:pPr>
      <w:r>
        <w:rPr>
          <w:rFonts w:eastAsia="黑体" w:cs="宋体" w:hint="eastAsia"/>
          <w:color w:val="000000"/>
          <w:kern w:val="0"/>
          <w:szCs w:val="32"/>
        </w:rPr>
        <w:t>第二条</w:t>
      </w:r>
      <w:r>
        <w:rPr>
          <w:rFonts w:cs="宋体" w:hint="eastAsia"/>
          <w:b/>
          <w:color w:val="000000"/>
          <w:kern w:val="0"/>
          <w:szCs w:val="32"/>
        </w:rPr>
        <w:t xml:space="preserve">  </w:t>
      </w:r>
      <w:r>
        <w:rPr>
          <w:rFonts w:cs="宋体" w:hint="eastAsia"/>
          <w:color w:val="000000"/>
          <w:kern w:val="0"/>
          <w:szCs w:val="32"/>
        </w:rPr>
        <w:t>本细则适用于广东省专利奖的申报、推荐、自荐、评审、奖励和管理活动。</w:t>
      </w:r>
    </w:p>
    <w:p w14:paraId="72A84456" w14:textId="77777777" w:rsidR="00B71B40" w:rsidRDefault="00B71B40" w:rsidP="00B71B40">
      <w:pPr>
        <w:spacing w:line="590" w:lineRule="exact"/>
        <w:ind w:firstLineChars="200" w:firstLine="640"/>
        <w:rPr>
          <w:color w:val="000000"/>
          <w:szCs w:val="32"/>
        </w:rPr>
      </w:pPr>
      <w:r>
        <w:rPr>
          <w:rFonts w:eastAsia="黑体" w:cs="宋体" w:hint="eastAsia"/>
          <w:color w:val="000000"/>
          <w:kern w:val="0"/>
          <w:szCs w:val="32"/>
        </w:rPr>
        <w:t>第三条</w:t>
      </w:r>
      <w:r>
        <w:rPr>
          <w:rFonts w:cs="宋体" w:hint="eastAsia"/>
          <w:b/>
          <w:color w:val="000000"/>
          <w:kern w:val="0"/>
          <w:szCs w:val="32"/>
        </w:rPr>
        <w:t xml:space="preserve">  </w:t>
      </w:r>
      <w:r>
        <w:rPr>
          <w:rFonts w:cs="宋体" w:hint="eastAsia"/>
          <w:color w:val="000000"/>
          <w:kern w:val="0"/>
          <w:szCs w:val="32"/>
        </w:rPr>
        <w:t>广东省专利</w:t>
      </w:r>
      <w:proofErr w:type="gramStart"/>
      <w:r>
        <w:rPr>
          <w:rFonts w:cs="宋体" w:hint="eastAsia"/>
          <w:color w:val="000000"/>
          <w:kern w:val="0"/>
          <w:szCs w:val="32"/>
        </w:rPr>
        <w:t>奖鼓励</w:t>
      </w:r>
      <w:proofErr w:type="gramEnd"/>
      <w:r>
        <w:rPr>
          <w:rFonts w:cs="宋体" w:hint="eastAsia"/>
          <w:color w:val="000000"/>
          <w:kern w:val="0"/>
          <w:szCs w:val="32"/>
        </w:rPr>
        <w:t>创新成果取得专利权，促进</w:t>
      </w:r>
      <w:r>
        <w:rPr>
          <w:rFonts w:hint="eastAsia"/>
          <w:color w:val="000000"/>
          <w:szCs w:val="32"/>
        </w:rPr>
        <w:t>专利实施和商用化，表彰为本省经济社会发展做出突出贡献的专利权人及专利实施单位、专利发明人或设计人。</w:t>
      </w:r>
    </w:p>
    <w:p w14:paraId="3C529679" w14:textId="77777777" w:rsidR="00B71B40" w:rsidRDefault="00B71B40" w:rsidP="00B71B40">
      <w:pPr>
        <w:spacing w:line="590" w:lineRule="exact"/>
        <w:ind w:firstLineChars="200" w:firstLine="640"/>
        <w:rPr>
          <w:color w:val="000000"/>
          <w:szCs w:val="32"/>
        </w:rPr>
      </w:pPr>
      <w:r>
        <w:rPr>
          <w:rFonts w:eastAsia="黑体" w:cs="宋体" w:hint="eastAsia"/>
          <w:color w:val="000000"/>
          <w:kern w:val="0"/>
          <w:szCs w:val="32"/>
        </w:rPr>
        <w:t>第四条</w:t>
      </w:r>
      <w:r>
        <w:rPr>
          <w:rFonts w:cs="宋体" w:hint="eastAsia"/>
          <w:b/>
          <w:color w:val="000000"/>
          <w:kern w:val="0"/>
          <w:szCs w:val="32"/>
        </w:rPr>
        <w:t xml:space="preserve">  </w:t>
      </w:r>
      <w:r>
        <w:rPr>
          <w:rFonts w:hint="eastAsia"/>
          <w:color w:val="000000"/>
          <w:szCs w:val="32"/>
        </w:rPr>
        <w:t>广东省专利奖的申报、推荐、评审和授奖工作遵循公开、公平、公正的原则。</w:t>
      </w:r>
    </w:p>
    <w:p w14:paraId="476363EB" w14:textId="77777777" w:rsidR="00B71B40" w:rsidRDefault="00B71B40" w:rsidP="00B71B40">
      <w:pPr>
        <w:widowControl/>
        <w:spacing w:line="590" w:lineRule="exact"/>
        <w:ind w:firstLineChars="200" w:firstLine="640"/>
        <w:jc w:val="left"/>
        <w:rPr>
          <w:color w:val="000000"/>
          <w:szCs w:val="32"/>
        </w:rPr>
      </w:pPr>
    </w:p>
    <w:p w14:paraId="4AFCFE8B" w14:textId="77777777" w:rsidR="00B71B40" w:rsidRDefault="00B71B40" w:rsidP="00B71B40">
      <w:pPr>
        <w:widowControl/>
        <w:spacing w:afterLines="50" w:after="217" w:line="600" w:lineRule="exact"/>
        <w:jc w:val="center"/>
        <w:rPr>
          <w:rFonts w:eastAsia="黑体" w:cs="宋体" w:hint="eastAsia"/>
          <w:color w:val="000000"/>
          <w:kern w:val="0"/>
          <w:szCs w:val="32"/>
        </w:rPr>
      </w:pPr>
      <w:r>
        <w:rPr>
          <w:rFonts w:eastAsia="黑体" w:cs="宋体" w:hint="eastAsia"/>
          <w:color w:val="000000"/>
          <w:kern w:val="0"/>
          <w:szCs w:val="32"/>
        </w:rPr>
        <w:t>第二章</w:t>
      </w:r>
      <w:r>
        <w:rPr>
          <w:rFonts w:eastAsia="黑体" w:cs="宋体" w:hint="eastAsia"/>
          <w:color w:val="000000"/>
          <w:kern w:val="0"/>
          <w:szCs w:val="32"/>
        </w:rPr>
        <w:t xml:space="preserve">  </w:t>
      </w:r>
      <w:r>
        <w:rPr>
          <w:rFonts w:eastAsia="黑体" w:cs="宋体" w:hint="eastAsia"/>
          <w:color w:val="000000"/>
          <w:kern w:val="0"/>
          <w:szCs w:val="32"/>
        </w:rPr>
        <w:t>组织管理</w:t>
      </w:r>
    </w:p>
    <w:p w14:paraId="66BE01F8" w14:textId="77777777" w:rsidR="00B71B40" w:rsidRDefault="00B71B40" w:rsidP="00B71B40">
      <w:pPr>
        <w:spacing w:line="590" w:lineRule="exact"/>
        <w:ind w:firstLineChars="200" w:firstLine="640"/>
        <w:rPr>
          <w:rFonts w:cs="宋体" w:hint="eastAsia"/>
          <w:color w:val="000000"/>
          <w:kern w:val="0"/>
          <w:szCs w:val="32"/>
        </w:rPr>
      </w:pPr>
      <w:r>
        <w:rPr>
          <w:rFonts w:eastAsia="黑体" w:cs="宋体" w:hint="eastAsia"/>
          <w:color w:val="000000"/>
          <w:kern w:val="0"/>
          <w:szCs w:val="32"/>
        </w:rPr>
        <w:t>第五条</w:t>
      </w:r>
      <w:r>
        <w:rPr>
          <w:rFonts w:eastAsia="黑体" w:cs="宋体" w:hint="eastAsia"/>
          <w:color w:val="000000"/>
          <w:kern w:val="0"/>
          <w:szCs w:val="32"/>
        </w:rPr>
        <w:t xml:space="preserve">  </w:t>
      </w:r>
      <w:r>
        <w:rPr>
          <w:rFonts w:cs="宋体" w:hint="eastAsia"/>
          <w:color w:val="000000"/>
          <w:kern w:val="0"/>
          <w:szCs w:val="32"/>
        </w:rPr>
        <w:t>广东专利奖评审委员会（以下简称评审委员会）设主任</w:t>
      </w:r>
      <w:r>
        <w:rPr>
          <w:rFonts w:cs="宋体" w:hint="eastAsia"/>
          <w:color w:val="000000"/>
          <w:kern w:val="0"/>
          <w:szCs w:val="32"/>
        </w:rPr>
        <w:t>1</w:t>
      </w:r>
      <w:r>
        <w:rPr>
          <w:rFonts w:cs="宋体" w:hint="eastAsia"/>
          <w:color w:val="000000"/>
          <w:kern w:val="0"/>
          <w:szCs w:val="32"/>
        </w:rPr>
        <w:t>名，由省市场监管局（省知识产权局）主要领导担任；副主任</w:t>
      </w:r>
      <w:r>
        <w:rPr>
          <w:rFonts w:cs="宋体" w:hint="eastAsia"/>
          <w:color w:val="000000"/>
          <w:kern w:val="0"/>
          <w:szCs w:val="32"/>
        </w:rPr>
        <w:t>2</w:t>
      </w:r>
      <w:r>
        <w:rPr>
          <w:rFonts w:cs="宋体" w:hint="eastAsia"/>
          <w:color w:val="000000"/>
          <w:kern w:val="0"/>
          <w:szCs w:val="32"/>
        </w:rPr>
        <w:t>名，由省人力资源和社会保障厅分管领导和省市场监管局（省知识产权局）分管领导担任；秘书长</w:t>
      </w:r>
      <w:r>
        <w:rPr>
          <w:rFonts w:cs="宋体" w:hint="eastAsia"/>
          <w:color w:val="000000"/>
          <w:kern w:val="0"/>
          <w:szCs w:val="32"/>
        </w:rPr>
        <w:t>1</w:t>
      </w:r>
      <w:r>
        <w:rPr>
          <w:rFonts w:cs="宋体" w:hint="eastAsia"/>
          <w:color w:val="000000"/>
          <w:kern w:val="0"/>
          <w:szCs w:val="32"/>
        </w:rPr>
        <w:t>名，由省市场监管局（省知识产权局）分管领导兼任。成员由有关行政管理部门负责</w:t>
      </w:r>
      <w:r>
        <w:rPr>
          <w:rFonts w:cs="宋体" w:hint="eastAsia"/>
          <w:color w:val="000000"/>
          <w:kern w:val="0"/>
          <w:szCs w:val="32"/>
        </w:rPr>
        <w:lastRenderedPageBreak/>
        <w:t>人、企事业单位专家组成。评审委员会成员名单由省市场监管局（省知识产权局）提出，报省政府批准后公布。</w:t>
      </w:r>
    </w:p>
    <w:p w14:paraId="225E8161" w14:textId="77777777" w:rsidR="00B71B40" w:rsidRDefault="00B71B40" w:rsidP="00B71B40">
      <w:pPr>
        <w:widowControl/>
        <w:spacing w:line="590" w:lineRule="exact"/>
        <w:ind w:firstLineChars="200" w:firstLine="640"/>
        <w:jc w:val="left"/>
        <w:rPr>
          <w:rFonts w:cs="宋体"/>
          <w:color w:val="000000"/>
          <w:spacing w:val="-6"/>
          <w:kern w:val="0"/>
          <w:szCs w:val="32"/>
        </w:rPr>
      </w:pPr>
      <w:r>
        <w:rPr>
          <w:rFonts w:cs="宋体" w:hint="eastAsia"/>
          <w:color w:val="000000"/>
          <w:kern w:val="0"/>
          <w:szCs w:val="32"/>
        </w:rPr>
        <w:t>评</w:t>
      </w:r>
      <w:r>
        <w:rPr>
          <w:rFonts w:cs="宋体" w:hint="eastAsia"/>
          <w:color w:val="000000"/>
          <w:spacing w:val="-6"/>
          <w:kern w:val="0"/>
          <w:szCs w:val="32"/>
        </w:rPr>
        <w:t>审委员会成员每届任期为三年，自省政府批准之日起至下届评审委员会成员经省政府批准之日止，评审委员会成员可连任。</w:t>
      </w:r>
    </w:p>
    <w:p w14:paraId="1E962A80" w14:textId="77777777" w:rsidR="00B71B40" w:rsidRDefault="00B71B40" w:rsidP="00B71B40">
      <w:pPr>
        <w:widowControl/>
        <w:spacing w:line="590" w:lineRule="exact"/>
        <w:ind w:firstLineChars="200" w:firstLine="640"/>
        <w:jc w:val="left"/>
        <w:rPr>
          <w:rFonts w:cs="宋体"/>
          <w:color w:val="000000"/>
          <w:kern w:val="0"/>
          <w:szCs w:val="32"/>
        </w:rPr>
      </w:pPr>
      <w:r>
        <w:rPr>
          <w:rFonts w:cs="宋体" w:hint="eastAsia"/>
          <w:color w:val="000000"/>
          <w:kern w:val="0"/>
          <w:szCs w:val="32"/>
        </w:rPr>
        <w:t>评审委员会负责组织协调广东专利奖评审活动，审定并公布评审委员会工作制度、议事规则，审议确定获奖名单并报请省政府审定，异议裁决，决定和处理广东专利奖评审过程中的重大事项等。</w:t>
      </w:r>
    </w:p>
    <w:p w14:paraId="01E93630" w14:textId="77777777" w:rsidR="00B71B40" w:rsidRDefault="00B71B40" w:rsidP="00B71B40">
      <w:pPr>
        <w:spacing w:line="590" w:lineRule="exact"/>
        <w:ind w:firstLineChars="200" w:firstLine="640"/>
        <w:rPr>
          <w:rFonts w:cs="宋体" w:hint="eastAsia"/>
          <w:color w:val="000000"/>
          <w:kern w:val="0"/>
          <w:szCs w:val="32"/>
        </w:rPr>
      </w:pPr>
      <w:r>
        <w:rPr>
          <w:rFonts w:eastAsia="黑体" w:cs="宋体" w:hint="eastAsia"/>
          <w:color w:val="000000"/>
          <w:kern w:val="0"/>
          <w:szCs w:val="32"/>
        </w:rPr>
        <w:t>第六条</w:t>
      </w:r>
      <w:r>
        <w:rPr>
          <w:rFonts w:eastAsia="黑体" w:cs="宋体" w:hint="eastAsia"/>
          <w:color w:val="000000"/>
          <w:kern w:val="0"/>
          <w:szCs w:val="32"/>
        </w:rPr>
        <w:t xml:space="preserve">  </w:t>
      </w:r>
      <w:r>
        <w:rPr>
          <w:rFonts w:cs="宋体" w:hint="eastAsia"/>
          <w:color w:val="000000"/>
          <w:kern w:val="0"/>
          <w:szCs w:val="32"/>
        </w:rPr>
        <w:t>评审委员会下设办公室（以下简称评审办公室）和专业评审组。</w:t>
      </w:r>
    </w:p>
    <w:p w14:paraId="6AD08010" w14:textId="77777777" w:rsidR="00B71B40" w:rsidRDefault="00B71B40" w:rsidP="00B71B40">
      <w:pPr>
        <w:spacing w:line="590" w:lineRule="exact"/>
        <w:ind w:firstLineChars="200" w:firstLine="640"/>
        <w:rPr>
          <w:rFonts w:cs="宋体" w:hint="eastAsia"/>
          <w:color w:val="000000"/>
          <w:kern w:val="0"/>
          <w:szCs w:val="32"/>
        </w:rPr>
      </w:pPr>
      <w:r>
        <w:rPr>
          <w:rFonts w:cs="宋体" w:hint="eastAsia"/>
          <w:color w:val="000000"/>
          <w:kern w:val="0"/>
          <w:szCs w:val="32"/>
        </w:rPr>
        <w:t>评审办公室设在省市场监管局（省知识产权局），作为评审委员会的具体办事机构，负责组织、协调广东专利奖评审的日常工作。</w:t>
      </w:r>
    </w:p>
    <w:p w14:paraId="5BCDE198" w14:textId="77777777" w:rsidR="00B71B40" w:rsidRDefault="00B71B40" w:rsidP="00B71B40">
      <w:pPr>
        <w:spacing w:line="590" w:lineRule="exact"/>
        <w:ind w:firstLineChars="200" w:firstLine="640"/>
        <w:rPr>
          <w:rFonts w:cs="宋体" w:hint="eastAsia"/>
          <w:color w:val="000000"/>
          <w:kern w:val="0"/>
          <w:szCs w:val="32"/>
        </w:rPr>
      </w:pPr>
      <w:r>
        <w:rPr>
          <w:rFonts w:cs="宋体" w:hint="eastAsia"/>
          <w:color w:val="000000"/>
          <w:kern w:val="0"/>
          <w:szCs w:val="32"/>
        </w:rPr>
        <w:t>设若干专业评审组，由评审办公室组建，成员包括专利审查员、产业技术专家和知识产权管理专家。产业技术专家和知识产权管理专家从省市场监管局（省知识产权局）有关专家库中随机抽取，专利审查</w:t>
      </w:r>
      <w:proofErr w:type="gramStart"/>
      <w:r>
        <w:rPr>
          <w:rFonts w:cs="宋体" w:hint="eastAsia"/>
          <w:color w:val="000000"/>
          <w:kern w:val="0"/>
          <w:szCs w:val="32"/>
        </w:rPr>
        <w:t>员委托</w:t>
      </w:r>
      <w:proofErr w:type="gramEnd"/>
      <w:r>
        <w:rPr>
          <w:rFonts w:cs="宋体" w:hint="eastAsia"/>
          <w:color w:val="000000"/>
          <w:kern w:val="0"/>
          <w:szCs w:val="32"/>
        </w:rPr>
        <w:t>相关专利审查机构推荐。专业评审组设组长</w:t>
      </w:r>
      <w:r>
        <w:rPr>
          <w:rFonts w:cs="宋体" w:hint="eastAsia"/>
          <w:color w:val="000000"/>
          <w:kern w:val="0"/>
          <w:szCs w:val="32"/>
        </w:rPr>
        <w:t>1</w:t>
      </w:r>
      <w:r>
        <w:rPr>
          <w:rFonts w:cs="宋体" w:hint="eastAsia"/>
          <w:color w:val="000000"/>
          <w:kern w:val="0"/>
          <w:szCs w:val="32"/>
        </w:rPr>
        <w:t>人，成员若干人，总数为单数。</w:t>
      </w:r>
    </w:p>
    <w:p w14:paraId="045477D6" w14:textId="77777777" w:rsidR="00B71B40" w:rsidRDefault="00B71B40" w:rsidP="00B71B40">
      <w:pPr>
        <w:spacing w:line="590" w:lineRule="exact"/>
        <w:rPr>
          <w:rFonts w:eastAsia="楷体_GB2312" w:hint="eastAsia"/>
          <w:bCs/>
          <w:color w:val="000000"/>
          <w:kern w:val="0"/>
          <w:szCs w:val="32"/>
        </w:rPr>
      </w:pPr>
      <w:r>
        <w:rPr>
          <w:rFonts w:eastAsia="楷体_GB2312" w:hint="eastAsia"/>
          <w:bCs/>
          <w:color w:val="000000"/>
          <w:kern w:val="0"/>
          <w:szCs w:val="32"/>
        </w:rPr>
        <w:t xml:space="preserve">             </w:t>
      </w:r>
    </w:p>
    <w:p w14:paraId="37860AA2" w14:textId="77777777" w:rsidR="00B71B40" w:rsidRDefault="00B71B40" w:rsidP="00B71B40">
      <w:pPr>
        <w:widowControl/>
        <w:spacing w:afterLines="50" w:after="217" w:line="600" w:lineRule="exact"/>
        <w:jc w:val="center"/>
        <w:rPr>
          <w:rFonts w:eastAsia="黑体" w:cs="宋体" w:hint="eastAsia"/>
          <w:color w:val="000000"/>
          <w:kern w:val="0"/>
          <w:szCs w:val="32"/>
        </w:rPr>
      </w:pPr>
      <w:r>
        <w:rPr>
          <w:rFonts w:eastAsia="黑体" w:cs="宋体" w:hint="eastAsia"/>
          <w:color w:val="000000"/>
          <w:kern w:val="0"/>
          <w:szCs w:val="32"/>
        </w:rPr>
        <w:t>第三章</w:t>
      </w:r>
      <w:r>
        <w:rPr>
          <w:rFonts w:eastAsia="黑体" w:cs="宋体" w:hint="eastAsia"/>
          <w:color w:val="000000"/>
          <w:kern w:val="0"/>
          <w:szCs w:val="32"/>
        </w:rPr>
        <w:t xml:space="preserve">  </w:t>
      </w:r>
      <w:r>
        <w:rPr>
          <w:rFonts w:eastAsia="黑体" w:cs="宋体" w:hint="eastAsia"/>
          <w:color w:val="000000"/>
          <w:kern w:val="0"/>
          <w:szCs w:val="32"/>
        </w:rPr>
        <w:t>奖项设置</w:t>
      </w:r>
    </w:p>
    <w:p w14:paraId="2C52C40A" w14:textId="77777777" w:rsidR="00B71B40" w:rsidRDefault="00B71B40" w:rsidP="00B71B40">
      <w:pPr>
        <w:spacing w:line="590" w:lineRule="exact"/>
        <w:ind w:firstLineChars="200" w:firstLine="640"/>
        <w:rPr>
          <w:rFonts w:hint="eastAsia"/>
          <w:color w:val="000000"/>
          <w:szCs w:val="32"/>
        </w:rPr>
      </w:pPr>
      <w:r>
        <w:rPr>
          <w:rFonts w:eastAsia="黑体" w:cs="宋体" w:hint="eastAsia"/>
          <w:color w:val="000000"/>
          <w:kern w:val="0"/>
          <w:szCs w:val="32"/>
        </w:rPr>
        <w:lastRenderedPageBreak/>
        <w:t>第七条</w:t>
      </w:r>
      <w:r>
        <w:rPr>
          <w:rFonts w:eastAsia="黑体" w:cs="宋体" w:hint="eastAsia"/>
          <w:color w:val="000000"/>
          <w:kern w:val="0"/>
          <w:szCs w:val="32"/>
        </w:rPr>
        <w:t xml:space="preserve"> </w:t>
      </w:r>
      <w:r>
        <w:rPr>
          <w:rFonts w:hint="eastAsia"/>
          <w:color w:val="000000"/>
          <w:szCs w:val="32"/>
        </w:rPr>
        <w:t xml:space="preserve"> </w:t>
      </w:r>
      <w:r>
        <w:rPr>
          <w:rFonts w:hint="eastAsia"/>
          <w:color w:val="000000"/>
          <w:szCs w:val="32"/>
        </w:rPr>
        <w:t>广东专利奖设广东专利金奖、广东专利银奖、广东专利优秀奖和广东杰出发明人奖。</w:t>
      </w:r>
    </w:p>
    <w:p w14:paraId="7E378FA4" w14:textId="77777777" w:rsidR="00B71B40" w:rsidRDefault="00B71B40" w:rsidP="00B71B40">
      <w:pPr>
        <w:spacing w:line="590" w:lineRule="exact"/>
        <w:ind w:firstLineChars="200" w:firstLine="640"/>
        <w:rPr>
          <w:color w:val="000000"/>
          <w:szCs w:val="32"/>
        </w:rPr>
      </w:pPr>
      <w:r>
        <w:rPr>
          <w:rFonts w:hint="eastAsia"/>
          <w:color w:val="000000"/>
          <w:szCs w:val="32"/>
        </w:rPr>
        <w:t>广东专利金奖、广东专利银奖、广东专利优秀奖从中国发明专利、实用新型专利和外观设计专利项目中评选产生。广东杰出发明人奖从中国专利发明人或者设计人中评选产生。</w:t>
      </w:r>
    </w:p>
    <w:p w14:paraId="348E88E1" w14:textId="77777777" w:rsidR="00B71B40" w:rsidRDefault="00B71B40" w:rsidP="00B71B40">
      <w:pPr>
        <w:spacing w:line="590" w:lineRule="exact"/>
        <w:ind w:firstLineChars="200" w:firstLine="640"/>
        <w:rPr>
          <w:rFonts w:hint="eastAsia"/>
          <w:color w:val="000000"/>
          <w:szCs w:val="32"/>
        </w:rPr>
      </w:pPr>
      <w:r>
        <w:rPr>
          <w:rFonts w:eastAsia="黑体" w:cs="宋体" w:hint="eastAsia"/>
          <w:color w:val="000000"/>
          <w:kern w:val="0"/>
          <w:szCs w:val="32"/>
        </w:rPr>
        <w:t>第八条</w:t>
      </w:r>
      <w:r>
        <w:rPr>
          <w:rFonts w:eastAsia="黑体" w:cs="宋体" w:hint="eastAsia"/>
          <w:color w:val="000000"/>
          <w:kern w:val="0"/>
          <w:szCs w:val="32"/>
        </w:rPr>
        <w:t xml:space="preserve"> </w:t>
      </w:r>
      <w:r>
        <w:rPr>
          <w:rFonts w:hint="eastAsia"/>
          <w:color w:val="000000"/>
          <w:szCs w:val="32"/>
        </w:rPr>
        <w:t xml:space="preserve"> </w:t>
      </w:r>
      <w:r>
        <w:rPr>
          <w:rFonts w:hint="eastAsia"/>
          <w:color w:val="000000"/>
          <w:szCs w:val="32"/>
        </w:rPr>
        <w:t>中国专利奖嘉奖不设限额，以每届中国专利奖我省实际获奖项目数量为准。中国专利奖嘉奖的对象，不包括与我省单位或者个人共同获奖的非我省单位或者个人。</w:t>
      </w:r>
    </w:p>
    <w:p w14:paraId="5B25F4C8" w14:textId="77777777" w:rsidR="00B71B40" w:rsidRDefault="00B71B40" w:rsidP="00B71B40">
      <w:pPr>
        <w:spacing w:line="590" w:lineRule="exact"/>
        <w:ind w:firstLineChars="200" w:firstLine="640"/>
        <w:rPr>
          <w:rFonts w:hint="eastAsia"/>
          <w:color w:val="000000"/>
          <w:spacing w:val="6"/>
          <w:szCs w:val="32"/>
        </w:rPr>
      </w:pPr>
      <w:r>
        <w:rPr>
          <w:rFonts w:hint="eastAsia"/>
          <w:color w:val="000000"/>
          <w:szCs w:val="32"/>
        </w:rPr>
        <w:t>广东专利奖授奖实行限额制，广东专利金奖数量原则上不超过</w:t>
      </w:r>
      <w:r>
        <w:rPr>
          <w:rFonts w:hint="eastAsia"/>
          <w:color w:val="000000"/>
          <w:szCs w:val="32"/>
        </w:rPr>
        <w:t>20</w:t>
      </w:r>
      <w:r>
        <w:rPr>
          <w:rFonts w:hint="eastAsia"/>
          <w:color w:val="000000"/>
          <w:szCs w:val="32"/>
        </w:rPr>
        <w:t>项，广东专利银奖数量原则上不超过</w:t>
      </w:r>
      <w:r>
        <w:rPr>
          <w:rFonts w:hint="eastAsia"/>
          <w:color w:val="000000"/>
          <w:szCs w:val="32"/>
        </w:rPr>
        <w:t>40</w:t>
      </w:r>
      <w:r>
        <w:rPr>
          <w:rFonts w:hint="eastAsia"/>
          <w:color w:val="000000"/>
          <w:szCs w:val="32"/>
        </w:rPr>
        <w:t>项，广东专利优秀</w:t>
      </w:r>
      <w:r>
        <w:rPr>
          <w:rFonts w:hint="eastAsia"/>
          <w:color w:val="000000"/>
          <w:spacing w:val="6"/>
          <w:szCs w:val="32"/>
        </w:rPr>
        <w:t>奖数量原则上不超过</w:t>
      </w:r>
      <w:r>
        <w:rPr>
          <w:rFonts w:hint="eastAsia"/>
          <w:color w:val="000000"/>
          <w:spacing w:val="6"/>
          <w:szCs w:val="32"/>
        </w:rPr>
        <w:t>60</w:t>
      </w:r>
      <w:r>
        <w:rPr>
          <w:rFonts w:hint="eastAsia"/>
          <w:color w:val="000000"/>
          <w:spacing w:val="6"/>
          <w:szCs w:val="32"/>
        </w:rPr>
        <w:t>项，金奖、银奖、优秀奖获奖项目中发明专利项目不少于</w:t>
      </w:r>
      <w:r>
        <w:rPr>
          <w:rFonts w:hint="eastAsia"/>
          <w:color w:val="000000"/>
          <w:spacing w:val="6"/>
          <w:szCs w:val="32"/>
        </w:rPr>
        <w:t>70%</w:t>
      </w:r>
      <w:r>
        <w:rPr>
          <w:rFonts w:hint="eastAsia"/>
          <w:color w:val="000000"/>
          <w:spacing w:val="6"/>
          <w:szCs w:val="32"/>
        </w:rPr>
        <w:t>；广东杰出发明人奖数量原则上不超过</w:t>
      </w:r>
      <w:r>
        <w:rPr>
          <w:rFonts w:hint="eastAsia"/>
          <w:color w:val="000000"/>
          <w:spacing w:val="6"/>
          <w:szCs w:val="32"/>
        </w:rPr>
        <w:t>10</w:t>
      </w:r>
      <w:r>
        <w:rPr>
          <w:rFonts w:hint="eastAsia"/>
          <w:color w:val="000000"/>
          <w:spacing w:val="6"/>
          <w:szCs w:val="32"/>
        </w:rPr>
        <w:t>人。</w:t>
      </w:r>
    </w:p>
    <w:p w14:paraId="5A2C7CB7" w14:textId="77777777" w:rsidR="00B71B40" w:rsidRDefault="00B71B40" w:rsidP="00B71B40">
      <w:pPr>
        <w:spacing w:line="590" w:lineRule="exact"/>
        <w:ind w:firstLineChars="200" w:firstLine="640"/>
        <w:rPr>
          <w:color w:val="000000"/>
          <w:szCs w:val="32"/>
        </w:rPr>
      </w:pPr>
      <w:r>
        <w:rPr>
          <w:rFonts w:eastAsia="黑体" w:cs="宋体" w:hint="eastAsia"/>
          <w:color w:val="000000"/>
          <w:kern w:val="0"/>
          <w:szCs w:val="32"/>
        </w:rPr>
        <w:t>第九条</w:t>
      </w:r>
      <w:r>
        <w:rPr>
          <w:rFonts w:hint="eastAsia"/>
          <w:color w:val="000000"/>
          <w:szCs w:val="32"/>
        </w:rPr>
        <w:t xml:space="preserve">  </w:t>
      </w:r>
      <w:r>
        <w:rPr>
          <w:rFonts w:hint="eastAsia"/>
          <w:color w:val="000000"/>
          <w:szCs w:val="32"/>
        </w:rPr>
        <w:t>广东省专利奖每年举办一届。</w:t>
      </w:r>
    </w:p>
    <w:p w14:paraId="77B94D12" w14:textId="77777777" w:rsidR="00B71B40" w:rsidRDefault="00B71B40" w:rsidP="00B71B40">
      <w:pPr>
        <w:spacing w:line="600" w:lineRule="exact"/>
        <w:ind w:firstLineChars="200" w:firstLine="640"/>
        <w:jc w:val="left"/>
        <w:rPr>
          <w:color w:val="000000"/>
          <w:szCs w:val="32"/>
        </w:rPr>
      </w:pPr>
    </w:p>
    <w:p w14:paraId="1ACEAE84" w14:textId="77777777" w:rsidR="00B71B40" w:rsidRDefault="00B71B40" w:rsidP="00B71B40">
      <w:pPr>
        <w:widowControl/>
        <w:spacing w:afterLines="50" w:after="217" w:line="600" w:lineRule="exact"/>
        <w:jc w:val="center"/>
        <w:rPr>
          <w:rFonts w:eastAsia="黑体" w:cs="宋体" w:hint="eastAsia"/>
          <w:color w:val="000000"/>
          <w:kern w:val="0"/>
          <w:szCs w:val="32"/>
        </w:rPr>
      </w:pPr>
      <w:r>
        <w:rPr>
          <w:rFonts w:eastAsia="黑体" w:cs="宋体" w:hint="eastAsia"/>
          <w:color w:val="000000"/>
          <w:kern w:val="0"/>
          <w:szCs w:val="32"/>
        </w:rPr>
        <w:t>第四章</w:t>
      </w:r>
      <w:r>
        <w:rPr>
          <w:rFonts w:eastAsia="黑体" w:cs="宋体" w:hint="eastAsia"/>
          <w:color w:val="000000"/>
          <w:kern w:val="0"/>
          <w:szCs w:val="32"/>
        </w:rPr>
        <w:t xml:space="preserve">  </w:t>
      </w:r>
      <w:r>
        <w:rPr>
          <w:rFonts w:eastAsia="黑体" w:cs="宋体" w:hint="eastAsia"/>
          <w:color w:val="000000"/>
          <w:kern w:val="0"/>
          <w:szCs w:val="32"/>
        </w:rPr>
        <w:t>申报与推荐</w:t>
      </w:r>
    </w:p>
    <w:p w14:paraId="0609C4EA"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第十条</w:t>
      </w:r>
      <w:r>
        <w:rPr>
          <w:rFonts w:eastAsia="黑体" w:cs="宋体" w:hint="eastAsia"/>
          <w:color w:val="000000"/>
          <w:kern w:val="0"/>
          <w:szCs w:val="32"/>
        </w:rPr>
        <w:t xml:space="preserve"> </w:t>
      </w:r>
      <w:r>
        <w:rPr>
          <w:rFonts w:cs="宋体" w:hint="eastAsia"/>
          <w:color w:val="000000"/>
          <w:kern w:val="0"/>
          <w:szCs w:val="32"/>
        </w:rPr>
        <w:t xml:space="preserve"> </w:t>
      </w:r>
      <w:r>
        <w:rPr>
          <w:rFonts w:cs="宋体" w:hint="eastAsia"/>
          <w:color w:val="000000"/>
          <w:kern w:val="0"/>
          <w:szCs w:val="32"/>
        </w:rPr>
        <w:t>省市场监管局（省知识产权局）每年在本局官方网站发布广东专利奖申报指南，明确申报时限、申报范围、申报材料及受理方式。</w:t>
      </w:r>
    </w:p>
    <w:p w14:paraId="3FD3F902" w14:textId="77777777" w:rsidR="00B71B40" w:rsidRDefault="00B71B40" w:rsidP="00B71B40">
      <w:pPr>
        <w:spacing w:line="590" w:lineRule="exact"/>
        <w:ind w:firstLineChars="200" w:firstLine="640"/>
        <w:rPr>
          <w:rFonts w:eastAsia="黑体"/>
          <w:color w:val="000000"/>
          <w:szCs w:val="32"/>
        </w:rPr>
      </w:pPr>
      <w:r>
        <w:rPr>
          <w:rFonts w:eastAsia="黑体" w:hint="eastAsia"/>
          <w:color w:val="000000"/>
          <w:szCs w:val="32"/>
        </w:rPr>
        <w:t>第十一条</w:t>
      </w:r>
      <w:r>
        <w:rPr>
          <w:rFonts w:eastAsia="黑体" w:cs="宋体" w:hint="eastAsia"/>
          <w:color w:val="000000"/>
          <w:kern w:val="0"/>
          <w:szCs w:val="32"/>
        </w:rPr>
        <w:t xml:space="preserve">  </w:t>
      </w:r>
      <w:r>
        <w:rPr>
          <w:rFonts w:hint="eastAsia"/>
          <w:color w:val="000000"/>
          <w:szCs w:val="32"/>
        </w:rPr>
        <w:t>申报广东专利金奖、银奖</w:t>
      </w:r>
      <w:r>
        <w:rPr>
          <w:rFonts w:cs="宋体" w:hint="eastAsia"/>
          <w:color w:val="000000"/>
          <w:kern w:val="0"/>
          <w:szCs w:val="32"/>
        </w:rPr>
        <w:t>、</w:t>
      </w:r>
      <w:r>
        <w:rPr>
          <w:rFonts w:hint="eastAsia"/>
          <w:color w:val="000000"/>
          <w:szCs w:val="32"/>
        </w:rPr>
        <w:t>优秀奖，</w:t>
      </w:r>
      <w:r>
        <w:rPr>
          <w:rFonts w:cs="宋体" w:hint="eastAsia"/>
          <w:color w:val="000000"/>
          <w:kern w:val="0"/>
          <w:szCs w:val="32"/>
        </w:rPr>
        <w:t>应具备以下条件：</w:t>
      </w:r>
    </w:p>
    <w:p w14:paraId="42049DD0" w14:textId="77777777" w:rsidR="00B71B40" w:rsidRDefault="00B71B40" w:rsidP="00B71B40">
      <w:pPr>
        <w:spacing w:line="590" w:lineRule="exact"/>
        <w:ind w:firstLineChars="200" w:firstLine="640"/>
        <w:rPr>
          <w:color w:val="000000"/>
          <w:szCs w:val="32"/>
        </w:rPr>
      </w:pPr>
      <w:r>
        <w:rPr>
          <w:rFonts w:hint="eastAsia"/>
          <w:color w:val="000000"/>
          <w:szCs w:val="32"/>
        </w:rPr>
        <w:lastRenderedPageBreak/>
        <w:t>（一）申报单位为在本省行政区域内登记注册、具备独立法人资格的专利权人或者专利实施单位；</w:t>
      </w:r>
    </w:p>
    <w:p w14:paraId="46271778" w14:textId="77777777" w:rsidR="00B71B40" w:rsidRDefault="00B71B40" w:rsidP="00B71B40">
      <w:pPr>
        <w:spacing w:line="590" w:lineRule="exact"/>
        <w:ind w:firstLineChars="200" w:firstLine="640"/>
        <w:rPr>
          <w:color w:val="000000"/>
          <w:szCs w:val="32"/>
        </w:rPr>
      </w:pPr>
      <w:r>
        <w:rPr>
          <w:rFonts w:hint="eastAsia"/>
          <w:color w:val="000000"/>
          <w:szCs w:val="32"/>
        </w:rPr>
        <w:t>（二）申报项目在开展评选活动通知发文日前一个月，已获得国家知识产权局授予专利权的发明、实用新型或外观设计专利（不含国防专利和保密专利）；</w:t>
      </w:r>
    </w:p>
    <w:p w14:paraId="64BC2771" w14:textId="77777777" w:rsidR="00B71B40" w:rsidRDefault="00B71B40" w:rsidP="00B71B40">
      <w:pPr>
        <w:spacing w:line="590" w:lineRule="exact"/>
        <w:ind w:firstLineChars="200" w:firstLine="640"/>
        <w:rPr>
          <w:color w:val="000000"/>
          <w:szCs w:val="32"/>
        </w:rPr>
      </w:pPr>
      <w:r>
        <w:rPr>
          <w:rFonts w:hint="eastAsia"/>
          <w:color w:val="000000"/>
          <w:szCs w:val="32"/>
        </w:rPr>
        <w:t>（三）该专利权有效且不存在专利权属纠纷、发明人或者设计人纠纷，专利权也未处于无效宣告请求程序中；</w:t>
      </w:r>
      <w:r>
        <w:rPr>
          <w:rFonts w:hint="eastAsia"/>
          <w:color w:val="000000"/>
          <w:szCs w:val="32"/>
        </w:rPr>
        <w:t xml:space="preserve"> </w:t>
      </w:r>
    </w:p>
    <w:p w14:paraId="2141F384" w14:textId="77777777" w:rsidR="00B71B40" w:rsidRDefault="00B71B40" w:rsidP="00B71B40">
      <w:pPr>
        <w:spacing w:line="590" w:lineRule="exact"/>
        <w:ind w:firstLineChars="200" w:firstLine="640"/>
        <w:rPr>
          <w:color w:val="000000"/>
          <w:szCs w:val="32"/>
        </w:rPr>
      </w:pPr>
      <w:r>
        <w:rPr>
          <w:rFonts w:hint="eastAsia"/>
          <w:color w:val="000000"/>
          <w:szCs w:val="32"/>
        </w:rPr>
        <w:t>（四）针对该专利有相对完善的保护措施；</w:t>
      </w:r>
    </w:p>
    <w:p w14:paraId="7A27E425" w14:textId="77777777" w:rsidR="00B71B40" w:rsidRDefault="00B71B40" w:rsidP="00B71B40">
      <w:pPr>
        <w:spacing w:line="590" w:lineRule="exact"/>
        <w:ind w:firstLineChars="200" w:firstLine="640"/>
        <w:rPr>
          <w:color w:val="000000"/>
          <w:szCs w:val="32"/>
        </w:rPr>
      </w:pPr>
      <w:r>
        <w:rPr>
          <w:rFonts w:hint="eastAsia"/>
          <w:color w:val="000000"/>
          <w:szCs w:val="32"/>
        </w:rPr>
        <w:t>（五）该专利技术及其产品符合国家和省的产业及环保政策；</w:t>
      </w:r>
    </w:p>
    <w:p w14:paraId="67684D6F" w14:textId="77777777" w:rsidR="00B71B40" w:rsidRDefault="00B71B40" w:rsidP="00B71B40">
      <w:pPr>
        <w:snapToGrid w:val="0"/>
        <w:spacing w:line="590" w:lineRule="exact"/>
        <w:ind w:firstLineChars="200" w:firstLine="640"/>
        <w:rPr>
          <w:color w:val="000000"/>
          <w:szCs w:val="32"/>
        </w:rPr>
      </w:pPr>
      <w:r>
        <w:rPr>
          <w:rFonts w:hint="eastAsia"/>
          <w:color w:val="000000"/>
          <w:szCs w:val="32"/>
        </w:rPr>
        <w:t>（六）该专利未获得过中国专利奖或者广东专利奖。</w:t>
      </w:r>
    </w:p>
    <w:p w14:paraId="276F8E0B" w14:textId="77777777" w:rsidR="00B71B40" w:rsidRDefault="00B71B40" w:rsidP="00B71B40">
      <w:pPr>
        <w:spacing w:line="590" w:lineRule="exact"/>
        <w:ind w:firstLineChars="200" w:firstLine="640"/>
        <w:rPr>
          <w:color w:val="000000"/>
          <w:szCs w:val="32"/>
        </w:rPr>
      </w:pPr>
      <w:r>
        <w:rPr>
          <w:rFonts w:eastAsia="黑体" w:cs="宋体" w:hint="eastAsia"/>
          <w:color w:val="000000"/>
          <w:kern w:val="0"/>
          <w:szCs w:val="32"/>
        </w:rPr>
        <w:t>第十二条</w:t>
      </w:r>
      <w:r>
        <w:rPr>
          <w:rFonts w:eastAsia="黑体" w:cs="宋体" w:hint="eastAsia"/>
          <w:color w:val="000000"/>
          <w:kern w:val="0"/>
          <w:szCs w:val="32"/>
        </w:rPr>
        <w:t xml:space="preserve">  </w:t>
      </w:r>
      <w:r>
        <w:rPr>
          <w:rFonts w:hint="eastAsia"/>
          <w:color w:val="000000"/>
          <w:szCs w:val="32"/>
        </w:rPr>
        <w:t>奖励办法第九条第一款及本细则第十一条第一款所称专利权人或者实施单位，其申报顺序为专利权人优先，专利权人可以单独申报，也可以联合实施单位共同申报，专利权人放弃申报且同意实施单位申报的，实施单位可以单独申报。专利权人与实施单位联合申报的，专利权人列为第一申报人。实施单位单独申报的，要出具专利权人同意的书面声明。</w:t>
      </w:r>
    </w:p>
    <w:p w14:paraId="7DA8F2FD"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第十三条</w:t>
      </w:r>
      <w:r>
        <w:rPr>
          <w:rFonts w:eastAsia="黑体" w:cs="宋体" w:hint="eastAsia"/>
          <w:color w:val="000000"/>
          <w:kern w:val="0"/>
          <w:szCs w:val="32"/>
        </w:rPr>
        <w:t xml:space="preserve">  </w:t>
      </w:r>
      <w:r>
        <w:rPr>
          <w:rFonts w:hint="eastAsia"/>
          <w:color w:val="000000"/>
          <w:szCs w:val="32"/>
        </w:rPr>
        <w:t>申报广东杰出发明人奖，</w:t>
      </w:r>
      <w:r>
        <w:rPr>
          <w:rFonts w:cs="宋体" w:hint="eastAsia"/>
          <w:color w:val="000000"/>
          <w:kern w:val="0"/>
          <w:szCs w:val="32"/>
        </w:rPr>
        <w:t>应具备以下条件：</w:t>
      </w:r>
    </w:p>
    <w:p w14:paraId="557EE08D" w14:textId="77777777" w:rsidR="00B71B40" w:rsidRDefault="00B71B40" w:rsidP="00B71B40">
      <w:pPr>
        <w:spacing w:line="590" w:lineRule="exact"/>
        <w:ind w:firstLineChars="200" w:firstLine="640"/>
        <w:rPr>
          <w:color w:val="000000"/>
          <w:szCs w:val="32"/>
        </w:rPr>
      </w:pPr>
      <w:r>
        <w:rPr>
          <w:rFonts w:cs="宋体" w:hint="eastAsia"/>
          <w:color w:val="000000"/>
          <w:kern w:val="0"/>
          <w:szCs w:val="32"/>
        </w:rPr>
        <w:t>（一）</w:t>
      </w:r>
      <w:r>
        <w:rPr>
          <w:rFonts w:hint="eastAsia"/>
          <w:color w:val="000000"/>
          <w:szCs w:val="32"/>
        </w:rPr>
        <w:t>申报人为本省行政区域内常住的中国专利发明人或者设计人。</w:t>
      </w:r>
    </w:p>
    <w:p w14:paraId="7F7958CF" w14:textId="77777777" w:rsidR="00B71B40" w:rsidRDefault="00B71B40" w:rsidP="00B71B40">
      <w:pPr>
        <w:spacing w:line="590" w:lineRule="exact"/>
        <w:ind w:firstLineChars="200" w:firstLine="640"/>
        <w:rPr>
          <w:color w:val="000000"/>
          <w:szCs w:val="32"/>
        </w:rPr>
      </w:pPr>
      <w:r>
        <w:rPr>
          <w:rFonts w:hint="eastAsia"/>
          <w:color w:val="000000"/>
          <w:szCs w:val="32"/>
        </w:rPr>
        <w:t>（二）拥护党和国家的路线方针政策，遵纪守法，具有良好的社会道德和职业道德。</w:t>
      </w:r>
    </w:p>
    <w:p w14:paraId="6D510A5D" w14:textId="77777777" w:rsidR="00B71B40" w:rsidRDefault="00B71B40" w:rsidP="00B71B40">
      <w:pPr>
        <w:spacing w:line="590" w:lineRule="exact"/>
        <w:ind w:firstLineChars="200" w:firstLine="640"/>
        <w:rPr>
          <w:rFonts w:cs="宋体"/>
          <w:color w:val="000000"/>
          <w:kern w:val="0"/>
          <w:szCs w:val="32"/>
        </w:rPr>
      </w:pPr>
      <w:r>
        <w:rPr>
          <w:rFonts w:hint="eastAsia"/>
          <w:color w:val="000000"/>
          <w:szCs w:val="32"/>
        </w:rPr>
        <w:t>（三）申报</w:t>
      </w:r>
      <w:r>
        <w:rPr>
          <w:rFonts w:cs="宋体" w:hint="eastAsia"/>
          <w:color w:val="000000"/>
          <w:kern w:val="0"/>
          <w:szCs w:val="32"/>
        </w:rPr>
        <w:t>人需从事技术创新工作</w:t>
      </w:r>
      <w:r>
        <w:rPr>
          <w:rFonts w:cs="宋体"/>
          <w:color w:val="000000"/>
          <w:kern w:val="0"/>
          <w:szCs w:val="32"/>
        </w:rPr>
        <w:t>。仅从事组织管理和辅助</w:t>
      </w:r>
      <w:r>
        <w:rPr>
          <w:rFonts w:cs="宋体"/>
          <w:color w:val="000000"/>
          <w:kern w:val="0"/>
          <w:szCs w:val="32"/>
        </w:rPr>
        <w:lastRenderedPageBreak/>
        <w:t>服务的人员，不得作为</w:t>
      </w:r>
      <w:r>
        <w:rPr>
          <w:rFonts w:cs="宋体" w:hint="eastAsia"/>
          <w:color w:val="000000"/>
          <w:kern w:val="0"/>
          <w:szCs w:val="32"/>
        </w:rPr>
        <w:t>广东杰出发明人奖</w:t>
      </w:r>
      <w:r>
        <w:rPr>
          <w:rFonts w:cs="宋体"/>
          <w:color w:val="000000"/>
          <w:kern w:val="0"/>
          <w:szCs w:val="32"/>
        </w:rPr>
        <w:t>的候选人。</w:t>
      </w:r>
    </w:p>
    <w:p w14:paraId="590773B7" w14:textId="77777777" w:rsidR="00B71B40" w:rsidRDefault="00B71B40" w:rsidP="00B71B40">
      <w:pPr>
        <w:spacing w:line="590" w:lineRule="exact"/>
        <w:ind w:firstLineChars="200" w:firstLine="640"/>
        <w:rPr>
          <w:color w:val="000000"/>
          <w:szCs w:val="32"/>
        </w:rPr>
      </w:pPr>
      <w:r>
        <w:rPr>
          <w:rFonts w:hint="eastAsia"/>
          <w:color w:val="000000"/>
          <w:szCs w:val="32"/>
        </w:rPr>
        <w:t>（四）申报人具有较强创新意识和较高的发明创造能力，并且为获得授权专利的第一发明人或者设计人。</w:t>
      </w:r>
    </w:p>
    <w:p w14:paraId="0DEF1CE8" w14:textId="77777777" w:rsidR="00B71B40" w:rsidRDefault="00B71B40" w:rsidP="00B71B40">
      <w:pPr>
        <w:spacing w:line="590" w:lineRule="exact"/>
        <w:ind w:firstLineChars="200" w:firstLine="640"/>
        <w:rPr>
          <w:color w:val="000000"/>
          <w:szCs w:val="32"/>
        </w:rPr>
      </w:pPr>
      <w:r>
        <w:rPr>
          <w:rFonts w:hint="eastAsia"/>
          <w:color w:val="000000"/>
          <w:szCs w:val="32"/>
        </w:rPr>
        <w:t>（五）专利已实施或运用，取得显著的经济效益、社会效益或者生态效益，对促进相关领域技术进步具有实质性贡献。</w:t>
      </w:r>
    </w:p>
    <w:p w14:paraId="2934B990" w14:textId="77777777" w:rsidR="00B71B40" w:rsidRDefault="00B71B40" w:rsidP="00B71B40">
      <w:pPr>
        <w:spacing w:line="590" w:lineRule="exact"/>
        <w:ind w:firstLineChars="200" w:firstLine="640"/>
        <w:rPr>
          <w:color w:val="000000"/>
          <w:szCs w:val="32"/>
        </w:rPr>
      </w:pPr>
      <w:r>
        <w:rPr>
          <w:rFonts w:hint="eastAsia"/>
          <w:color w:val="000000"/>
          <w:szCs w:val="32"/>
        </w:rPr>
        <w:t>（六）不存在专利权属纠纷或者发明人资格纠纷。</w:t>
      </w:r>
    </w:p>
    <w:p w14:paraId="66BF9583"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第十四条</w:t>
      </w:r>
      <w:r>
        <w:rPr>
          <w:rFonts w:eastAsia="黑体" w:cs="宋体" w:hint="eastAsia"/>
          <w:color w:val="000000"/>
          <w:kern w:val="0"/>
          <w:szCs w:val="32"/>
        </w:rPr>
        <w:t xml:space="preserve">  </w:t>
      </w:r>
      <w:r>
        <w:rPr>
          <w:rFonts w:cs="宋体" w:hint="eastAsia"/>
          <w:color w:val="000000"/>
          <w:kern w:val="0"/>
          <w:szCs w:val="32"/>
        </w:rPr>
        <w:t>申报广东专利金奖</w:t>
      </w:r>
      <w:r>
        <w:rPr>
          <w:rFonts w:hint="eastAsia"/>
          <w:color w:val="000000"/>
          <w:szCs w:val="32"/>
        </w:rPr>
        <w:t>、银奖、</w:t>
      </w:r>
      <w:r>
        <w:rPr>
          <w:rFonts w:cs="宋体" w:hint="eastAsia"/>
          <w:color w:val="000000"/>
          <w:kern w:val="0"/>
          <w:szCs w:val="32"/>
        </w:rPr>
        <w:t>优秀奖的，需提交以下材料：</w:t>
      </w:r>
    </w:p>
    <w:p w14:paraId="5ED7B860" w14:textId="77777777" w:rsidR="00B71B40" w:rsidRDefault="00B71B40" w:rsidP="00B71B40">
      <w:pPr>
        <w:spacing w:line="590" w:lineRule="exact"/>
        <w:ind w:firstLineChars="200" w:firstLine="640"/>
        <w:rPr>
          <w:color w:val="000000"/>
          <w:szCs w:val="32"/>
        </w:rPr>
      </w:pPr>
      <w:r>
        <w:rPr>
          <w:rFonts w:hint="eastAsia"/>
          <w:color w:val="000000"/>
          <w:szCs w:val="32"/>
        </w:rPr>
        <w:t>（一）《广东专利奖申报书（项目类）》；</w:t>
      </w:r>
    </w:p>
    <w:p w14:paraId="14C92966" w14:textId="77777777" w:rsidR="00B71B40" w:rsidRDefault="00B71B40" w:rsidP="00B71B40">
      <w:pPr>
        <w:spacing w:line="590" w:lineRule="exact"/>
        <w:ind w:firstLineChars="200" w:firstLine="640"/>
        <w:rPr>
          <w:color w:val="000000"/>
          <w:szCs w:val="32"/>
        </w:rPr>
      </w:pPr>
      <w:r>
        <w:rPr>
          <w:rFonts w:hint="eastAsia"/>
          <w:color w:val="000000"/>
          <w:szCs w:val="32"/>
        </w:rPr>
        <w:t>（二）专利证书扫描件；</w:t>
      </w:r>
    </w:p>
    <w:p w14:paraId="0445DE76" w14:textId="77777777" w:rsidR="00B71B40" w:rsidRDefault="00B71B40" w:rsidP="00B71B40">
      <w:pPr>
        <w:spacing w:line="590" w:lineRule="exact"/>
        <w:ind w:firstLineChars="200" w:firstLine="640"/>
        <w:rPr>
          <w:color w:val="000000"/>
          <w:szCs w:val="32"/>
        </w:rPr>
      </w:pPr>
      <w:r>
        <w:rPr>
          <w:rFonts w:hint="eastAsia"/>
          <w:color w:val="000000"/>
          <w:szCs w:val="32"/>
        </w:rPr>
        <w:t>（三）专利公告的说明书扫描件，即授权公告时的扉页、权利要求书、说明书及其附图，或外观设计图；</w:t>
      </w:r>
    </w:p>
    <w:p w14:paraId="07741562" w14:textId="77777777" w:rsidR="00B71B40" w:rsidRDefault="00B71B40" w:rsidP="00B71B40">
      <w:pPr>
        <w:spacing w:line="590" w:lineRule="exact"/>
        <w:ind w:firstLineChars="200" w:firstLine="640"/>
        <w:rPr>
          <w:color w:val="000000"/>
          <w:szCs w:val="32"/>
        </w:rPr>
      </w:pPr>
      <w:r>
        <w:rPr>
          <w:rFonts w:hint="eastAsia"/>
          <w:color w:val="000000"/>
          <w:szCs w:val="32"/>
        </w:rPr>
        <w:t>（四）专利登记簿副本，实用新型和外观设计专利还需提供独立的专利权评价报告或者新颖性检索报告；</w:t>
      </w:r>
    </w:p>
    <w:p w14:paraId="0B651324" w14:textId="77777777" w:rsidR="00B71B40" w:rsidRDefault="00B71B40" w:rsidP="00B71B40">
      <w:pPr>
        <w:spacing w:line="590" w:lineRule="exact"/>
        <w:ind w:firstLineChars="200" w:firstLine="640"/>
        <w:rPr>
          <w:color w:val="000000"/>
          <w:szCs w:val="32"/>
        </w:rPr>
      </w:pPr>
      <w:r>
        <w:rPr>
          <w:rFonts w:hint="eastAsia"/>
          <w:color w:val="000000"/>
          <w:szCs w:val="32"/>
        </w:rPr>
        <w:t>（五）实施单位单独申报时，要提供专利权人放弃申报的书面声明及对该专利享有合法实施权的文件，如专利实施许可合同及备案证明等；</w:t>
      </w:r>
    </w:p>
    <w:p w14:paraId="3F9C0AF1" w14:textId="77777777" w:rsidR="00B71B40" w:rsidRDefault="00B71B40" w:rsidP="00B71B40">
      <w:pPr>
        <w:spacing w:line="590" w:lineRule="exact"/>
        <w:ind w:firstLineChars="200" w:firstLine="640"/>
        <w:rPr>
          <w:color w:val="000000"/>
          <w:szCs w:val="32"/>
        </w:rPr>
      </w:pPr>
      <w:r>
        <w:rPr>
          <w:rFonts w:hint="eastAsia"/>
          <w:color w:val="000000"/>
          <w:szCs w:val="32"/>
        </w:rPr>
        <w:t>（六）专利权人或实施单位为两个或两个以上的，可以共同申报，或通过协商由部分单位申报，放弃申报的单位要提供放弃申报的声明；</w:t>
      </w:r>
    </w:p>
    <w:p w14:paraId="605CA899" w14:textId="77777777" w:rsidR="00B71B40" w:rsidRDefault="00B71B40" w:rsidP="00B71B40">
      <w:pPr>
        <w:spacing w:line="590" w:lineRule="exact"/>
        <w:ind w:firstLineChars="200" w:firstLine="640"/>
        <w:rPr>
          <w:color w:val="000000"/>
          <w:szCs w:val="32"/>
        </w:rPr>
      </w:pPr>
      <w:r>
        <w:rPr>
          <w:rFonts w:hint="eastAsia"/>
          <w:color w:val="000000"/>
          <w:szCs w:val="32"/>
        </w:rPr>
        <w:t>（七）经济效益证明，要加盖出具单位的财务专用章，重点说明新增销售额、新增利税、出口额等经济指标；</w:t>
      </w:r>
    </w:p>
    <w:p w14:paraId="5DBCE8BF" w14:textId="77777777" w:rsidR="00B71B40" w:rsidRDefault="00B71B40" w:rsidP="00B71B40">
      <w:pPr>
        <w:spacing w:line="590" w:lineRule="exact"/>
        <w:ind w:firstLineChars="200" w:firstLine="640"/>
        <w:rPr>
          <w:color w:val="000000"/>
          <w:szCs w:val="32"/>
        </w:rPr>
      </w:pPr>
      <w:r>
        <w:rPr>
          <w:rFonts w:hint="eastAsia"/>
          <w:color w:val="000000"/>
          <w:szCs w:val="32"/>
        </w:rPr>
        <w:lastRenderedPageBreak/>
        <w:t>（八）社会效益说明要加盖出具单位的公章，并提供相应的证明材料；</w:t>
      </w:r>
    </w:p>
    <w:p w14:paraId="3339C832" w14:textId="77777777" w:rsidR="00B71B40" w:rsidRDefault="00B71B40" w:rsidP="00B71B40">
      <w:pPr>
        <w:spacing w:line="590" w:lineRule="exact"/>
        <w:ind w:firstLineChars="200" w:firstLine="640"/>
        <w:rPr>
          <w:color w:val="000000"/>
          <w:szCs w:val="32"/>
        </w:rPr>
      </w:pPr>
      <w:r>
        <w:rPr>
          <w:rFonts w:hint="eastAsia"/>
          <w:color w:val="000000"/>
          <w:szCs w:val="32"/>
        </w:rPr>
        <w:t>（九）特殊产品的市场准入证明</w:t>
      </w:r>
      <w:r>
        <w:rPr>
          <w:rFonts w:hint="eastAsia"/>
          <w:color w:val="000000"/>
          <w:szCs w:val="32"/>
        </w:rPr>
        <w:t>;</w:t>
      </w:r>
    </w:p>
    <w:p w14:paraId="4AC1F3B7" w14:textId="77777777" w:rsidR="00B71B40" w:rsidRDefault="00B71B40" w:rsidP="00B71B40">
      <w:pPr>
        <w:spacing w:line="590" w:lineRule="exact"/>
        <w:ind w:firstLineChars="200" w:firstLine="640"/>
        <w:rPr>
          <w:color w:val="000000"/>
          <w:szCs w:val="32"/>
        </w:rPr>
      </w:pPr>
      <w:r>
        <w:rPr>
          <w:rFonts w:hint="eastAsia"/>
          <w:color w:val="000000"/>
          <w:szCs w:val="32"/>
        </w:rPr>
        <w:t>（十）外观设计专利产品的样品或实物照片；</w:t>
      </w:r>
    </w:p>
    <w:p w14:paraId="0DAF8D3F" w14:textId="77777777" w:rsidR="00B71B40" w:rsidRDefault="00B71B40" w:rsidP="00B71B40">
      <w:pPr>
        <w:spacing w:line="590" w:lineRule="exact"/>
        <w:ind w:firstLineChars="200" w:firstLine="640"/>
        <w:rPr>
          <w:color w:val="000000"/>
          <w:szCs w:val="32"/>
        </w:rPr>
      </w:pPr>
      <w:r>
        <w:rPr>
          <w:rFonts w:hint="eastAsia"/>
          <w:color w:val="000000"/>
          <w:szCs w:val="32"/>
        </w:rPr>
        <w:t>（十一）申报单位为企业的，要提供营业执照扫描件；申报单位为科研机构或高等院校等事业单位的，要提供组织机构代码证扫描件；</w:t>
      </w:r>
    </w:p>
    <w:p w14:paraId="22CA7498" w14:textId="77777777" w:rsidR="00B71B40" w:rsidRDefault="00B71B40" w:rsidP="00B71B40">
      <w:pPr>
        <w:spacing w:line="590" w:lineRule="exact"/>
        <w:ind w:firstLineChars="200" w:firstLine="640"/>
        <w:rPr>
          <w:color w:val="000000"/>
          <w:szCs w:val="32"/>
        </w:rPr>
      </w:pPr>
      <w:r>
        <w:rPr>
          <w:rFonts w:hint="eastAsia"/>
          <w:color w:val="000000"/>
          <w:szCs w:val="32"/>
        </w:rPr>
        <w:t>（十二）申报人认为需要的其他材料，如获得资助、获奖、商誉情况等。</w:t>
      </w:r>
    </w:p>
    <w:p w14:paraId="4BE7A25E" w14:textId="77777777" w:rsidR="00B71B40" w:rsidRDefault="00B71B40" w:rsidP="00B71B40">
      <w:pPr>
        <w:tabs>
          <w:tab w:val="left" w:pos="690"/>
        </w:tabs>
        <w:spacing w:line="590" w:lineRule="exact"/>
        <w:ind w:firstLineChars="200" w:firstLine="640"/>
        <w:rPr>
          <w:rFonts w:cs="宋体"/>
          <w:color w:val="000000"/>
          <w:kern w:val="0"/>
          <w:szCs w:val="32"/>
        </w:rPr>
      </w:pPr>
      <w:r>
        <w:rPr>
          <w:rFonts w:eastAsia="黑体" w:cs="宋体" w:hint="eastAsia"/>
          <w:color w:val="000000"/>
          <w:kern w:val="0"/>
          <w:szCs w:val="32"/>
        </w:rPr>
        <w:t>第十五条</w:t>
      </w:r>
      <w:r>
        <w:rPr>
          <w:rFonts w:eastAsia="黑体" w:cs="宋体" w:hint="eastAsia"/>
          <w:color w:val="000000"/>
          <w:kern w:val="0"/>
          <w:szCs w:val="32"/>
        </w:rPr>
        <w:t xml:space="preserve"> </w:t>
      </w:r>
      <w:r>
        <w:rPr>
          <w:rFonts w:hint="eastAsia"/>
          <w:color w:val="000000"/>
          <w:szCs w:val="32"/>
        </w:rPr>
        <w:t xml:space="preserve"> </w:t>
      </w:r>
      <w:r>
        <w:rPr>
          <w:rFonts w:hint="eastAsia"/>
          <w:color w:val="000000"/>
          <w:szCs w:val="32"/>
        </w:rPr>
        <w:t>奖励办法第十二条第六款和本细则第十四条第九款所称的特殊产品是指直接</w:t>
      </w:r>
      <w:r>
        <w:rPr>
          <w:rFonts w:cs="宋体" w:hint="eastAsia"/>
          <w:color w:val="000000"/>
          <w:kern w:val="0"/>
          <w:szCs w:val="32"/>
        </w:rPr>
        <w:t>关系到人体健康、公共安全和公共利益的项目，如动物实验、食品、药品、基因工程技术和产品等；所称的</w:t>
      </w:r>
      <w:r>
        <w:rPr>
          <w:rFonts w:hint="eastAsia"/>
          <w:color w:val="000000"/>
          <w:szCs w:val="32"/>
        </w:rPr>
        <w:t>市场准入证明是指法律、行</w:t>
      </w:r>
      <w:r>
        <w:rPr>
          <w:rFonts w:cs="宋体" w:hint="eastAsia"/>
          <w:color w:val="000000"/>
          <w:kern w:val="0"/>
          <w:szCs w:val="32"/>
        </w:rPr>
        <w:t>政法规规定必须取得有关许可证，在未获得主管行政部门批准之前，不得申报广东专利奖。</w:t>
      </w:r>
    </w:p>
    <w:p w14:paraId="104CBE01"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第十六条</w:t>
      </w:r>
      <w:r>
        <w:rPr>
          <w:rFonts w:eastAsia="黑体" w:cs="宋体" w:hint="eastAsia"/>
          <w:color w:val="000000"/>
          <w:kern w:val="0"/>
          <w:szCs w:val="32"/>
        </w:rPr>
        <w:t xml:space="preserve">  </w:t>
      </w:r>
      <w:r>
        <w:rPr>
          <w:rFonts w:cs="宋体" w:hint="eastAsia"/>
          <w:color w:val="000000"/>
          <w:kern w:val="0"/>
          <w:szCs w:val="32"/>
        </w:rPr>
        <w:t>申报广东杰出发明人奖的，需提交以下材料：</w:t>
      </w:r>
    </w:p>
    <w:p w14:paraId="6B21D546" w14:textId="77777777" w:rsidR="00B71B40" w:rsidRDefault="00B71B40" w:rsidP="00B71B40">
      <w:pPr>
        <w:spacing w:line="590" w:lineRule="exact"/>
        <w:ind w:firstLineChars="200" w:firstLine="640"/>
        <w:rPr>
          <w:color w:val="000000"/>
          <w:szCs w:val="32"/>
        </w:rPr>
      </w:pPr>
      <w:r>
        <w:rPr>
          <w:rFonts w:hint="eastAsia"/>
          <w:color w:val="000000"/>
          <w:szCs w:val="32"/>
        </w:rPr>
        <w:t>（一）《广东专利奖申报书（发明人类）》；</w:t>
      </w:r>
    </w:p>
    <w:p w14:paraId="0BFFBF04" w14:textId="77777777" w:rsidR="00B71B40" w:rsidRDefault="00B71B40" w:rsidP="00B71B40">
      <w:pPr>
        <w:spacing w:line="590" w:lineRule="exact"/>
        <w:ind w:firstLineChars="200" w:firstLine="640"/>
        <w:rPr>
          <w:color w:val="000000"/>
          <w:szCs w:val="32"/>
        </w:rPr>
      </w:pPr>
      <w:r>
        <w:rPr>
          <w:rFonts w:hint="eastAsia"/>
          <w:color w:val="000000"/>
          <w:szCs w:val="32"/>
        </w:rPr>
        <w:t>（二）专利证书扫描件及专利登记簿副本；</w:t>
      </w:r>
    </w:p>
    <w:p w14:paraId="6D4FB52C" w14:textId="77777777" w:rsidR="00B71B40" w:rsidRDefault="00B71B40" w:rsidP="00B71B40">
      <w:pPr>
        <w:spacing w:line="590" w:lineRule="exact"/>
        <w:ind w:firstLineChars="200" w:firstLine="640"/>
        <w:rPr>
          <w:color w:val="000000"/>
          <w:szCs w:val="32"/>
        </w:rPr>
      </w:pPr>
      <w:r>
        <w:rPr>
          <w:rFonts w:hint="eastAsia"/>
          <w:color w:val="000000"/>
          <w:szCs w:val="32"/>
        </w:rPr>
        <w:t>（三）申报人</w:t>
      </w:r>
      <w:r>
        <w:rPr>
          <w:rFonts w:cs="宋体"/>
          <w:color w:val="000000"/>
          <w:kern w:val="0"/>
          <w:szCs w:val="32"/>
        </w:rPr>
        <w:t>从事</w:t>
      </w:r>
      <w:r>
        <w:rPr>
          <w:rFonts w:cs="宋体" w:hint="eastAsia"/>
          <w:color w:val="000000"/>
          <w:kern w:val="0"/>
          <w:szCs w:val="32"/>
        </w:rPr>
        <w:t>技术</w:t>
      </w:r>
      <w:r>
        <w:rPr>
          <w:rFonts w:cs="宋体"/>
          <w:color w:val="000000"/>
          <w:kern w:val="0"/>
          <w:szCs w:val="32"/>
        </w:rPr>
        <w:t>创新工作</w:t>
      </w:r>
      <w:r>
        <w:rPr>
          <w:rFonts w:cs="宋体" w:hint="eastAsia"/>
          <w:color w:val="000000"/>
          <w:kern w:val="0"/>
          <w:szCs w:val="32"/>
        </w:rPr>
        <w:t>的履历及继续从事技术创新工作的证明，需加盖单位公章；</w:t>
      </w:r>
    </w:p>
    <w:p w14:paraId="25E64615" w14:textId="77777777" w:rsidR="00B71B40" w:rsidRDefault="00B71B40" w:rsidP="00B71B40">
      <w:pPr>
        <w:spacing w:line="590" w:lineRule="exact"/>
        <w:ind w:firstLineChars="200" w:firstLine="640"/>
        <w:rPr>
          <w:color w:val="000000"/>
          <w:szCs w:val="32"/>
        </w:rPr>
      </w:pPr>
      <w:r>
        <w:rPr>
          <w:rFonts w:hint="eastAsia"/>
          <w:color w:val="000000"/>
          <w:szCs w:val="32"/>
        </w:rPr>
        <w:t>（四）经济效益证明，要加盖出具单位的财务专用章，重点说明销售额、利税、出口额等经济指标；</w:t>
      </w:r>
    </w:p>
    <w:p w14:paraId="0E1B5917" w14:textId="77777777" w:rsidR="00B71B40" w:rsidRDefault="00B71B40" w:rsidP="00B71B40">
      <w:pPr>
        <w:spacing w:line="590" w:lineRule="exact"/>
        <w:ind w:firstLineChars="200" w:firstLine="640"/>
        <w:rPr>
          <w:color w:val="000000"/>
          <w:szCs w:val="32"/>
        </w:rPr>
      </w:pPr>
      <w:r>
        <w:rPr>
          <w:rFonts w:hint="eastAsia"/>
          <w:color w:val="000000"/>
          <w:szCs w:val="32"/>
        </w:rPr>
        <w:t>（五）社会效益说明要加盖出具单位的公章，并提供相应的</w:t>
      </w:r>
      <w:r>
        <w:rPr>
          <w:rFonts w:hint="eastAsia"/>
          <w:color w:val="000000"/>
          <w:szCs w:val="32"/>
        </w:rPr>
        <w:lastRenderedPageBreak/>
        <w:t>证明材料；</w:t>
      </w:r>
    </w:p>
    <w:p w14:paraId="4A358971" w14:textId="77777777" w:rsidR="00B71B40" w:rsidRDefault="00B71B40" w:rsidP="00B71B40">
      <w:pPr>
        <w:spacing w:line="590" w:lineRule="exact"/>
        <w:ind w:firstLineChars="200" w:firstLine="640"/>
        <w:rPr>
          <w:color w:val="000000"/>
          <w:szCs w:val="32"/>
        </w:rPr>
      </w:pPr>
      <w:r>
        <w:rPr>
          <w:rFonts w:hint="eastAsia"/>
          <w:color w:val="000000"/>
          <w:szCs w:val="32"/>
        </w:rPr>
        <w:t>（六）申报人认为需要的其他材料，如获得课题资助、获奖情况等。</w:t>
      </w:r>
    </w:p>
    <w:p w14:paraId="02E695D6" w14:textId="77777777" w:rsidR="00B71B40" w:rsidRDefault="00B71B40" w:rsidP="00B71B40">
      <w:pPr>
        <w:spacing w:line="590" w:lineRule="exact"/>
        <w:ind w:firstLineChars="200" w:firstLine="640"/>
        <w:rPr>
          <w:rFonts w:cs="宋体" w:hint="eastAsia"/>
          <w:color w:val="000000"/>
          <w:kern w:val="0"/>
          <w:szCs w:val="32"/>
        </w:rPr>
      </w:pPr>
      <w:r>
        <w:rPr>
          <w:rFonts w:eastAsia="黑体" w:cs="宋体" w:hint="eastAsia"/>
          <w:color w:val="000000"/>
          <w:kern w:val="0"/>
          <w:szCs w:val="32"/>
        </w:rPr>
        <w:t>第十七条</w:t>
      </w:r>
      <w:r>
        <w:rPr>
          <w:rFonts w:eastAsia="黑体" w:cs="宋体" w:hint="eastAsia"/>
          <w:color w:val="000000"/>
          <w:kern w:val="0"/>
          <w:szCs w:val="32"/>
        </w:rPr>
        <w:t xml:space="preserve">  </w:t>
      </w:r>
      <w:r>
        <w:rPr>
          <w:rFonts w:cs="宋体" w:hint="eastAsia"/>
          <w:color w:val="000000"/>
          <w:kern w:val="0"/>
          <w:szCs w:val="32"/>
        </w:rPr>
        <w:t>广东专利奖申报采取自愿方式，</w:t>
      </w:r>
      <w:r>
        <w:rPr>
          <w:rFonts w:hint="eastAsia"/>
          <w:color w:val="000000"/>
          <w:szCs w:val="32"/>
        </w:rPr>
        <w:t>填写《广东专利奖申报书》，并提交本</w:t>
      </w:r>
      <w:r>
        <w:rPr>
          <w:rFonts w:cs="宋体" w:hint="eastAsia"/>
          <w:color w:val="000000"/>
          <w:kern w:val="0"/>
          <w:szCs w:val="32"/>
        </w:rPr>
        <w:t>细</w:t>
      </w:r>
      <w:r>
        <w:rPr>
          <w:rFonts w:hint="eastAsia"/>
          <w:color w:val="000000"/>
          <w:szCs w:val="32"/>
        </w:rPr>
        <w:t>则第十四、十五、十六条所规定的申报材料。</w:t>
      </w:r>
      <w:r>
        <w:rPr>
          <w:rFonts w:cs="宋体" w:hint="eastAsia"/>
          <w:color w:val="000000"/>
          <w:kern w:val="0"/>
          <w:szCs w:val="32"/>
        </w:rPr>
        <w:t>申报广东专利金奖、银奖、优秀奖的，在“</w:t>
      </w:r>
      <w:r>
        <w:rPr>
          <w:rFonts w:cs="宋体" w:hint="eastAsia"/>
          <w:color w:val="000000"/>
          <w:kern w:val="0"/>
          <w:szCs w:val="32"/>
        </w:rPr>
        <w:t xml:space="preserve"> </w:t>
      </w:r>
      <w:r>
        <w:rPr>
          <w:rFonts w:cs="宋体" w:hint="eastAsia"/>
          <w:color w:val="000000"/>
          <w:kern w:val="0"/>
          <w:szCs w:val="32"/>
        </w:rPr>
        <w:t>广东专利奖申报与评审</w:t>
      </w:r>
      <w:r>
        <w:rPr>
          <w:rFonts w:cs="宋体" w:hint="eastAsia"/>
          <w:color w:val="000000"/>
          <w:kern w:val="0"/>
          <w:szCs w:val="32"/>
        </w:rPr>
        <w:t xml:space="preserve"> </w:t>
      </w:r>
      <w:r>
        <w:rPr>
          <w:rFonts w:cs="宋体" w:hint="eastAsia"/>
          <w:color w:val="000000"/>
          <w:kern w:val="0"/>
          <w:szCs w:val="32"/>
        </w:rPr>
        <w:t>”系统上进行。</w:t>
      </w:r>
    </w:p>
    <w:p w14:paraId="630EE7CA" w14:textId="77777777" w:rsidR="00B71B40" w:rsidRDefault="00B71B40" w:rsidP="00B71B40">
      <w:pPr>
        <w:spacing w:line="590" w:lineRule="exact"/>
        <w:ind w:firstLineChars="200" w:firstLine="640"/>
        <w:rPr>
          <w:color w:val="000000"/>
          <w:szCs w:val="32"/>
        </w:rPr>
      </w:pPr>
      <w:r>
        <w:rPr>
          <w:rFonts w:eastAsia="黑体" w:cs="宋体" w:hint="eastAsia"/>
          <w:color w:val="000000"/>
          <w:kern w:val="0"/>
          <w:szCs w:val="32"/>
        </w:rPr>
        <w:t>第十八条</w:t>
      </w:r>
      <w:r>
        <w:rPr>
          <w:rFonts w:eastAsia="黑体" w:cs="宋体" w:hint="eastAsia"/>
          <w:color w:val="000000"/>
          <w:kern w:val="0"/>
          <w:szCs w:val="32"/>
        </w:rPr>
        <w:t xml:space="preserve">  </w:t>
      </w:r>
      <w:r>
        <w:rPr>
          <w:rFonts w:hint="eastAsia"/>
          <w:color w:val="000000"/>
          <w:szCs w:val="32"/>
        </w:rPr>
        <w:t>申报广东专利奖，采取推荐与自荐相结合的方式。</w:t>
      </w:r>
    </w:p>
    <w:p w14:paraId="4DDF214D" w14:textId="77777777" w:rsidR="00B71B40" w:rsidRDefault="00B71B40" w:rsidP="00B71B40">
      <w:pPr>
        <w:tabs>
          <w:tab w:val="left" w:pos="690"/>
        </w:tabs>
        <w:spacing w:line="590" w:lineRule="exact"/>
        <w:ind w:firstLineChars="200" w:firstLine="640"/>
        <w:rPr>
          <w:color w:val="000000"/>
          <w:szCs w:val="32"/>
        </w:rPr>
      </w:pPr>
      <w:r>
        <w:rPr>
          <w:rFonts w:hint="eastAsia"/>
          <w:color w:val="000000"/>
          <w:szCs w:val="32"/>
        </w:rPr>
        <w:t>以推荐方式申报的，要提供由推荐单位或者推荐人出具的推荐书；以自荐方式申报的，要提供自荐书。推荐书和自荐书要写明推荐理由。</w:t>
      </w:r>
    </w:p>
    <w:p w14:paraId="040D6D8E" w14:textId="77777777" w:rsidR="00B71B40" w:rsidRDefault="00B71B40" w:rsidP="00B71B40">
      <w:pPr>
        <w:tabs>
          <w:tab w:val="left" w:pos="690"/>
        </w:tabs>
        <w:spacing w:line="590" w:lineRule="exact"/>
        <w:ind w:firstLineChars="200" w:firstLine="640"/>
        <w:rPr>
          <w:color w:val="000000"/>
          <w:szCs w:val="32"/>
        </w:rPr>
      </w:pPr>
      <w:r>
        <w:rPr>
          <w:rFonts w:eastAsia="黑体" w:cs="宋体" w:hint="eastAsia"/>
          <w:color w:val="000000"/>
          <w:kern w:val="0"/>
          <w:szCs w:val="32"/>
        </w:rPr>
        <w:t>第十九条</w:t>
      </w:r>
      <w:r>
        <w:rPr>
          <w:rFonts w:hint="eastAsia"/>
          <w:color w:val="000000"/>
          <w:szCs w:val="32"/>
        </w:rPr>
        <w:t xml:space="preserve">  </w:t>
      </w:r>
      <w:r>
        <w:rPr>
          <w:rFonts w:hint="eastAsia"/>
          <w:color w:val="000000"/>
          <w:szCs w:val="32"/>
        </w:rPr>
        <w:t>由地级以上市人民政府推荐的，遵循属地管理原则；由省人民政府有关部门、直属机构推荐的，遵循业务管理原则；由省级相关行业协会及中国科学院院士、中国工程院院士推荐的，遵循专业相关原则；国家级知识产权示范企业可以自荐</w:t>
      </w:r>
      <w:r>
        <w:rPr>
          <w:rFonts w:hint="eastAsia"/>
          <w:color w:val="000000"/>
          <w:szCs w:val="32"/>
        </w:rPr>
        <w:t>1</w:t>
      </w:r>
      <w:r>
        <w:rPr>
          <w:rFonts w:hint="eastAsia"/>
          <w:color w:val="000000"/>
          <w:szCs w:val="32"/>
        </w:rPr>
        <w:t>项参评项目。</w:t>
      </w:r>
    </w:p>
    <w:p w14:paraId="12308741" w14:textId="77777777" w:rsidR="00B71B40" w:rsidRDefault="00B71B40" w:rsidP="00B71B40">
      <w:pPr>
        <w:tabs>
          <w:tab w:val="left" w:pos="690"/>
        </w:tabs>
        <w:spacing w:line="590" w:lineRule="exact"/>
        <w:ind w:firstLineChars="200" w:firstLine="640"/>
        <w:rPr>
          <w:rFonts w:hint="eastAsia"/>
          <w:color w:val="000000"/>
          <w:szCs w:val="32"/>
        </w:rPr>
      </w:pPr>
      <w:r>
        <w:rPr>
          <w:rFonts w:hint="eastAsia"/>
          <w:color w:val="000000"/>
          <w:szCs w:val="32"/>
        </w:rPr>
        <w:t>省市场监管局（省知识产权局）积极会同省发展改革、教育、科技、工业和信息化、国资等部门，广泛发动相关领域有自主知识产权的高质量创新项目参加广东专利奖评选。</w:t>
      </w:r>
    </w:p>
    <w:p w14:paraId="6AC17199" w14:textId="77777777" w:rsidR="00B71B40" w:rsidRDefault="00B71B40" w:rsidP="00B71B40">
      <w:pPr>
        <w:tabs>
          <w:tab w:val="left" w:pos="690"/>
        </w:tabs>
        <w:spacing w:line="590" w:lineRule="exact"/>
        <w:ind w:firstLineChars="200" w:firstLine="640"/>
        <w:rPr>
          <w:rFonts w:hint="eastAsia"/>
          <w:color w:val="000000"/>
          <w:szCs w:val="32"/>
        </w:rPr>
      </w:pPr>
      <w:r>
        <w:rPr>
          <w:rFonts w:eastAsia="楷体_GB2312" w:hint="eastAsia"/>
          <w:bCs/>
          <w:color w:val="000000"/>
          <w:kern w:val="0"/>
          <w:szCs w:val="32"/>
        </w:rPr>
        <w:t xml:space="preserve"> </w:t>
      </w:r>
      <w:r>
        <w:rPr>
          <w:rFonts w:eastAsia="黑体" w:cs="宋体" w:hint="eastAsia"/>
          <w:color w:val="000000"/>
          <w:kern w:val="0"/>
          <w:szCs w:val="32"/>
        </w:rPr>
        <w:t>第二十条</w:t>
      </w:r>
      <w:r>
        <w:rPr>
          <w:rFonts w:eastAsia="黑体" w:cs="宋体" w:hint="eastAsia"/>
          <w:color w:val="000000"/>
          <w:kern w:val="0"/>
          <w:szCs w:val="32"/>
        </w:rPr>
        <w:t xml:space="preserve">  </w:t>
      </w:r>
      <w:r>
        <w:rPr>
          <w:rFonts w:hint="eastAsia"/>
          <w:color w:val="000000"/>
          <w:szCs w:val="32"/>
        </w:rPr>
        <w:t>奖励办法第十四第一款所述的地级以上市人民政府，包括经地级以上市人民政府授权的政府部门。</w:t>
      </w:r>
    </w:p>
    <w:p w14:paraId="1A2FE223" w14:textId="77777777" w:rsidR="00B71B40" w:rsidRDefault="00B71B40" w:rsidP="00B71B40">
      <w:pPr>
        <w:tabs>
          <w:tab w:val="left" w:pos="690"/>
        </w:tabs>
        <w:spacing w:line="590" w:lineRule="exact"/>
        <w:ind w:firstLineChars="200" w:firstLine="640"/>
        <w:rPr>
          <w:rFonts w:hint="eastAsia"/>
          <w:color w:val="000000"/>
          <w:szCs w:val="32"/>
        </w:rPr>
      </w:pPr>
      <w:r>
        <w:rPr>
          <w:rFonts w:hint="eastAsia"/>
          <w:color w:val="000000"/>
          <w:szCs w:val="32"/>
        </w:rPr>
        <w:t>奖励办法第十四第二款所述的省人民政府有关部门、直属机</w:t>
      </w:r>
      <w:r>
        <w:rPr>
          <w:rFonts w:hint="eastAsia"/>
          <w:color w:val="000000"/>
          <w:szCs w:val="32"/>
        </w:rPr>
        <w:lastRenderedPageBreak/>
        <w:t>构包括省政府办公厅、省政府组成部门、省政府直属特设机构、省政府直属机构、省政府部门管理机构及省政府直属事业单位。</w:t>
      </w:r>
    </w:p>
    <w:p w14:paraId="3A030D3E" w14:textId="77777777" w:rsidR="00B71B40" w:rsidRDefault="00B71B40" w:rsidP="00B71B40">
      <w:pPr>
        <w:tabs>
          <w:tab w:val="left" w:pos="690"/>
        </w:tabs>
        <w:spacing w:line="590" w:lineRule="exact"/>
        <w:ind w:firstLineChars="200" w:firstLine="640"/>
        <w:rPr>
          <w:rFonts w:hint="eastAsia"/>
          <w:color w:val="000000"/>
          <w:szCs w:val="32"/>
        </w:rPr>
      </w:pPr>
      <w:r>
        <w:rPr>
          <w:rFonts w:hint="eastAsia"/>
          <w:color w:val="000000"/>
          <w:szCs w:val="32"/>
        </w:rPr>
        <w:t>奖励办法第十四第四款所述的省级行业协会为在我省设立的省级专业性行业协会，不包括学术性社会团体。</w:t>
      </w:r>
    </w:p>
    <w:p w14:paraId="221FC3AA" w14:textId="77777777" w:rsidR="00B71B40" w:rsidRDefault="00B71B40" w:rsidP="00B71B40">
      <w:pPr>
        <w:tabs>
          <w:tab w:val="left" w:pos="690"/>
        </w:tabs>
        <w:spacing w:line="590" w:lineRule="exact"/>
        <w:ind w:firstLineChars="200" w:firstLine="640"/>
        <w:rPr>
          <w:rFonts w:hint="eastAsia"/>
          <w:color w:val="000000"/>
          <w:szCs w:val="32"/>
        </w:rPr>
      </w:pPr>
      <w:r>
        <w:rPr>
          <w:rFonts w:hint="eastAsia"/>
          <w:color w:val="000000"/>
          <w:szCs w:val="32"/>
        </w:rPr>
        <w:t>奖励办法第十四条第五款所称其他推荐单位是经省市场监管局（省知识产权局）认定的有关事业单位、国家</w:t>
      </w:r>
      <w:proofErr w:type="gramStart"/>
      <w:r>
        <w:rPr>
          <w:rFonts w:hint="eastAsia"/>
          <w:color w:val="000000"/>
          <w:szCs w:val="32"/>
        </w:rPr>
        <w:t>直属驻</w:t>
      </w:r>
      <w:proofErr w:type="gramEnd"/>
      <w:r>
        <w:rPr>
          <w:rFonts w:hint="eastAsia"/>
          <w:color w:val="000000"/>
          <w:szCs w:val="32"/>
        </w:rPr>
        <w:t>粤部门，以及其他特定的机关、企事业单位和社会团体等。</w:t>
      </w:r>
    </w:p>
    <w:p w14:paraId="37A216D1"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第二十一条</w:t>
      </w:r>
      <w:r>
        <w:rPr>
          <w:rFonts w:eastAsia="黑体" w:cs="宋体" w:hint="eastAsia"/>
          <w:color w:val="000000"/>
          <w:kern w:val="0"/>
          <w:szCs w:val="32"/>
        </w:rPr>
        <w:t xml:space="preserve">  </w:t>
      </w:r>
      <w:r>
        <w:rPr>
          <w:rFonts w:cs="宋体" w:hint="eastAsia"/>
          <w:color w:val="000000"/>
          <w:kern w:val="0"/>
          <w:szCs w:val="32"/>
        </w:rPr>
        <w:t>推荐单位（推荐人）或者自荐单位应当在规定的时间内提交本细</w:t>
      </w:r>
      <w:r>
        <w:rPr>
          <w:rFonts w:hint="eastAsia"/>
          <w:color w:val="000000"/>
          <w:szCs w:val="32"/>
        </w:rPr>
        <w:t>则第十八条第二款</w:t>
      </w:r>
      <w:r>
        <w:rPr>
          <w:rFonts w:cs="宋体" w:hint="eastAsia"/>
          <w:color w:val="000000"/>
          <w:kern w:val="0"/>
          <w:szCs w:val="32"/>
        </w:rPr>
        <w:t>所要求的推荐书或自荐书。逾期未提交者，视为不予推荐。</w:t>
      </w:r>
    </w:p>
    <w:p w14:paraId="60522365" w14:textId="77777777" w:rsidR="00B71B40" w:rsidRDefault="00B71B40" w:rsidP="00B71B40">
      <w:pPr>
        <w:spacing w:line="600" w:lineRule="exact"/>
        <w:rPr>
          <w:rFonts w:eastAsia="楷体_GB2312"/>
          <w:bCs/>
          <w:color w:val="000000"/>
          <w:kern w:val="0"/>
          <w:szCs w:val="32"/>
        </w:rPr>
      </w:pPr>
      <w:r>
        <w:rPr>
          <w:rFonts w:eastAsia="楷体_GB2312" w:hint="eastAsia"/>
          <w:bCs/>
          <w:color w:val="000000"/>
          <w:kern w:val="0"/>
          <w:szCs w:val="32"/>
        </w:rPr>
        <w:t xml:space="preserve">                </w:t>
      </w:r>
    </w:p>
    <w:p w14:paraId="4A24C0DE" w14:textId="77777777" w:rsidR="00B71B40" w:rsidRDefault="00B71B40" w:rsidP="00B71B40">
      <w:pPr>
        <w:widowControl/>
        <w:spacing w:afterLines="50" w:after="217" w:line="600" w:lineRule="exact"/>
        <w:jc w:val="center"/>
        <w:rPr>
          <w:rFonts w:eastAsia="黑体" w:cs="宋体" w:hint="eastAsia"/>
          <w:color w:val="000000"/>
          <w:kern w:val="0"/>
          <w:szCs w:val="32"/>
        </w:rPr>
      </w:pPr>
      <w:r>
        <w:rPr>
          <w:rFonts w:eastAsia="黑体" w:cs="宋体" w:hint="eastAsia"/>
          <w:color w:val="000000"/>
          <w:kern w:val="0"/>
          <w:szCs w:val="32"/>
        </w:rPr>
        <w:t>第五章</w:t>
      </w:r>
      <w:r>
        <w:rPr>
          <w:rFonts w:eastAsia="黑体" w:cs="宋体" w:hint="eastAsia"/>
          <w:color w:val="000000"/>
          <w:kern w:val="0"/>
          <w:szCs w:val="32"/>
        </w:rPr>
        <w:t xml:space="preserve">  </w:t>
      </w:r>
      <w:r>
        <w:rPr>
          <w:rFonts w:eastAsia="黑体" w:cs="宋体" w:hint="eastAsia"/>
          <w:color w:val="000000"/>
          <w:kern w:val="0"/>
          <w:szCs w:val="32"/>
        </w:rPr>
        <w:t>评审</w:t>
      </w:r>
    </w:p>
    <w:p w14:paraId="7F07E30E" w14:textId="77777777" w:rsidR="00B71B40" w:rsidRDefault="00B71B40" w:rsidP="00B71B40">
      <w:pPr>
        <w:tabs>
          <w:tab w:val="left" w:pos="690"/>
        </w:tabs>
        <w:spacing w:line="590" w:lineRule="exact"/>
        <w:ind w:firstLineChars="200" w:firstLine="640"/>
        <w:rPr>
          <w:rFonts w:cs="宋体"/>
          <w:color w:val="000000"/>
          <w:kern w:val="0"/>
          <w:szCs w:val="32"/>
        </w:rPr>
      </w:pPr>
      <w:r>
        <w:rPr>
          <w:rFonts w:eastAsia="黑体" w:cs="宋体" w:hint="eastAsia"/>
          <w:color w:val="000000"/>
          <w:kern w:val="0"/>
          <w:szCs w:val="32"/>
        </w:rPr>
        <w:t>第二十二条</w:t>
      </w:r>
      <w:r>
        <w:rPr>
          <w:rFonts w:eastAsia="黑体" w:cs="宋体" w:hint="eastAsia"/>
          <w:color w:val="000000"/>
          <w:kern w:val="0"/>
          <w:szCs w:val="32"/>
        </w:rPr>
        <w:t xml:space="preserve">  </w:t>
      </w:r>
      <w:r>
        <w:rPr>
          <w:rFonts w:cs="宋体" w:hint="eastAsia"/>
          <w:color w:val="000000"/>
          <w:kern w:val="0"/>
          <w:szCs w:val="32"/>
        </w:rPr>
        <w:t>专利奖评审办公室对申报材料进行形式审查，对不符合规定的推荐材料，要求申报单位或申报人限期补正，逾期未补正或者经</w:t>
      </w:r>
      <w:proofErr w:type="gramStart"/>
      <w:r>
        <w:rPr>
          <w:rFonts w:cs="宋体" w:hint="eastAsia"/>
          <w:color w:val="000000"/>
          <w:kern w:val="0"/>
          <w:szCs w:val="32"/>
        </w:rPr>
        <w:t>补正仍</w:t>
      </w:r>
      <w:proofErr w:type="gramEnd"/>
      <w:r>
        <w:rPr>
          <w:rFonts w:cs="宋体" w:hint="eastAsia"/>
          <w:color w:val="000000"/>
          <w:kern w:val="0"/>
          <w:szCs w:val="32"/>
        </w:rPr>
        <w:t>不符合规定的，视为放弃申报。</w:t>
      </w:r>
    </w:p>
    <w:p w14:paraId="6C9E8B31" w14:textId="77777777" w:rsidR="00B71B40" w:rsidRDefault="00B71B40" w:rsidP="00B71B40">
      <w:pPr>
        <w:tabs>
          <w:tab w:val="left" w:pos="690"/>
        </w:tabs>
        <w:spacing w:line="590" w:lineRule="exact"/>
        <w:ind w:firstLineChars="200" w:firstLine="640"/>
        <w:rPr>
          <w:rFonts w:cs="宋体"/>
          <w:color w:val="000000"/>
          <w:kern w:val="0"/>
          <w:szCs w:val="32"/>
        </w:rPr>
      </w:pPr>
      <w:r>
        <w:rPr>
          <w:rFonts w:eastAsia="黑体" w:cs="宋体" w:hint="eastAsia"/>
          <w:color w:val="000000"/>
          <w:kern w:val="0"/>
          <w:szCs w:val="32"/>
        </w:rPr>
        <w:t>第二十三条</w:t>
      </w:r>
      <w:r>
        <w:rPr>
          <w:rFonts w:eastAsia="黑体" w:cs="宋体" w:hint="eastAsia"/>
          <w:color w:val="000000"/>
          <w:kern w:val="0"/>
          <w:szCs w:val="32"/>
        </w:rPr>
        <w:t xml:space="preserve">  </w:t>
      </w:r>
      <w:r>
        <w:rPr>
          <w:rFonts w:hint="eastAsia"/>
          <w:color w:val="000000"/>
          <w:szCs w:val="32"/>
        </w:rPr>
        <w:t>形式审查合格的，</w:t>
      </w:r>
      <w:r>
        <w:rPr>
          <w:rFonts w:cs="宋体" w:hint="eastAsia"/>
          <w:color w:val="000000"/>
          <w:kern w:val="0"/>
          <w:szCs w:val="32"/>
        </w:rPr>
        <w:t>由评审办公室提交评审委员会的相应专业评审组进行专家评审。</w:t>
      </w:r>
    </w:p>
    <w:p w14:paraId="194EC16D" w14:textId="77777777" w:rsidR="00B71B40" w:rsidRDefault="00B71B40" w:rsidP="00B71B40">
      <w:pPr>
        <w:tabs>
          <w:tab w:val="left" w:pos="690"/>
        </w:tabs>
        <w:spacing w:line="590" w:lineRule="exact"/>
        <w:ind w:firstLineChars="200" w:firstLine="640"/>
        <w:rPr>
          <w:color w:val="000000"/>
          <w:szCs w:val="32"/>
        </w:rPr>
      </w:pPr>
      <w:r>
        <w:rPr>
          <w:rFonts w:cs="宋体" w:hint="eastAsia"/>
          <w:color w:val="000000"/>
          <w:kern w:val="0"/>
          <w:szCs w:val="32"/>
        </w:rPr>
        <w:t>广东专利金奖、</w:t>
      </w:r>
      <w:r>
        <w:rPr>
          <w:rFonts w:hint="eastAsia"/>
          <w:color w:val="000000"/>
          <w:szCs w:val="32"/>
        </w:rPr>
        <w:t>银奖、优秀奖按照</w:t>
      </w:r>
      <w:r>
        <w:rPr>
          <w:rFonts w:hint="eastAsia"/>
          <w:color w:val="000000"/>
          <w:szCs w:val="32"/>
        </w:rPr>
        <w:t>IPC</w:t>
      </w:r>
      <w:r>
        <w:rPr>
          <w:rFonts w:hint="eastAsia"/>
          <w:color w:val="000000"/>
          <w:szCs w:val="32"/>
        </w:rPr>
        <w:t>国际专利分类号分组，分为材料、医药、光电、电学、通信、化学、机械、外观设计</w:t>
      </w:r>
      <w:r>
        <w:rPr>
          <w:rFonts w:hint="eastAsia"/>
          <w:color w:val="000000"/>
          <w:szCs w:val="32"/>
        </w:rPr>
        <w:t>8</w:t>
      </w:r>
      <w:r>
        <w:rPr>
          <w:rFonts w:hint="eastAsia"/>
          <w:color w:val="000000"/>
          <w:szCs w:val="32"/>
        </w:rPr>
        <w:t>个专业评审组；广东杰出发明人奖不分组。</w:t>
      </w:r>
    </w:p>
    <w:p w14:paraId="7D5F385A" w14:textId="77777777" w:rsidR="00B71B40" w:rsidRDefault="00B71B40" w:rsidP="00B71B40">
      <w:pPr>
        <w:spacing w:line="590" w:lineRule="exact"/>
        <w:ind w:firstLineChars="200" w:firstLine="640"/>
        <w:rPr>
          <w:rFonts w:eastAsia="黑体"/>
          <w:color w:val="000000"/>
          <w:szCs w:val="32"/>
        </w:rPr>
      </w:pPr>
      <w:r>
        <w:rPr>
          <w:rFonts w:eastAsia="黑体" w:hint="eastAsia"/>
          <w:color w:val="000000"/>
          <w:szCs w:val="32"/>
        </w:rPr>
        <w:t>第二十四条</w:t>
      </w:r>
      <w:r>
        <w:rPr>
          <w:rFonts w:hint="eastAsia"/>
          <w:color w:val="000000"/>
          <w:szCs w:val="32"/>
        </w:rPr>
        <w:t xml:space="preserve">  </w:t>
      </w:r>
      <w:r>
        <w:rPr>
          <w:rFonts w:hint="eastAsia"/>
          <w:color w:val="000000"/>
          <w:szCs w:val="32"/>
        </w:rPr>
        <w:t>广东专利金奖、银奖、优秀奖对发明及实用新</w:t>
      </w:r>
      <w:r>
        <w:rPr>
          <w:rFonts w:hint="eastAsia"/>
          <w:color w:val="000000"/>
          <w:szCs w:val="32"/>
        </w:rPr>
        <w:lastRenderedPageBreak/>
        <w:t>型专利项目的评审标准：</w:t>
      </w:r>
    </w:p>
    <w:p w14:paraId="4901D905" w14:textId="77777777" w:rsidR="00B71B40" w:rsidRDefault="00B71B40" w:rsidP="00B71B40">
      <w:pPr>
        <w:snapToGrid w:val="0"/>
        <w:spacing w:line="590" w:lineRule="exact"/>
        <w:ind w:firstLineChars="200" w:firstLine="640"/>
        <w:rPr>
          <w:color w:val="000000"/>
          <w:szCs w:val="32"/>
        </w:rPr>
      </w:pPr>
      <w:r>
        <w:rPr>
          <w:rFonts w:eastAsia="黑体" w:hint="eastAsia"/>
          <w:color w:val="000000"/>
          <w:szCs w:val="32"/>
        </w:rPr>
        <w:t>（</w:t>
      </w:r>
      <w:r>
        <w:rPr>
          <w:rFonts w:hint="eastAsia"/>
          <w:color w:val="000000"/>
          <w:szCs w:val="32"/>
        </w:rPr>
        <w:t>一</w:t>
      </w:r>
      <w:r>
        <w:rPr>
          <w:rFonts w:hint="eastAsia"/>
          <w:color w:val="000000"/>
          <w:szCs w:val="32"/>
          <w:lang w:val="en-GB"/>
        </w:rPr>
        <w:t>）</w:t>
      </w:r>
      <w:r>
        <w:rPr>
          <w:rFonts w:hint="eastAsia"/>
          <w:color w:val="000000"/>
          <w:szCs w:val="32"/>
        </w:rPr>
        <w:t>专利权稳定，专利授权文本质量优秀。</w:t>
      </w:r>
    </w:p>
    <w:p w14:paraId="66EF6643" w14:textId="77777777" w:rsidR="00B71B40" w:rsidRDefault="00B71B40" w:rsidP="00B71B40">
      <w:pPr>
        <w:snapToGrid w:val="0"/>
        <w:spacing w:line="590" w:lineRule="exact"/>
        <w:ind w:firstLineChars="200" w:firstLine="640"/>
        <w:rPr>
          <w:color w:val="000000"/>
          <w:szCs w:val="32"/>
        </w:rPr>
      </w:pPr>
      <w:r>
        <w:rPr>
          <w:rFonts w:hint="eastAsia"/>
          <w:color w:val="000000"/>
          <w:szCs w:val="32"/>
        </w:rPr>
        <w:t>（二）技术方案新颖，创新性强，技术水平高。</w:t>
      </w:r>
    </w:p>
    <w:p w14:paraId="09330331" w14:textId="77777777" w:rsidR="00B71B40" w:rsidRDefault="00B71B40" w:rsidP="00B71B40">
      <w:pPr>
        <w:snapToGrid w:val="0"/>
        <w:spacing w:line="590" w:lineRule="exact"/>
        <w:ind w:firstLineChars="200" w:firstLine="640"/>
        <w:rPr>
          <w:color w:val="000000"/>
          <w:szCs w:val="32"/>
        </w:rPr>
      </w:pPr>
      <w:r>
        <w:rPr>
          <w:rFonts w:hint="eastAsia"/>
          <w:color w:val="000000"/>
          <w:szCs w:val="32"/>
        </w:rPr>
        <w:t>发明专利技术方案对解决本领域关键性、重要性技术问题的贡献程度较大，对本领域技术进步和产业结构优化升级起到重要促进作用。</w:t>
      </w:r>
    </w:p>
    <w:p w14:paraId="050E2308" w14:textId="77777777" w:rsidR="00B71B40" w:rsidRDefault="00B71B40" w:rsidP="00B71B40">
      <w:pPr>
        <w:snapToGrid w:val="0"/>
        <w:spacing w:line="590" w:lineRule="exact"/>
        <w:ind w:firstLineChars="200" w:firstLine="640"/>
        <w:rPr>
          <w:color w:val="000000"/>
          <w:szCs w:val="32"/>
        </w:rPr>
      </w:pPr>
      <w:r>
        <w:rPr>
          <w:rFonts w:hint="eastAsia"/>
          <w:bCs/>
          <w:color w:val="000000"/>
          <w:szCs w:val="32"/>
        </w:rPr>
        <w:t>实用新型</w:t>
      </w:r>
      <w:r>
        <w:rPr>
          <w:rFonts w:hint="eastAsia"/>
          <w:color w:val="000000"/>
          <w:szCs w:val="32"/>
        </w:rPr>
        <w:t>专利技术方案对本领域技术革新、产品升级换代的贡献程度较大，对行业技术发展起到积极促进作用。</w:t>
      </w:r>
    </w:p>
    <w:p w14:paraId="0A628E2D" w14:textId="77777777" w:rsidR="00B71B40" w:rsidRDefault="00B71B40" w:rsidP="00B71B40">
      <w:pPr>
        <w:snapToGrid w:val="0"/>
        <w:spacing w:line="590" w:lineRule="exact"/>
        <w:ind w:firstLineChars="200" w:firstLine="640"/>
        <w:rPr>
          <w:color w:val="000000"/>
          <w:szCs w:val="32"/>
        </w:rPr>
      </w:pPr>
      <w:r>
        <w:rPr>
          <w:rFonts w:hint="eastAsia"/>
          <w:color w:val="000000"/>
          <w:szCs w:val="32"/>
        </w:rPr>
        <w:t>（三）专利权人、实施单位对于该项专利权的实施和商业化</w:t>
      </w:r>
      <w:r>
        <w:rPr>
          <w:rFonts w:hint="eastAsia"/>
          <w:color w:val="000000"/>
          <w:spacing w:val="-6"/>
          <w:szCs w:val="32"/>
        </w:rPr>
        <w:t>运用积极主动，对提高产品市场竞争力和单位综合实力发挥了重</w:t>
      </w:r>
      <w:r>
        <w:rPr>
          <w:rFonts w:hint="eastAsia"/>
          <w:color w:val="000000"/>
          <w:szCs w:val="32"/>
        </w:rPr>
        <w:t>要作用，取得了突出的经济效益或社会效益，具有良好的发展前景。</w:t>
      </w:r>
    </w:p>
    <w:p w14:paraId="01F50488" w14:textId="77777777" w:rsidR="00B71B40" w:rsidRDefault="00B71B40" w:rsidP="00B71B40">
      <w:pPr>
        <w:snapToGrid w:val="0"/>
        <w:spacing w:line="590" w:lineRule="exact"/>
        <w:ind w:firstLineChars="200" w:firstLine="640"/>
        <w:rPr>
          <w:color w:val="000000"/>
          <w:szCs w:val="32"/>
        </w:rPr>
      </w:pPr>
      <w:r>
        <w:rPr>
          <w:rFonts w:hint="eastAsia"/>
          <w:color w:val="000000"/>
          <w:szCs w:val="32"/>
        </w:rPr>
        <w:t>（四）专利权人、实施单位对于该项专利权的保护措施积极主动，取得了显著成效。</w:t>
      </w:r>
    </w:p>
    <w:p w14:paraId="2FBB8104" w14:textId="77777777" w:rsidR="00B71B40" w:rsidRDefault="00B71B40" w:rsidP="00B71B40">
      <w:pPr>
        <w:spacing w:line="590" w:lineRule="exact"/>
        <w:ind w:firstLineChars="200" w:firstLine="640"/>
        <w:rPr>
          <w:rFonts w:eastAsia="黑体"/>
          <w:color w:val="000000"/>
          <w:szCs w:val="32"/>
        </w:rPr>
      </w:pPr>
      <w:r>
        <w:rPr>
          <w:rFonts w:eastAsia="黑体" w:hint="eastAsia"/>
          <w:color w:val="000000"/>
          <w:szCs w:val="32"/>
        </w:rPr>
        <w:t>第二十五条</w:t>
      </w:r>
      <w:r>
        <w:rPr>
          <w:rFonts w:hint="eastAsia"/>
          <w:b/>
          <w:color w:val="000000"/>
          <w:szCs w:val="32"/>
        </w:rPr>
        <w:t xml:space="preserve"> </w:t>
      </w:r>
      <w:r>
        <w:rPr>
          <w:rFonts w:eastAsia="黑体" w:hint="eastAsia"/>
          <w:color w:val="000000"/>
          <w:szCs w:val="32"/>
        </w:rPr>
        <w:t xml:space="preserve"> </w:t>
      </w:r>
      <w:r>
        <w:rPr>
          <w:rFonts w:hint="eastAsia"/>
          <w:color w:val="000000"/>
          <w:szCs w:val="32"/>
        </w:rPr>
        <w:t>广东专利金奖、银奖、优秀奖对外观设计项目的评审标准：</w:t>
      </w:r>
    </w:p>
    <w:p w14:paraId="4751455B" w14:textId="77777777" w:rsidR="00B71B40" w:rsidRDefault="00B71B40" w:rsidP="00B71B40">
      <w:pPr>
        <w:snapToGrid w:val="0"/>
        <w:spacing w:line="590" w:lineRule="exact"/>
        <w:ind w:firstLineChars="200" w:firstLine="640"/>
        <w:rPr>
          <w:color w:val="000000"/>
          <w:szCs w:val="32"/>
        </w:rPr>
      </w:pPr>
      <w:r>
        <w:rPr>
          <w:rFonts w:hint="eastAsia"/>
          <w:color w:val="000000"/>
          <w:szCs w:val="32"/>
        </w:rPr>
        <w:t>（一）专利权稳定，创新程度高，专利授权文本质量优秀。</w:t>
      </w:r>
    </w:p>
    <w:p w14:paraId="13DE88CE" w14:textId="77777777" w:rsidR="00B71B40" w:rsidRDefault="00B71B40" w:rsidP="00B71B40">
      <w:pPr>
        <w:snapToGrid w:val="0"/>
        <w:spacing w:line="590" w:lineRule="exact"/>
        <w:ind w:firstLineChars="200" w:firstLine="640"/>
        <w:rPr>
          <w:color w:val="000000"/>
          <w:szCs w:val="32"/>
        </w:rPr>
      </w:pPr>
      <w:r>
        <w:rPr>
          <w:rFonts w:hint="eastAsia"/>
          <w:color w:val="000000"/>
          <w:szCs w:val="32"/>
        </w:rPr>
        <w:t>（二）形状、图案、色彩方面设计独特，在产品所属领域有突出的设计要点。</w:t>
      </w:r>
    </w:p>
    <w:p w14:paraId="5B330B05" w14:textId="77777777" w:rsidR="00B71B40" w:rsidRDefault="00B71B40" w:rsidP="00B71B40">
      <w:pPr>
        <w:snapToGrid w:val="0"/>
        <w:spacing w:line="590" w:lineRule="exact"/>
        <w:ind w:firstLineChars="200" w:firstLine="640"/>
        <w:rPr>
          <w:color w:val="000000"/>
          <w:szCs w:val="32"/>
        </w:rPr>
      </w:pPr>
      <w:r>
        <w:rPr>
          <w:rFonts w:hint="eastAsia"/>
          <w:color w:val="000000"/>
          <w:szCs w:val="32"/>
        </w:rPr>
        <w:t>（三）表达良好的设计理念，具备产品质量安全可靠、实用性强、绿色环保、引领未来健康生活方式、有文化内涵等特征。</w:t>
      </w:r>
    </w:p>
    <w:p w14:paraId="503AA3E5" w14:textId="77777777" w:rsidR="00B71B40" w:rsidRDefault="00B71B40" w:rsidP="00B71B40">
      <w:pPr>
        <w:snapToGrid w:val="0"/>
        <w:spacing w:line="590" w:lineRule="exact"/>
        <w:ind w:firstLineChars="200" w:firstLine="640"/>
        <w:rPr>
          <w:color w:val="000000"/>
          <w:szCs w:val="32"/>
        </w:rPr>
      </w:pPr>
      <w:r>
        <w:rPr>
          <w:rFonts w:hint="eastAsia"/>
          <w:color w:val="000000"/>
          <w:szCs w:val="32"/>
        </w:rPr>
        <w:t>（四）专利权人、实施单位对于该项专利权的实施和商业化运用积极主动，对提升相关产品的市场竞争力发挥了重要作用，</w:t>
      </w:r>
      <w:r>
        <w:rPr>
          <w:rFonts w:hint="eastAsia"/>
          <w:color w:val="000000"/>
          <w:szCs w:val="32"/>
        </w:rPr>
        <w:lastRenderedPageBreak/>
        <w:t>取得了突出的经济效益或社会效益，具有良好的发展前景。</w:t>
      </w:r>
    </w:p>
    <w:p w14:paraId="74AE634D" w14:textId="77777777" w:rsidR="00B71B40" w:rsidRDefault="00B71B40" w:rsidP="00B71B40">
      <w:pPr>
        <w:widowControl/>
        <w:spacing w:line="590" w:lineRule="exact"/>
        <w:ind w:firstLineChars="200" w:firstLine="640"/>
        <w:jc w:val="left"/>
        <w:rPr>
          <w:color w:val="000000"/>
          <w:szCs w:val="32"/>
        </w:rPr>
      </w:pPr>
      <w:r>
        <w:rPr>
          <w:rFonts w:hint="eastAsia"/>
          <w:color w:val="000000"/>
          <w:szCs w:val="32"/>
        </w:rPr>
        <w:t>（五）专利权人、实施单位对于该项专利权的保护措施积极主动，取得了显著成效。</w:t>
      </w:r>
    </w:p>
    <w:p w14:paraId="61247C61" w14:textId="77777777" w:rsidR="00B71B40" w:rsidRDefault="00B71B40" w:rsidP="00B71B40">
      <w:pPr>
        <w:widowControl/>
        <w:spacing w:line="590" w:lineRule="exact"/>
        <w:ind w:firstLineChars="200" w:firstLine="640"/>
        <w:jc w:val="left"/>
        <w:rPr>
          <w:rFonts w:cs="宋体"/>
          <w:color w:val="000000"/>
          <w:kern w:val="0"/>
          <w:szCs w:val="32"/>
        </w:rPr>
      </w:pPr>
      <w:r>
        <w:rPr>
          <w:rFonts w:eastAsia="黑体" w:cs="宋体" w:hint="eastAsia"/>
          <w:color w:val="000000"/>
          <w:kern w:val="0"/>
          <w:szCs w:val="32"/>
        </w:rPr>
        <w:t>第二十六条</w:t>
      </w:r>
      <w:r>
        <w:rPr>
          <w:rFonts w:cs="宋体" w:hint="eastAsia"/>
          <w:color w:val="000000"/>
          <w:kern w:val="0"/>
          <w:szCs w:val="32"/>
        </w:rPr>
        <w:t xml:space="preserve">  </w:t>
      </w:r>
      <w:r>
        <w:rPr>
          <w:rFonts w:cs="宋体" w:hint="eastAsia"/>
          <w:color w:val="000000"/>
          <w:kern w:val="0"/>
          <w:szCs w:val="32"/>
        </w:rPr>
        <w:t>广东</w:t>
      </w:r>
      <w:r>
        <w:rPr>
          <w:rFonts w:hint="eastAsia"/>
          <w:color w:val="000000"/>
          <w:szCs w:val="32"/>
        </w:rPr>
        <w:t>杰出发</w:t>
      </w:r>
      <w:r>
        <w:rPr>
          <w:rFonts w:cs="宋体" w:hint="eastAsia"/>
          <w:color w:val="000000"/>
          <w:kern w:val="0"/>
          <w:szCs w:val="32"/>
        </w:rPr>
        <w:t>明人奖评审标准：</w:t>
      </w:r>
    </w:p>
    <w:p w14:paraId="4FC4755F" w14:textId="77777777" w:rsidR="00B71B40" w:rsidRDefault="00B71B40" w:rsidP="00B71B40">
      <w:pPr>
        <w:pStyle w:val="3"/>
        <w:spacing w:after="0" w:line="590" w:lineRule="exact"/>
        <w:ind w:leftChars="0" w:left="0" w:firstLineChars="200" w:firstLine="640"/>
        <w:rPr>
          <w:rFonts w:eastAsia="仿宋_GB2312"/>
          <w:color w:val="000000"/>
          <w:sz w:val="32"/>
          <w:szCs w:val="32"/>
        </w:rPr>
      </w:pPr>
      <w:r>
        <w:rPr>
          <w:rFonts w:eastAsia="仿宋_GB2312" w:hint="eastAsia"/>
          <w:color w:val="000000"/>
          <w:sz w:val="32"/>
          <w:szCs w:val="32"/>
        </w:rPr>
        <w:t>（一）有较强的科学精神和发明创造能力，在发明创造活动中做出了突出</w:t>
      </w:r>
      <w:r>
        <w:rPr>
          <w:rFonts w:eastAsia="仿宋_GB2312" w:cs="宋体" w:hint="eastAsia"/>
          <w:color w:val="000000"/>
          <w:kern w:val="0"/>
          <w:sz w:val="32"/>
          <w:szCs w:val="32"/>
        </w:rPr>
        <w:t>贡献</w:t>
      </w:r>
      <w:r>
        <w:rPr>
          <w:rFonts w:eastAsia="仿宋_GB2312" w:hint="eastAsia"/>
          <w:color w:val="000000"/>
          <w:sz w:val="32"/>
          <w:szCs w:val="32"/>
        </w:rPr>
        <w:t>；</w:t>
      </w:r>
    </w:p>
    <w:p w14:paraId="3ED79913" w14:textId="77777777" w:rsidR="00B71B40" w:rsidRDefault="00B71B40" w:rsidP="00B71B40">
      <w:pPr>
        <w:widowControl/>
        <w:spacing w:line="590" w:lineRule="exact"/>
        <w:ind w:firstLineChars="200" w:firstLine="640"/>
        <w:jc w:val="left"/>
        <w:rPr>
          <w:rFonts w:cs="宋体"/>
          <w:color w:val="000000"/>
          <w:kern w:val="0"/>
          <w:szCs w:val="32"/>
        </w:rPr>
      </w:pPr>
      <w:r>
        <w:rPr>
          <w:rFonts w:hint="eastAsia"/>
          <w:color w:val="000000"/>
          <w:szCs w:val="32"/>
        </w:rPr>
        <w:t>（二）本人是授权中国专利的主要发明人或设计人，为专利的总体技术或设计方案中做出了主要贡献；</w:t>
      </w:r>
    </w:p>
    <w:p w14:paraId="70184664" w14:textId="77777777" w:rsidR="00B71B40" w:rsidRDefault="00B71B40" w:rsidP="00B71B40">
      <w:pPr>
        <w:widowControl/>
        <w:spacing w:line="590" w:lineRule="exact"/>
        <w:ind w:firstLineChars="200" w:firstLine="640"/>
        <w:jc w:val="left"/>
        <w:rPr>
          <w:color w:val="000000"/>
          <w:szCs w:val="32"/>
        </w:rPr>
      </w:pPr>
      <w:r>
        <w:rPr>
          <w:rFonts w:cs="宋体" w:hint="eastAsia"/>
          <w:color w:val="000000"/>
          <w:kern w:val="0"/>
          <w:szCs w:val="32"/>
        </w:rPr>
        <w:t>（三）作为主要</w:t>
      </w:r>
      <w:r>
        <w:rPr>
          <w:rFonts w:hint="eastAsia"/>
          <w:color w:val="000000"/>
          <w:szCs w:val="32"/>
        </w:rPr>
        <w:t>发明人或设计人的专利项目创新水平高，对本领域技术进步和产业结构优化升级起到重要促进作用；</w:t>
      </w:r>
    </w:p>
    <w:p w14:paraId="6E515805" w14:textId="77777777" w:rsidR="00B71B40" w:rsidRDefault="00B71B40" w:rsidP="00B71B40">
      <w:pPr>
        <w:widowControl/>
        <w:spacing w:line="590" w:lineRule="exact"/>
        <w:ind w:firstLineChars="200" w:firstLine="640"/>
        <w:jc w:val="left"/>
        <w:rPr>
          <w:rFonts w:cs="宋体"/>
          <w:color w:val="000000"/>
          <w:kern w:val="0"/>
          <w:szCs w:val="32"/>
        </w:rPr>
      </w:pPr>
      <w:r>
        <w:rPr>
          <w:rFonts w:hint="eastAsia"/>
          <w:color w:val="000000"/>
          <w:szCs w:val="32"/>
        </w:rPr>
        <w:t>（四）</w:t>
      </w:r>
      <w:r>
        <w:rPr>
          <w:rFonts w:cs="宋体" w:hint="eastAsia"/>
          <w:color w:val="000000"/>
          <w:kern w:val="0"/>
          <w:szCs w:val="32"/>
        </w:rPr>
        <w:t>作为主要</w:t>
      </w:r>
      <w:r>
        <w:rPr>
          <w:rFonts w:hint="eastAsia"/>
          <w:color w:val="000000"/>
          <w:szCs w:val="32"/>
        </w:rPr>
        <w:t>发明人或设计人的专利项目在广东省境内实施，取得了突出的经济效益或社会效益</w:t>
      </w:r>
      <w:r>
        <w:rPr>
          <w:rFonts w:cs="宋体" w:hint="eastAsia"/>
          <w:color w:val="000000"/>
          <w:kern w:val="0"/>
          <w:szCs w:val="32"/>
        </w:rPr>
        <w:t>。</w:t>
      </w:r>
    </w:p>
    <w:p w14:paraId="41AAB506"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第二十七条</w:t>
      </w:r>
      <w:r>
        <w:rPr>
          <w:rFonts w:eastAsia="黑体" w:cs="宋体" w:hint="eastAsia"/>
          <w:color w:val="000000"/>
          <w:kern w:val="0"/>
          <w:szCs w:val="32"/>
        </w:rPr>
        <w:t xml:space="preserve">  </w:t>
      </w:r>
      <w:r>
        <w:rPr>
          <w:rFonts w:cs="宋体" w:hint="eastAsia"/>
          <w:color w:val="000000"/>
          <w:kern w:val="0"/>
          <w:szCs w:val="32"/>
        </w:rPr>
        <w:t>广东专利金奖</w:t>
      </w:r>
      <w:r>
        <w:rPr>
          <w:rFonts w:hint="eastAsia"/>
          <w:color w:val="000000"/>
          <w:szCs w:val="32"/>
        </w:rPr>
        <w:t>、银奖、</w:t>
      </w:r>
      <w:r>
        <w:rPr>
          <w:rFonts w:cs="宋体" w:hint="eastAsia"/>
          <w:color w:val="000000"/>
          <w:kern w:val="0"/>
          <w:szCs w:val="32"/>
        </w:rPr>
        <w:t>优秀奖的评审规则如下：</w:t>
      </w:r>
    </w:p>
    <w:p w14:paraId="4CEF6EBC" w14:textId="77777777" w:rsidR="00B71B40" w:rsidRDefault="00B71B40" w:rsidP="00B71B40">
      <w:pPr>
        <w:tabs>
          <w:tab w:val="left" w:pos="690"/>
        </w:tabs>
        <w:spacing w:line="590" w:lineRule="exact"/>
        <w:ind w:firstLineChars="200" w:firstLine="640"/>
        <w:rPr>
          <w:rFonts w:cs="宋体"/>
          <w:color w:val="000000"/>
          <w:kern w:val="0"/>
          <w:szCs w:val="32"/>
        </w:rPr>
      </w:pPr>
      <w:r>
        <w:rPr>
          <w:rFonts w:cs="宋体" w:hint="eastAsia"/>
          <w:color w:val="000000"/>
          <w:kern w:val="0"/>
          <w:szCs w:val="32"/>
        </w:rPr>
        <w:t>（一）进行两轮专家评审，第一轮为网上评审，第二轮为现场答辩。两轮评审均以定性、定量结合的综合评价方法产生专家评审意见。</w:t>
      </w:r>
    </w:p>
    <w:p w14:paraId="18780E0C" w14:textId="77777777" w:rsidR="00B71B40" w:rsidRDefault="00B71B40" w:rsidP="00B71B40">
      <w:pPr>
        <w:tabs>
          <w:tab w:val="left" w:pos="690"/>
        </w:tabs>
        <w:spacing w:line="590" w:lineRule="exact"/>
        <w:ind w:firstLineChars="200" w:firstLine="640"/>
        <w:rPr>
          <w:rFonts w:cs="宋体"/>
          <w:color w:val="000000"/>
          <w:kern w:val="0"/>
          <w:szCs w:val="32"/>
        </w:rPr>
      </w:pPr>
      <w:r>
        <w:rPr>
          <w:rFonts w:cs="宋体" w:hint="eastAsia"/>
          <w:color w:val="000000"/>
          <w:kern w:val="0"/>
          <w:szCs w:val="32"/>
        </w:rPr>
        <w:t>（二）根据网上评审的专家评审意见，评审办公室组织部分项目参加现场答辩评审。</w:t>
      </w:r>
    </w:p>
    <w:p w14:paraId="50BF9D7A" w14:textId="77777777" w:rsidR="00B71B40" w:rsidRDefault="00B71B40" w:rsidP="00B71B40">
      <w:pPr>
        <w:tabs>
          <w:tab w:val="left" w:pos="690"/>
        </w:tabs>
        <w:spacing w:line="590" w:lineRule="exact"/>
        <w:ind w:firstLineChars="200" w:firstLine="640"/>
        <w:rPr>
          <w:rFonts w:cs="宋体" w:hint="eastAsia"/>
          <w:color w:val="000000"/>
          <w:kern w:val="0"/>
          <w:szCs w:val="32"/>
        </w:rPr>
      </w:pPr>
      <w:r>
        <w:rPr>
          <w:rFonts w:cs="宋体" w:hint="eastAsia"/>
          <w:color w:val="000000"/>
          <w:kern w:val="0"/>
          <w:szCs w:val="32"/>
        </w:rPr>
        <w:t>（三）综合网上评审及现场答辩评审的专家评审意见，由评审办公室提出重点项目答辩建议，提交评审委员会进行综合评审。</w:t>
      </w:r>
    </w:p>
    <w:p w14:paraId="62093739" w14:textId="77777777" w:rsidR="00B71B40" w:rsidRDefault="00B71B40" w:rsidP="00B71B40">
      <w:pPr>
        <w:tabs>
          <w:tab w:val="left" w:pos="690"/>
        </w:tabs>
        <w:spacing w:line="590" w:lineRule="exact"/>
        <w:ind w:firstLineChars="200" w:firstLine="640"/>
        <w:rPr>
          <w:rFonts w:cs="宋体" w:hint="eastAsia"/>
          <w:color w:val="000000"/>
          <w:kern w:val="0"/>
          <w:szCs w:val="32"/>
        </w:rPr>
      </w:pPr>
      <w:r>
        <w:rPr>
          <w:rFonts w:cs="宋体" w:hint="eastAsia"/>
          <w:color w:val="000000"/>
          <w:kern w:val="0"/>
          <w:szCs w:val="32"/>
        </w:rPr>
        <w:t>（四）评审委员会召开评议会议，听取重点项目现场答辩，并以集体表决方式提出拟授广东专利金奖、银奖及优秀奖名单。</w:t>
      </w:r>
    </w:p>
    <w:p w14:paraId="169860BF" w14:textId="77777777" w:rsidR="00B71B40" w:rsidRDefault="00B71B40" w:rsidP="00B71B40">
      <w:pPr>
        <w:tabs>
          <w:tab w:val="left" w:pos="690"/>
        </w:tabs>
        <w:spacing w:line="590" w:lineRule="exact"/>
        <w:ind w:firstLineChars="200" w:firstLine="640"/>
        <w:rPr>
          <w:rFonts w:cs="宋体" w:hint="eastAsia"/>
          <w:color w:val="000000"/>
          <w:kern w:val="0"/>
          <w:szCs w:val="32"/>
        </w:rPr>
      </w:pPr>
      <w:r>
        <w:rPr>
          <w:rFonts w:cs="宋体" w:hint="eastAsia"/>
          <w:color w:val="000000"/>
          <w:kern w:val="0"/>
          <w:szCs w:val="32"/>
        </w:rPr>
        <w:lastRenderedPageBreak/>
        <w:t>（五）评审委员会评议会议必须有四分之三（含四分之三）以上委员参加，表决结果方可有效。</w:t>
      </w:r>
    </w:p>
    <w:p w14:paraId="6EC44D76" w14:textId="77777777" w:rsidR="00B71B40" w:rsidRDefault="00B71B40" w:rsidP="00B71B40">
      <w:pPr>
        <w:tabs>
          <w:tab w:val="left" w:pos="690"/>
        </w:tabs>
        <w:spacing w:line="590" w:lineRule="exact"/>
        <w:ind w:firstLineChars="200" w:firstLine="640"/>
        <w:rPr>
          <w:rFonts w:cs="宋体" w:hint="eastAsia"/>
          <w:color w:val="000000"/>
          <w:kern w:val="0"/>
          <w:szCs w:val="32"/>
        </w:rPr>
      </w:pPr>
      <w:r>
        <w:rPr>
          <w:rFonts w:cs="宋体" w:hint="eastAsia"/>
          <w:color w:val="000000"/>
          <w:kern w:val="0"/>
          <w:szCs w:val="32"/>
        </w:rPr>
        <w:t>（六）拟授广东专利金奖、银奖、优秀奖的项目应当获得到会成员数的三分之二（含三分之二）以上同意通过。</w:t>
      </w:r>
    </w:p>
    <w:p w14:paraId="7BDC8C0B" w14:textId="77777777" w:rsidR="00B71B40" w:rsidRDefault="00B71B40" w:rsidP="00B71B40">
      <w:pPr>
        <w:tabs>
          <w:tab w:val="left" w:pos="690"/>
        </w:tabs>
        <w:spacing w:line="590" w:lineRule="exact"/>
        <w:ind w:firstLineChars="200" w:firstLine="640"/>
        <w:rPr>
          <w:rFonts w:cs="宋体"/>
          <w:color w:val="000000"/>
          <w:kern w:val="0"/>
          <w:szCs w:val="32"/>
        </w:rPr>
      </w:pPr>
      <w:r>
        <w:rPr>
          <w:rFonts w:cs="宋体" w:hint="eastAsia"/>
          <w:color w:val="000000"/>
          <w:kern w:val="0"/>
          <w:szCs w:val="32"/>
        </w:rPr>
        <w:t>（七）对于拟授广东专利金奖的候选项目，评审委员会可根据需要组织评审专家到现场考察。</w:t>
      </w:r>
    </w:p>
    <w:p w14:paraId="56F57CA7" w14:textId="77777777" w:rsidR="00B71B40" w:rsidRDefault="00B71B40" w:rsidP="00B71B40">
      <w:pPr>
        <w:spacing w:line="590" w:lineRule="exact"/>
        <w:ind w:firstLineChars="200" w:firstLine="640"/>
        <w:rPr>
          <w:rFonts w:cs="宋体" w:hint="eastAsia"/>
          <w:color w:val="000000"/>
          <w:kern w:val="0"/>
          <w:szCs w:val="32"/>
        </w:rPr>
      </w:pPr>
      <w:r>
        <w:rPr>
          <w:rFonts w:eastAsia="黑体" w:cs="宋体" w:hint="eastAsia"/>
          <w:color w:val="000000"/>
          <w:kern w:val="0"/>
          <w:szCs w:val="32"/>
        </w:rPr>
        <w:t>第二十八条</w:t>
      </w:r>
      <w:r>
        <w:rPr>
          <w:rFonts w:eastAsia="黑体" w:cs="宋体" w:hint="eastAsia"/>
          <w:color w:val="000000"/>
          <w:kern w:val="0"/>
          <w:szCs w:val="32"/>
        </w:rPr>
        <w:t xml:space="preserve">  </w:t>
      </w:r>
      <w:r>
        <w:rPr>
          <w:rFonts w:cs="宋体" w:hint="eastAsia"/>
          <w:color w:val="000000"/>
          <w:kern w:val="0"/>
          <w:szCs w:val="32"/>
        </w:rPr>
        <w:t>广东杰出发明人奖的评审规则如下：</w:t>
      </w:r>
    </w:p>
    <w:p w14:paraId="22BBF9D9" w14:textId="77777777" w:rsidR="00B71B40" w:rsidRDefault="00B71B40" w:rsidP="00B71B40">
      <w:pPr>
        <w:spacing w:line="590" w:lineRule="exact"/>
        <w:ind w:firstLineChars="200" w:firstLine="640"/>
        <w:rPr>
          <w:rFonts w:cs="宋体" w:hint="eastAsia"/>
          <w:color w:val="000000"/>
          <w:kern w:val="0"/>
          <w:szCs w:val="32"/>
        </w:rPr>
      </w:pPr>
      <w:r>
        <w:rPr>
          <w:rFonts w:cs="宋体" w:hint="eastAsia"/>
          <w:color w:val="000000"/>
          <w:kern w:val="0"/>
          <w:szCs w:val="32"/>
        </w:rPr>
        <w:t>（一）以书面评审方式进行，以定性、定量结合的综合评价方法产生专家评审意见。</w:t>
      </w:r>
    </w:p>
    <w:p w14:paraId="206CB1E1" w14:textId="77777777" w:rsidR="00B71B40" w:rsidRDefault="00B71B40" w:rsidP="00B71B40">
      <w:pPr>
        <w:spacing w:line="590" w:lineRule="exact"/>
        <w:ind w:firstLineChars="200" w:firstLine="640"/>
        <w:rPr>
          <w:rFonts w:cs="宋体" w:hint="eastAsia"/>
          <w:color w:val="000000"/>
          <w:kern w:val="0"/>
          <w:szCs w:val="32"/>
        </w:rPr>
      </w:pPr>
      <w:r>
        <w:rPr>
          <w:rFonts w:cs="宋体" w:hint="eastAsia"/>
          <w:color w:val="000000"/>
          <w:kern w:val="0"/>
          <w:szCs w:val="32"/>
        </w:rPr>
        <w:t>（二）评审办公室根据专家评审意见，提出建议授奖名单提交评审委员会进行综合评审。建议授奖名单数量应大于授奖数量。</w:t>
      </w:r>
    </w:p>
    <w:p w14:paraId="04F0D97C" w14:textId="77777777" w:rsidR="00B71B40" w:rsidRDefault="00B71B40" w:rsidP="00B71B40">
      <w:pPr>
        <w:spacing w:line="590" w:lineRule="exact"/>
        <w:ind w:firstLineChars="200" w:firstLine="640"/>
        <w:rPr>
          <w:rFonts w:cs="宋体" w:hint="eastAsia"/>
          <w:color w:val="000000"/>
          <w:kern w:val="0"/>
          <w:szCs w:val="32"/>
        </w:rPr>
      </w:pPr>
      <w:r>
        <w:rPr>
          <w:rFonts w:cs="宋体" w:hint="eastAsia"/>
          <w:color w:val="000000"/>
          <w:kern w:val="0"/>
          <w:szCs w:val="32"/>
        </w:rPr>
        <w:t>（三）评审委员会召开评议会议，听取建议授奖人员答辩，以集体表决方式提出拟授广东杰出发明人奖名单。</w:t>
      </w:r>
    </w:p>
    <w:p w14:paraId="26D42E3C" w14:textId="77777777" w:rsidR="00B71B40" w:rsidRDefault="00B71B40" w:rsidP="00B71B40">
      <w:pPr>
        <w:spacing w:line="590" w:lineRule="exact"/>
        <w:ind w:firstLineChars="200" w:firstLine="640"/>
        <w:rPr>
          <w:rFonts w:cs="宋体" w:hint="eastAsia"/>
          <w:color w:val="000000"/>
          <w:kern w:val="0"/>
          <w:szCs w:val="32"/>
        </w:rPr>
      </w:pPr>
      <w:r>
        <w:rPr>
          <w:rFonts w:cs="宋体" w:hint="eastAsia"/>
          <w:color w:val="000000"/>
          <w:kern w:val="0"/>
          <w:szCs w:val="32"/>
        </w:rPr>
        <w:t>（四）评审委员会评议会议必须有三分之二（含三分之二）以上委员参加，表决结果方可有效。</w:t>
      </w:r>
    </w:p>
    <w:p w14:paraId="34FE7283" w14:textId="77777777" w:rsidR="00B71B40" w:rsidRDefault="00B71B40" w:rsidP="00B71B40">
      <w:pPr>
        <w:tabs>
          <w:tab w:val="left" w:pos="690"/>
        </w:tabs>
        <w:spacing w:line="590" w:lineRule="exact"/>
        <w:ind w:firstLineChars="200" w:firstLine="640"/>
        <w:rPr>
          <w:rFonts w:cs="宋体"/>
          <w:color w:val="000000"/>
          <w:kern w:val="0"/>
          <w:szCs w:val="32"/>
        </w:rPr>
      </w:pPr>
      <w:r>
        <w:rPr>
          <w:rFonts w:cs="宋体" w:hint="eastAsia"/>
          <w:color w:val="000000"/>
          <w:kern w:val="0"/>
          <w:szCs w:val="32"/>
        </w:rPr>
        <w:t>（五）拟奖广东发明人获得到会成员数的三分之二（含三分之二）以上同意通过。</w:t>
      </w:r>
    </w:p>
    <w:p w14:paraId="207BE6B4" w14:textId="77777777" w:rsidR="00B71B40" w:rsidRDefault="00B71B40" w:rsidP="00B71B40">
      <w:pPr>
        <w:spacing w:line="590" w:lineRule="exact"/>
        <w:ind w:firstLineChars="200" w:firstLine="640"/>
        <w:rPr>
          <w:rFonts w:eastAsia="黑体" w:cs="宋体" w:hint="eastAsia"/>
          <w:color w:val="000000"/>
          <w:kern w:val="0"/>
          <w:szCs w:val="32"/>
        </w:rPr>
      </w:pPr>
      <w:r>
        <w:rPr>
          <w:rFonts w:eastAsia="黑体" w:cs="宋体" w:hint="eastAsia"/>
          <w:color w:val="000000"/>
          <w:kern w:val="0"/>
          <w:szCs w:val="32"/>
        </w:rPr>
        <w:t>第二十九条</w:t>
      </w:r>
      <w:r>
        <w:rPr>
          <w:rFonts w:eastAsia="黑体" w:cs="宋体" w:hint="eastAsia"/>
          <w:color w:val="000000"/>
          <w:kern w:val="0"/>
          <w:szCs w:val="32"/>
        </w:rPr>
        <w:t xml:space="preserve">  </w:t>
      </w:r>
      <w:r>
        <w:rPr>
          <w:rFonts w:cs="宋体" w:hint="eastAsia"/>
          <w:color w:val="000000"/>
          <w:kern w:val="0"/>
          <w:szCs w:val="32"/>
        </w:rPr>
        <w:t>广东专利奖评审工作实行回避制度。申请广东专利奖的申请人，不得以评奖委员会委员或者专业评审组成员的身份参加申报项目或发明人的评审。</w:t>
      </w:r>
      <w:r>
        <w:rPr>
          <w:rFonts w:cs="宋体" w:hint="eastAsia"/>
          <w:color w:val="000000"/>
          <w:kern w:val="0"/>
          <w:szCs w:val="32"/>
        </w:rPr>
        <w:t xml:space="preserve"> </w:t>
      </w:r>
      <w:r>
        <w:rPr>
          <w:rFonts w:eastAsia="黑体" w:cs="宋体" w:hint="eastAsia"/>
          <w:color w:val="000000"/>
          <w:kern w:val="0"/>
          <w:szCs w:val="32"/>
        </w:rPr>
        <w:t xml:space="preserve"> </w:t>
      </w:r>
    </w:p>
    <w:p w14:paraId="4C4E5C6F" w14:textId="77777777" w:rsidR="00B71B40" w:rsidRDefault="00B71B40" w:rsidP="00B71B40">
      <w:pPr>
        <w:spacing w:line="440" w:lineRule="exact"/>
        <w:ind w:firstLineChars="200" w:firstLine="640"/>
        <w:rPr>
          <w:rFonts w:eastAsia="黑体" w:cs="宋体" w:hint="eastAsia"/>
          <w:color w:val="000000"/>
          <w:kern w:val="0"/>
          <w:szCs w:val="32"/>
        </w:rPr>
      </w:pPr>
    </w:p>
    <w:p w14:paraId="753CEE61" w14:textId="77777777" w:rsidR="00B71B40" w:rsidRDefault="00B71B40" w:rsidP="00B71B40">
      <w:pPr>
        <w:widowControl/>
        <w:spacing w:afterLines="50" w:after="217" w:line="600" w:lineRule="exact"/>
        <w:jc w:val="center"/>
        <w:rPr>
          <w:rFonts w:eastAsia="黑体" w:cs="宋体" w:hint="eastAsia"/>
          <w:color w:val="000000"/>
          <w:kern w:val="0"/>
          <w:szCs w:val="32"/>
        </w:rPr>
      </w:pPr>
      <w:r>
        <w:rPr>
          <w:rFonts w:eastAsia="黑体" w:cs="宋体" w:hint="eastAsia"/>
          <w:color w:val="000000"/>
          <w:kern w:val="0"/>
          <w:szCs w:val="32"/>
        </w:rPr>
        <w:t>第六章</w:t>
      </w:r>
      <w:r>
        <w:rPr>
          <w:rFonts w:eastAsia="黑体" w:cs="宋体" w:hint="eastAsia"/>
          <w:color w:val="000000"/>
          <w:kern w:val="0"/>
          <w:szCs w:val="32"/>
        </w:rPr>
        <w:t xml:space="preserve"> </w:t>
      </w:r>
      <w:r>
        <w:rPr>
          <w:rFonts w:eastAsia="黑体" w:cs="宋体" w:hint="eastAsia"/>
          <w:color w:val="000000"/>
          <w:kern w:val="0"/>
          <w:szCs w:val="32"/>
        </w:rPr>
        <w:t>异议及其处理</w:t>
      </w:r>
    </w:p>
    <w:p w14:paraId="3D91FA32" w14:textId="77777777" w:rsidR="00B71B40" w:rsidRDefault="00B71B40" w:rsidP="00B71B40">
      <w:pPr>
        <w:tabs>
          <w:tab w:val="left" w:pos="690"/>
        </w:tabs>
        <w:spacing w:line="590" w:lineRule="exact"/>
        <w:ind w:firstLineChars="200" w:firstLine="640"/>
        <w:rPr>
          <w:rFonts w:cs="宋体" w:hint="eastAsia"/>
          <w:color w:val="000000"/>
          <w:kern w:val="0"/>
          <w:szCs w:val="32"/>
        </w:rPr>
      </w:pPr>
      <w:r>
        <w:rPr>
          <w:rFonts w:eastAsia="黑体" w:cs="宋体" w:hint="eastAsia"/>
          <w:color w:val="000000"/>
          <w:kern w:val="0"/>
          <w:szCs w:val="32"/>
        </w:rPr>
        <w:lastRenderedPageBreak/>
        <w:t>第三十条</w:t>
      </w:r>
      <w:r>
        <w:rPr>
          <w:rFonts w:eastAsia="黑体" w:cs="宋体" w:hint="eastAsia"/>
          <w:color w:val="000000"/>
          <w:kern w:val="0"/>
          <w:szCs w:val="32"/>
        </w:rPr>
        <w:t xml:space="preserve">  </w:t>
      </w:r>
      <w:r>
        <w:rPr>
          <w:rFonts w:cs="宋体" w:hint="eastAsia"/>
          <w:color w:val="000000"/>
          <w:kern w:val="0"/>
          <w:szCs w:val="32"/>
        </w:rPr>
        <w:t>广东专利奖的评审工作实行异议制度，评审委员会提出的拟奖项目或者人员同时在省市场监管局（省知识产权局）官方网站向社会公示。</w:t>
      </w:r>
    </w:p>
    <w:p w14:paraId="24382CDA" w14:textId="77777777" w:rsidR="00B71B40" w:rsidRDefault="00B71B40" w:rsidP="00B71B40">
      <w:pPr>
        <w:spacing w:line="590" w:lineRule="exact"/>
        <w:ind w:firstLineChars="200" w:firstLine="640"/>
        <w:rPr>
          <w:color w:val="000000"/>
          <w:szCs w:val="32"/>
        </w:rPr>
      </w:pPr>
      <w:r>
        <w:rPr>
          <w:rFonts w:cs="宋体" w:hint="eastAsia"/>
          <w:color w:val="000000"/>
          <w:kern w:val="0"/>
          <w:szCs w:val="32"/>
        </w:rPr>
        <w:t>任何单位或者个人对广东专利奖拟奖项目或人员持有异议的，应当自公示之日起</w:t>
      </w:r>
      <w:r>
        <w:rPr>
          <w:rFonts w:hint="eastAsia"/>
          <w:color w:val="000000"/>
          <w:szCs w:val="32"/>
        </w:rPr>
        <w:t>15</w:t>
      </w:r>
      <w:r>
        <w:rPr>
          <w:rFonts w:hint="eastAsia"/>
          <w:color w:val="000000"/>
          <w:szCs w:val="32"/>
        </w:rPr>
        <w:t>日内向评审办公室提出。逾期且无正当理由的，不予受理。</w:t>
      </w:r>
    </w:p>
    <w:p w14:paraId="1A1D7520"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第三十一条</w:t>
      </w:r>
      <w:r>
        <w:rPr>
          <w:rFonts w:eastAsia="黑体" w:cs="宋体" w:hint="eastAsia"/>
          <w:color w:val="000000"/>
          <w:kern w:val="0"/>
          <w:szCs w:val="32"/>
        </w:rPr>
        <w:t xml:space="preserve">  </w:t>
      </w:r>
      <w:r>
        <w:rPr>
          <w:rFonts w:cs="宋体" w:hint="eastAsia"/>
          <w:color w:val="000000"/>
          <w:kern w:val="0"/>
          <w:szCs w:val="32"/>
        </w:rPr>
        <w:t>提出异议的单位或者个人应当提供书面异议材料，并提供有效的证明材料。</w:t>
      </w:r>
    </w:p>
    <w:p w14:paraId="7722FC80" w14:textId="77777777" w:rsidR="00B71B40" w:rsidRDefault="00B71B40" w:rsidP="00B71B40">
      <w:pPr>
        <w:spacing w:line="590" w:lineRule="exact"/>
        <w:ind w:firstLineChars="200" w:firstLine="640"/>
        <w:rPr>
          <w:rFonts w:cs="宋体"/>
          <w:color w:val="000000"/>
          <w:kern w:val="0"/>
          <w:szCs w:val="32"/>
        </w:rPr>
      </w:pPr>
      <w:r>
        <w:rPr>
          <w:rFonts w:cs="宋体" w:hint="eastAsia"/>
          <w:color w:val="000000"/>
          <w:kern w:val="0"/>
          <w:szCs w:val="32"/>
        </w:rPr>
        <w:t>提出异议的单位、个人应当表明真实身份。个人提出异议的，应当在异议材料上签署真实姓名，写明联系电话和通讯地址；以单位名义提出异议的，应当加盖本单位公章。</w:t>
      </w:r>
    </w:p>
    <w:p w14:paraId="143DBD54" w14:textId="77777777" w:rsidR="00B71B40" w:rsidRDefault="00B71B40" w:rsidP="00B71B40">
      <w:pPr>
        <w:spacing w:line="590" w:lineRule="exact"/>
        <w:ind w:firstLineChars="200" w:firstLine="640"/>
        <w:rPr>
          <w:rFonts w:cs="宋体"/>
          <w:color w:val="000000"/>
          <w:kern w:val="0"/>
          <w:szCs w:val="32"/>
        </w:rPr>
      </w:pPr>
      <w:r>
        <w:rPr>
          <w:rFonts w:cs="宋体" w:hint="eastAsia"/>
          <w:color w:val="000000"/>
          <w:kern w:val="0"/>
          <w:szCs w:val="32"/>
        </w:rPr>
        <w:t>凡是匿名材料或者单位未盖公章的不予受理。</w:t>
      </w:r>
    </w:p>
    <w:p w14:paraId="1F94F8B0" w14:textId="77777777" w:rsidR="00B71B40" w:rsidRDefault="00B71B40" w:rsidP="00B71B40">
      <w:pPr>
        <w:tabs>
          <w:tab w:val="left" w:pos="142"/>
          <w:tab w:val="left" w:pos="7938"/>
        </w:tabs>
        <w:spacing w:line="590" w:lineRule="exact"/>
        <w:ind w:firstLineChars="200" w:firstLine="640"/>
        <w:rPr>
          <w:rFonts w:cs="宋体"/>
          <w:color w:val="000000"/>
          <w:kern w:val="0"/>
          <w:szCs w:val="32"/>
        </w:rPr>
      </w:pPr>
      <w:r>
        <w:rPr>
          <w:rFonts w:eastAsia="黑体" w:cs="宋体" w:hint="eastAsia"/>
          <w:color w:val="000000"/>
          <w:kern w:val="0"/>
          <w:szCs w:val="32"/>
        </w:rPr>
        <w:t>第三十二条</w:t>
      </w:r>
      <w:r>
        <w:rPr>
          <w:rFonts w:eastAsia="黑体" w:cs="宋体" w:hint="eastAsia"/>
          <w:color w:val="000000"/>
          <w:kern w:val="0"/>
          <w:szCs w:val="32"/>
        </w:rPr>
        <w:t xml:space="preserve">  </w:t>
      </w:r>
      <w:r>
        <w:rPr>
          <w:rFonts w:cs="宋体" w:hint="eastAsia"/>
          <w:color w:val="000000"/>
          <w:kern w:val="0"/>
          <w:szCs w:val="32"/>
        </w:rPr>
        <w:t>评审办公室在接到异议材料后，应当对异议内容进行审查，异议内容及其证明材料符合奖励办法和本细则规定的，应予受理。</w:t>
      </w:r>
    </w:p>
    <w:p w14:paraId="3115421E" w14:textId="77777777" w:rsidR="00B71B40" w:rsidRDefault="00B71B40" w:rsidP="00B71B40">
      <w:pPr>
        <w:tabs>
          <w:tab w:val="left" w:pos="142"/>
          <w:tab w:val="left" w:pos="7938"/>
        </w:tabs>
        <w:spacing w:line="590" w:lineRule="exact"/>
        <w:ind w:firstLineChars="200" w:firstLine="640"/>
        <w:rPr>
          <w:rFonts w:cs="宋体"/>
          <w:color w:val="000000"/>
          <w:kern w:val="0"/>
          <w:szCs w:val="32"/>
        </w:rPr>
      </w:pPr>
      <w:r>
        <w:rPr>
          <w:rFonts w:eastAsia="黑体" w:cs="宋体" w:hint="eastAsia"/>
          <w:color w:val="000000"/>
          <w:kern w:val="0"/>
          <w:szCs w:val="32"/>
        </w:rPr>
        <w:t>第三十三条</w:t>
      </w:r>
      <w:r>
        <w:rPr>
          <w:rFonts w:eastAsia="黑体" w:cs="宋体" w:hint="eastAsia"/>
          <w:color w:val="000000"/>
          <w:kern w:val="0"/>
          <w:szCs w:val="32"/>
        </w:rPr>
        <w:t xml:space="preserve">  </w:t>
      </w:r>
      <w:r>
        <w:rPr>
          <w:rFonts w:cs="宋体" w:hint="eastAsia"/>
          <w:color w:val="000000"/>
          <w:kern w:val="0"/>
          <w:szCs w:val="32"/>
        </w:rPr>
        <w:t>评审办公室应当向评审委员会报告异议核实情况及其处理意见，交由评审委员会裁决，并将裁决意见通知异议方和推荐单位、推荐专家。</w:t>
      </w:r>
    </w:p>
    <w:p w14:paraId="17964BFF" w14:textId="77777777" w:rsidR="00B71B40" w:rsidRDefault="00B71B40" w:rsidP="00B71B40">
      <w:pPr>
        <w:widowControl/>
        <w:spacing w:line="600" w:lineRule="exact"/>
        <w:jc w:val="center"/>
        <w:rPr>
          <w:rFonts w:eastAsia="黑体" w:cs="宋体"/>
          <w:color w:val="000000"/>
          <w:kern w:val="0"/>
          <w:szCs w:val="32"/>
        </w:rPr>
      </w:pPr>
    </w:p>
    <w:p w14:paraId="7BEE39F8" w14:textId="77777777" w:rsidR="00B71B40" w:rsidRDefault="00B71B40" w:rsidP="00B71B40">
      <w:pPr>
        <w:widowControl/>
        <w:spacing w:line="600" w:lineRule="exact"/>
        <w:jc w:val="center"/>
        <w:rPr>
          <w:rFonts w:eastAsia="黑体" w:cs="宋体"/>
          <w:color w:val="000000"/>
          <w:kern w:val="0"/>
          <w:szCs w:val="32"/>
        </w:rPr>
      </w:pPr>
    </w:p>
    <w:p w14:paraId="7D32D21B" w14:textId="77777777" w:rsidR="00B71B40" w:rsidRDefault="00B71B40" w:rsidP="00B71B40">
      <w:pPr>
        <w:widowControl/>
        <w:spacing w:afterLines="50" w:after="217" w:line="600" w:lineRule="exact"/>
        <w:jc w:val="center"/>
        <w:rPr>
          <w:rFonts w:eastAsia="黑体" w:cs="宋体" w:hint="eastAsia"/>
          <w:color w:val="000000"/>
          <w:kern w:val="0"/>
          <w:szCs w:val="32"/>
        </w:rPr>
      </w:pPr>
      <w:r>
        <w:rPr>
          <w:rFonts w:eastAsia="黑体" w:cs="宋体" w:hint="eastAsia"/>
          <w:color w:val="000000"/>
          <w:kern w:val="0"/>
          <w:szCs w:val="32"/>
        </w:rPr>
        <w:t>第七章</w:t>
      </w:r>
      <w:r>
        <w:rPr>
          <w:rFonts w:eastAsia="黑体" w:cs="宋体" w:hint="eastAsia"/>
          <w:color w:val="000000"/>
          <w:kern w:val="0"/>
          <w:szCs w:val="32"/>
        </w:rPr>
        <w:t xml:space="preserve"> </w:t>
      </w:r>
      <w:r>
        <w:rPr>
          <w:rFonts w:eastAsia="黑体" w:cs="宋体" w:hint="eastAsia"/>
          <w:color w:val="000000"/>
          <w:kern w:val="0"/>
          <w:szCs w:val="32"/>
        </w:rPr>
        <w:t>授奖</w:t>
      </w:r>
    </w:p>
    <w:p w14:paraId="21B34F1F"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lastRenderedPageBreak/>
        <w:t>第三十四条</w:t>
      </w:r>
      <w:r>
        <w:rPr>
          <w:rFonts w:cs="宋体" w:hint="eastAsia"/>
          <w:b/>
          <w:color w:val="000000"/>
          <w:kern w:val="0"/>
          <w:szCs w:val="32"/>
        </w:rPr>
        <w:t xml:space="preserve">  </w:t>
      </w:r>
      <w:r>
        <w:rPr>
          <w:rFonts w:cs="宋体" w:hint="eastAsia"/>
          <w:color w:val="000000"/>
          <w:kern w:val="0"/>
          <w:szCs w:val="32"/>
        </w:rPr>
        <w:t>评审办公室将评审委员会评定的获奖名单报省人民政府批准。</w:t>
      </w:r>
    </w:p>
    <w:p w14:paraId="76EF0EBB" w14:textId="77777777" w:rsidR="00B71B40" w:rsidRDefault="00B71B40" w:rsidP="00B71B40">
      <w:pPr>
        <w:spacing w:line="590" w:lineRule="exact"/>
        <w:ind w:firstLineChars="200" w:firstLine="640"/>
        <w:rPr>
          <w:rFonts w:hint="eastAsia"/>
          <w:color w:val="000000"/>
          <w:szCs w:val="32"/>
        </w:rPr>
      </w:pPr>
      <w:r>
        <w:rPr>
          <w:rFonts w:eastAsia="黑体" w:cs="宋体" w:hint="eastAsia"/>
          <w:color w:val="000000"/>
          <w:kern w:val="0"/>
          <w:szCs w:val="32"/>
        </w:rPr>
        <w:t>第三十五条</w:t>
      </w:r>
      <w:r>
        <w:rPr>
          <w:rFonts w:hint="eastAsia"/>
          <w:color w:val="000000"/>
          <w:szCs w:val="32"/>
        </w:rPr>
        <w:t xml:space="preserve">  </w:t>
      </w:r>
      <w:r>
        <w:rPr>
          <w:rFonts w:hint="eastAsia"/>
          <w:color w:val="000000"/>
          <w:szCs w:val="32"/>
        </w:rPr>
        <w:t>省人民政府对获得广东专利奖的单位及个人，颁发奖金和证书。对获得广东专利金奖的单位，每项给予</w:t>
      </w:r>
      <w:r>
        <w:rPr>
          <w:rFonts w:hint="eastAsia"/>
          <w:color w:val="000000"/>
          <w:szCs w:val="32"/>
        </w:rPr>
        <w:t xml:space="preserve">30 </w:t>
      </w:r>
      <w:r>
        <w:rPr>
          <w:rFonts w:hint="eastAsia"/>
          <w:color w:val="000000"/>
          <w:szCs w:val="32"/>
        </w:rPr>
        <w:t>万元的奖励；对获得广东专利银奖的单位，每项给予</w:t>
      </w:r>
      <w:r>
        <w:rPr>
          <w:rFonts w:hint="eastAsia"/>
          <w:color w:val="000000"/>
          <w:szCs w:val="32"/>
        </w:rPr>
        <w:t>20</w:t>
      </w:r>
      <w:r>
        <w:rPr>
          <w:rFonts w:hint="eastAsia"/>
          <w:color w:val="000000"/>
          <w:szCs w:val="32"/>
        </w:rPr>
        <w:t>万元的奖励；对获得广东专利优秀奖的单位，每项给予</w:t>
      </w:r>
      <w:r>
        <w:rPr>
          <w:rFonts w:hint="eastAsia"/>
          <w:color w:val="000000"/>
          <w:szCs w:val="32"/>
        </w:rPr>
        <w:t>10</w:t>
      </w:r>
      <w:r>
        <w:rPr>
          <w:rFonts w:hint="eastAsia"/>
          <w:color w:val="000000"/>
          <w:szCs w:val="32"/>
        </w:rPr>
        <w:t>万元的奖励；对获得广东杰出发明人奖的个人，每人给予</w:t>
      </w:r>
      <w:r>
        <w:rPr>
          <w:rFonts w:hint="eastAsia"/>
          <w:color w:val="000000"/>
          <w:szCs w:val="32"/>
        </w:rPr>
        <w:t>10</w:t>
      </w:r>
      <w:r>
        <w:rPr>
          <w:rFonts w:hint="eastAsia"/>
          <w:color w:val="000000"/>
          <w:szCs w:val="32"/>
        </w:rPr>
        <w:t>万元的奖励。</w:t>
      </w:r>
    </w:p>
    <w:p w14:paraId="4C151E29" w14:textId="77777777" w:rsidR="00B71B40" w:rsidRDefault="00B71B40" w:rsidP="00B71B40">
      <w:pPr>
        <w:spacing w:line="590" w:lineRule="exact"/>
        <w:ind w:firstLineChars="200" w:firstLine="640"/>
        <w:rPr>
          <w:rFonts w:hint="eastAsia"/>
          <w:color w:val="000000"/>
          <w:szCs w:val="32"/>
        </w:rPr>
      </w:pPr>
      <w:r>
        <w:rPr>
          <w:rFonts w:hint="eastAsia"/>
          <w:color w:val="000000"/>
          <w:szCs w:val="32"/>
        </w:rPr>
        <w:t>广东专利奖的推荐、评审、授奖的经费管理，按照省有关规定执行。</w:t>
      </w:r>
    </w:p>
    <w:p w14:paraId="6132D90B" w14:textId="77777777" w:rsidR="00B71B40" w:rsidRDefault="00B71B40" w:rsidP="00B71B40">
      <w:pPr>
        <w:spacing w:line="590" w:lineRule="exact"/>
        <w:ind w:firstLineChars="200" w:firstLine="640"/>
        <w:rPr>
          <w:color w:val="000000"/>
          <w:szCs w:val="32"/>
        </w:rPr>
      </w:pPr>
      <w:r>
        <w:rPr>
          <w:rFonts w:eastAsia="黑体" w:cs="宋体" w:hint="eastAsia"/>
          <w:color w:val="000000"/>
          <w:kern w:val="0"/>
          <w:szCs w:val="32"/>
        </w:rPr>
        <w:t>第三十六条</w:t>
      </w:r>
      <w:r>
        <w:rPr>
          <w:rFonts w:eastAsia="黑体" w:cs="宋体" w:hint="eastAsia"/>
          <w:color w:val="000000"/>
          <w:kern w:val="0"/>
          <w:szCs w:val="32"/>
        </w:rPr>
        <w:t xml:space="preserve">  </w:t>
      </w:r>
      <w:r>
        <w:rPr>
          <w:rFonts w:hint="eastAsia"/>
          <w:color w:val="000000"/>
          <w:szCs w:val="32"/>
        </w:rPr>
        <w:t>省人民政府对获得中国专利金奖或者中国专利外观设计金奖的单位和个人，给予每项</w:t>
      </w:r>
      <w:r>
        <w:rPr>
          <w:rFonts w:hint="eastAsia"/>
          <w:color w:val="000000"/>
          <w:szCs w:val="32"/>
        </w:rPr>
        <w:t>100</w:t>
      </w:r>
      <w:r>
        <w:rPr>
          <w:rFonts w:hint="eastAsia"/>
          <w:color w:val="000000"/>
          <w:szCs w:val="32"/>
        </w:rPr>
        <w:t>万元的奖励；对获得中国专利银奖或者中国外观设计银奖的单位和个人，给予每项</w:t>
      </w:r>
      <w:r>
        <w:rPr>
          <w:rFonts w:hint="eastAsia"/>
          <w:color w:val="000000"/>
          <w:szCs w:val="32"/>
        </w:rPr>
        <w:t>50</w:t>
      </w:r>
      <w:r>
        <w:rPr>
          <w:rFonts w:hint="eastAsia"/>
          <w:color w:val="000000"/>
          <w:szCs w:val="32"/>
        </w:rPr>
        <w:t>万元的奖励；对获得中国专利优秀奖或者中国外观设计优秀奖的单位和个人，给予每项</w:t>
      </w:r>
      <w:r>
        <w:rPr>
          <w:rFonts w:hint="eastAsia"/>
          <w:color w:val="000000"/>
          <w:szCs w:val="32"/>
        </w:rPr>
        <w:t>30</w:t>
      </w:r>
      <w:r>
        <w:rPr>
          <w:rFonts w:hint="eastAsia"/>
          <w:color w:val="000000"/>
          <w:szCs w:val="32"/>
        </w:rPr>
        <w:t>万元的奖励。</w:t>
      </w:r>
    </w:p>
    <w:p w14:paraId="76BD6624"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第三十七条</w:t>
      </w:r>
      <w:r>
        <w:rPr>
          <w:rFonts w:eastAsia="黑体" w:cs="宋体" w:hint="eastAsia"/>
          <w:color w:val="000000"/>
          <w:kern w:val="0"/>
          <w:szCs w:val="32"/>
        </w:rPr>
        <w:t xml:space="preserve">  </w:t>
      </w:r>
      <w:r>
        <w:rPr>
          <w:rFonts w:cs="宋体" w:hint="eastAsia"/>
          <w:color w:val="000000"/>
          <w:kern w:val="0"/>
          <w:szCs w:val="32"/>
        </w:rPr>
        <w:t>获得中国专利</w:t>
      </w:r>
      <w:r>
        <w:rPr>
          <w:rFonts w:hint="eastAsia"/>
          <w:color w:val="000000"/>
          <w:szCs w:val="32"/>
        </w:rPr>
        <w:t>奖嘉奖、项目类广东专利奖的单位及个人，应将部分获奖奖金用于奖</w:t>
      </w:r>
      <w:r>
        <w:rPr>
          <w:rFonts w:cs="宋体" w:hint="eastAsia"/>
          <w:color w:val="000000"/>
          <w:kern w:val="0"/>
          <w:szCs w:val="32"/>
        </w:rPr>
        <w:t>励获奖项目的发明人或设计人以及对该项专利技术实施做出实质性贡献的单位和个人。</w:t>
      </w:r>
    </w:p>
    <w:p w14:paraId="5B04698A" w14:textId="77777777" w:rsidR="00B71B40" w:rsidRDefault="00B71B40" w:rsidP="00B71B40">
      <w:pPr>
        <w:widowControl/>
        <w:spacing w:line="590" w:lineRule="exact"/>
        <w:ind w:firstLineChars="200" w:firstLine="640"/>
        <w:rPr>
          <w:rFonts w:cs="宋体"/>
          <w:color w:val="000000"/>
          <w:spacing w:val="6"/>
          <w:kern w:val="0"/>
          <w:szCs w:val="32"/>
        </w:rPr>
      </w:pPr>
      <w:r>
        <w:rPr>
          <w:rFonts w:cs="宋体" w:hint="eastAsia"/>
          <w:color w:val="000000"/>
          <w:kern w:val="0"/>
          <w:szCs w:val="32"/>
        </w:rPr>
        <w:t>（一）</w:t>
      </w:r>
      <w:r>
        <w:rPr>
          <w:rFonts w:cs="宋体" w:hint="eastAsia"/>
          <w:color w:val="000000"/>
          <w:spacing w:val="6"/>
          <w:kern w:val="0"/>
          <w:szCs w:val="32"/>
        </w:rPr>
        <w:t>按不少于</w:t>
      </w:r>
      <w:r>
        <w:rPr>
          <w:rFonts w:cs="宋体" w:hint="eastAsia"/>
          <w:color w:val="000000"/>
          <w:spacing w:val="6"/>
          <w:kern w:val="0"/>
          <w:szCs w:val="32"/>
        </w:rPr>
        <w:t>30%</w:t>
      </w:r>
      <w:r>
        <w:rPr>
          <w:rFonts w:cs="宋体" w:hint="eastAsia"/>
          <w:color w:val="000000"/>
          <w:spacing w:val="6"/>
          <w:kern w:val="0"/>
          <w:szCs w:val="32"/>
        </w:rPr>
        <w:t>的比例奖励获奖项目专利发明人或设计人。</w:t>
      </w:r>
    </w:p>
    <w:p w14:paraId="5351B3B7" w14:textId="77777777" w:rsidR="00B71B40" w:rsidRDefault="00B71B40" w:rsidP="00B71B40">
      <w:pPr>
        <w:widowControl/>
        <w:spacing w:line="600" w:lineRule="exact"/>
        <w:ind w:firstLineChars="200" w:firstLine="640"/>
        <w:rPr>
          <w:rFonts w:cs="宋体"/>
          <w:color w:val="000000"/>
          <w:kern w:val="0"/>
          <w:szCs w:val="32"/>
        </w:rPr>
      </w:pPr>
      <w:r>
        <w:rPr>
          <w:rFonts w:cs="宋体" w:hint="eastAsia"/>
          <w:color w:val="000000"/>
          <w:kern w:val="0"/>
          <w:szCs w:val="32"/>
        </w:rPr>
        <w:t>（二）按不少于</w:t>
      </w:r>
      <w:r>
        <w:rPr>
          <w:rFonts w:cs="宋体" w:hint="eastAsia"/>
          <w:color w:val="000000"/>
          <w:kern w:val="0"/>
          <w:szCs w:val="32"/>
        </w:rPr>
        <w:t>20%</w:t>
      </w:r>
      <w:r>
        <w:rPr>
          <w:rFonts w:cs="宋体" w:hint="eastAsia"/>
          <w:color w:val="000000"/>
          <w:kern w:val="0"/>
          <w:szCs w:val="32"/>
        </w:rPr>
        <w:t>的比例奖励对该项专利技术实施做出实质性贡献的单位和个人。</w:t>
      </w:r>
    </w:p>
    <w:p w14:paraId="0068527E" w14:textId="77777777" w:rsidR="00B71B40" w:rsidRDefault="00B71B40" w:rsidP="00B71B40">
      <w:pPr>
        <w:widowControl/>
        <w:spacing w:line="600" w:lineRule="exact"/>
        <w:ind w:firstLineChars="200" w:firstLine="640"/>
        <w:rPr>
          <w:rFonts w:cs="宋体"/>
          <w:color w:val="000000"/>
          <w:kern w:val="0"/>
          <w:szCs w:val="32"/>
        </w:rPr>
      </w:pPr>
      <w:r>
        <w:rPr>
          <w:rFonts w:cs="宋体" w:hint="eastAsia"/>
          <w:color w:val="000000"/>
          <w:kern w:val="0"/>
          <w:szCs w:val="32"/>
        </w:rPr>
        <w:t>（三）其余奖励资金用于专利相关工作。</w:t>
      </w:r>
    </w:p>
    <w:p w14:paraId="3D316B8A" w14:textId="77777777" w:rsidR="00B71B40" w:rsidRDefault="00B71B40" w:rsidP="00B71B40">
      <w:pPr>
        <w:widowControl/>
        <w:spacing w:line="600" w:lineRule="exact"/>
        <w:ind w:firstLineChars="200" w:firstLine="640"/>
        <w:rPr>
          <w:rFonts w:cs="宋体"/>
          <w:color w:val="000000"/>
          <w:kern w:val="0"/>
          <w:szCs w:val="32"/>
        </w:rPr>
      </w:pPr>
      <w:r>
        <w:rPr>
          <w:rFonts w:eastAsia="黑体" w:cs="宋体" w:hint="eastAsia"/>
          <w:color w:val="000000"/>
          <w:kern w:val="0"/>
          <w:szCs w:val="32"/>
        </w:rPr>
        <w:lastRenderedPageBreak/>
        <w:t>第三十八条</w:t>
      </w:r>
      <w:r>
        <w:rPr>
          <w:rFonts w:eastAsia="黑体" w:cs="宋体" w:hint="eastAsia"/>
          <w:color w:val="000000"/>
          <w:kern w:val="0"/>
          <w:szCs w:val="32"/>
        </w:rPr>
        <w:t xml:space="preserve">  </w:t>
      </w:r>
      <w:r>
        <w:rPr>
          <w:rFonts w:cs="宋体" w:hint="eastAsia"/>
          <w:color w:val="000000"/>
          <w:kern w:val="0"/>
          <w:szCs w:val="32"/>
        </w:rPr>
        <w:t>广东杰出发明人奖的奖金奖励获奖个人。</w:t>
      </w:r>
    </w:p>
    <w:p w14:paraId="2BF756B7" w14:textId="77777777" w:rsidR="00B71B40" w:rsidRDefault="00B71B40" w:rsidP="00B71B40">
      <w:pPr>
        <w:spacing w:line="600" w:lineRule="exact"/>
        <w:rPr>
          <w:color w:val="000000"/>
          <w:szCs w:val="32"/>
        </w:rPr>
      </w:pPr>
      <w:r>
        <w:rPr>
          <w:rFonts w:eastAsia="楷体_GB2312" w:hint="eastAsia"/>
          <w:bCs/>
          <w:color w:val="000000"/>
          <w:kern w:val="0"/>
          <w:szCs w:val="32"/>
        </w:rPr>
        <w:t xml:space="preserve">    </w:t>
      </w:r>
      <w:r>
        <w:rPr>
          <w:rFonts w:eastAsia="黑体" w:cs="宋体" w:hint="eastAsia"/>
          <w:color w:val="000000"/>
          <w:kern w:val="0"/>
          <w:szCs w:val="32"/>
        </w:rPr>
        <w:t>第三十九条</w:t>
      </w:r>
      <w:r>
        <w:rPr>
          <w:rFonts w:hint="eastAsia"/>
          <w:color w:val="000000"/>
          <w:szCs w:val="32"/>
        </w:rPr>
        <w:t xml:space="preserve">  </w:t>
      </w:r>
      <w:r>
        <w:rPr>
          <w:rFonts w:hint="eastAsia"/>
          <w:color w:val="000000"/>
          <w:szCs w:val="32"/>
        </w:rPr>
        <w:t>评审办公室每年提请省人民政府召开一次表彰大会，对获奖单位及个人给予表彰奖励。</w:t>
      </w:r>
    </w:p>
    <w:p w14:paraId="4AC67A94" w14:textId="77777777" w:rsidR="00B71B40" w:rsidRDefault="00B71B40" w:rsidP="00B71B40">
      <w:pPr>
        <w:spacing w:line="600" w:lineRule="exact"/>
        <w:rPr>
          <w:rFonts w:cs="宋体"/>
          <w:color w:val="000000"/>
          <w:kern w:val="0"/>
          <w:szCs w:val="32"/>
        </w:rPr>
      </w:pPr>
      <w:r>
        <w:rPr>
          <w:rFonts w:eastAsia="楷体_GB2312" w:hint="eastAsia"/>
          <w:bCs/>
          <w:color w:val="000000"/>
          <w:kern w:val="0"/>
          <w:szCs w:val="32"/>
        </w:rPr>
        <w:t xml:space="preserve">   </w:t>
      </w:r>
    </w:p>
    <w:p w14:paraId="3B596046" w14:textId="77777777" w:rsidR="00B71B40" w:rsidRDefault="00B71B40" w:rsidP="00B71B40">
      <w:pPr>
        <w:widowControl/>
        <w:spacing w:afterLines="50" w:after="217" w:line="600" w:lineRule="exact"/>
        <w:jc w:val="center"/>
        <w:rPr>
          <w:rFonts w:eastAsia="黑体" w:cs="宋体" w:hint="eastAsia"/>
          <w:color w:val="000000"/>
          <w:kern w:val="0"/>
          <w:szCs w:val="32"/>
        </w:rPr>
      </w:pPr>
      <w:r>
        <w:rPr>
          <w:rFonts w:eastAsia="黑体" w:cs="宋体" w:hint="eastAsia"/>
          <w:color w:val="000000"/>
          <w:kern w:val="0"/>
          <w:szCs w:val="32"/>
        </w:rPr>
        <w:t>第八章</w:t>
      </w:r>
      <w:r>
        <w:rPr>
          <w:rFonts w:eastAsia="黑体" w:cs="宋体" w:hint="eastAsia"/>
          <w:color w:val="000000"/>
          <w:kern w:val="0"/>
          <w:szCs w:val="32"/>
        </w:rPr>
        <w:t xml:space="preserve"> </w:t>
      </w:r>
      <w:r>
        <w:rPr>
          <w:rFonts w:eastAsia="黑体" w:cs="宋体" w:hint="eastAsia"/>
          <w:color w:val="000000"/>
          <w:kern w:val="0"/>
          <w:szCs w:val="32"/>
        </w:rPr>
        <w:t>监督管理</w:t>
      </w:r>
    </w:p>
    <w:p w14:paraId="6ECF3578" w14:textId="77777777" w:rsidR="00B71B40" w:rsidRDefault="00B71B40" w:rsidP="00B71B40">
      <w:pPr>
        <w:tabs>
          <w:tab w:val="left" w:pos="690"/>
        </w:tabs>
        <w:spacing w:line="590" w:lineRule="exact"/>
        <w:ind w:firstLineChars="200" w:firstLine="640"/>
        <w:rPr>
          <w:rFonts w:cs="宋体"/>
          <w:color w:val="000000"/>
          <w:kern w:val="0"/>
          <w:szCs w:val="32"/>
        </w:rPr>
      </w:pPr>
      <w:r>
        <w:rPr>
          <w:rFonts w:eastAsia="黑体" w:cs="宋体" w:hint="eastAsia"/>
          <w:color w:val="000000"/>
          <w:kern w:val="0"/>
          <w:szCs w:val="32"/>
        </w:rPr>
        <w:t>第四十条</w:t>
      </w:r>
      <w:r>
        <w:rPr>
          <w:rFonts w:eastAsia="黑体" w:cs="宋体" w:hint="eastAsia"/>
          <w:color w:val="000000"/>
          <w:kern w:val="0"/>
          <w:szCs w:val="32"/>
        </w:rPr>
        <w:t xml:space="preserve">  </w:t>
      </w:r>
      <w:r>
        <w:rPr>
          <w:rFonts w:cs="宋体" w:hint="eastAsia"/>
          <w:color w:val="000000"/>
          <w:kern w:val="0"/>
          <w:szCs w:val="32"/>
        </w:rPr>
        <w:t>参与广东专利奖推荐和评审的机构和人员要严守工作纪律，公正廉洁，保守秘密。对推荐和评审过程中滥用职权、玩忽职守、徇私舞弊的机构和个人，取消其推荐和评审资格，并提请有关部门或所在单位给予处分。</w:t>
      </w:r>
    </w:p>
    <w:p w14:paraId="1E4326D8" w14:textId="77777777" w:rsidR="00B71B40" w:rsidRDefault="00B71B40" w:rsidP="00B71B40">
      <w:pPr>
        <w:tabs>
          <w:tab w:val="left" w:pos="690"/>
        </w:tabs>
        <w:spacing w:line="590" w:lineRule="exact"/>
        <w:ind w:firstLineChars="200" w:firstLine="640"/>
        <w:rPr>
          <w:rFonts w:cs="宋体" w:hint="eastAsia"/>
          <w:color w:val="000000"/>
          <w:kern w:val="0"/>
          <w:szCs w:val="32"/>
        </w:rPr>
      </w:pPr>
      <w:r>
        <w:rPr>
          <w:rFonts w:eastAsia="黑体" w:cs="宋体" w:hint="eastAsia"/>
          <w:color w:val="000000"/>
          <w:kern w:val="0"/>
          <w:szCs w:val="32"/>
        </w:rPr>
        <w:t>第四十一条</w:t>
      </w:r>
      <w:r>
        <w:rPr>
          <w:rFonts w:eastAsia="黑体" w:cs="宋体" w:hint="eastAsia"/>
          <w:color w:val="000000"/>
          <w:kern w:val="0"/>
          <w:szCs w:val="32"/>
        </w:rPr>
        <w:t xml:space="preserve">  </w:t>
      </w:r>
      <w:r>
        <w:rPr>
          <w:rFonts w:cs="宋体" w:hint="eastAsia"/>
          <w:color w:val="000000"/>
          <w:kern w:val="0"/>
          <w:szCs w:val="32"/>
        </w:rPr>
        <w:t>对弄虚作假、以不正当手段骗取广东专利奖的单位和个人，经专利奖评审办公室核实确认的，由省市场监管局（省知识产权局）依法依规提出处理方案，报省政府批准后，由省市场监管局（省知识产权局）予以处理。</w:t>
      </w:r>
    </w:p>
    <w:p w14:paraId="1135F5D4" w14:textId="77777777" w:rsidR="00B71B40" w:rsidRDefault="00B71B40" w:rsidP="00B71B40">
      <w:pPr>
        <w:spacing w:line="590" w:lineRule="exact"/>
        <w:ind w:firstLineChars="200" w:firstLine="640"/>
        <w:rPr>
          <w:rFonts w:cs="宋体" w:hint="eastAsia"/>
          <w:color w:val="000000"/>
          <w:kern w:val="0"/>
          <w:szCs w:val="32"/>
        </w:rPr>
      </w:pPr>
      <w:r>
        <w:rPr>
          <w:rFonts w:eastAsia="黑体" w:cs="宋体" w:hint="eastAsia"/>
          <w:color w:val="000000"/>
          <w:kern w:val="0"/>
          <w:szCs w:val="32"/>
        </w:rPr>
        <w:t>第四十二条</w:t>
      </w:r>
      <w:r>
        <w:rPr>
          <w:rFonts w:eastAsia="黑体" w:cs="宋体" w:hint="eastAsia"/>
          <w:color w:val="000000"/>
          <w:kern w:val="0"/>
          <w:szCs w:val="32"/>
        </w:rPr>
        <w:t xml:space="preserve"> </w:t>
      </w:r>
      <w:r>
        <w:rPr>
          <w:rFonts w:cs="宋体" w:hint="eastAsia"/>
          <w:color w:val="000000"/>
          <w:kern w:val="0"/>
          <w:szCs w:val="32"/>
        </w:rPr>
        <w:t xml:space="preserve"> </w:t>
      </w:r>
      <w:r>
        <w:rPr>
          <w:rFonts w:cs="宋体" w:hint="eastAsia"/>
          <w:color w:val="000000"/>
          <w:kern w:val="0"/>
          <w:szCs w:val="32"/>
        </w:rPr>
        <w:t>对专利奖评审办公室工作人员在广东专利奖评审过程中的违法、违纪行为，由省市场监管局（省知识产权局）的纪检监察机构负责监督并根据相关规定处理。广东专利奖评审关键环节受到省市场监管局（省知识产权局）纪检监察机构监督。</w:t>
      </w:r>
    </w:p>
    <w:p w14:paraId="5E2472D2"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第四十三条</w:t>
      </w:r>
      <w:r>
        <w:rPr>
          <w:rFonts w:cs="宋体" w:hint="eastAsia"/>
          <w:color w:val="000000"/>
          <w:kern w:val="0"/>
          <w:szCs w:val="32"/>
        </w:rPr>
        <w:t xml:space="preserve">  </w:t>
      </w:r>
      <w:r>
        <w:rPr>
          <w:rFonts w:cs="宋体" w:hint="eastAsia"/>
          <w:color w:val="000000"/>
          <w:kern w:val="0"/>
          <w:szCs w:val="32"/>
        </w:rPr>
        <w:t>获奖单位及个人有义务配合省市场监管局（省知识产权局）开展相关宣传和交流工作，发挥模范带动作用，发挥专利奖励工作对本省经济社会发展的积极作用。</w:t>
      </w:r>
    </w:p>
    <w:p w14:paraId="3755D3F5" w14:textId="77777777" w:rsidR="00B71B40" w:rsidRDefault="00B71B40" w:rsidP="00B71B40">
      <w:pPr>
        <w:spacing w:line="590" w:lineRule="exact"/>
        <w:ind w:firstLineChars="200" w:firstLine="640"/>
        <w:rPr>
          <w:rFonts w:cs="宋体"/>
          <w:color w:val="000000"/>
          <w:kern w:val="0"/>
          <w:szCs w:val="32"/>
        </w:rPr>
      </w:pPr>
      <w:r>
        <w:rPr>
          <w:rFonts w:eastAsia="黑体" w:cs="宋体" w:hint="eastAsia"/>
          <w:color w:val="000000"/>
          <w:kern w:val="0"/>
          <w:szCs w:val="32"/>
        </w:rPr>
        <w:t>第四十四条</w:t>
      </w:r>
      <w:r>
        <w:rPr>
          <w:rFonts w:eastAsia="黑体" w:cs="宋体" w:hint="eastAsia"/>
          <w:color w:val="000000"/>
          <w:kern w:val="0"/>
          <w:szCs w:val="32"/>
        </w:rPr>
        <w:t xml:space="preserve">  </w:t>
      </w:r>
      <w:r>
        <w:rPr>
          <w:rFonts w:cs="宋体" w:hint="eastAsia"/>
          <w:color w:val="000000"/>
          <w:kern w:val="0"/>
          <w:szCs w:val="32"/>
        </w:rPr>
        <w:t>除奖励办法及本细则规定的广东专利奖评审</w:t>
      </w:r>
      <w:r>
        <w:rPr>
          <w:rFonts w:cs="宋体" w:hint="eastAsia"/>
          <w:color w:val="000000"/>
          <w:kern w:val="0"/>
          <w:szCs w:val="32"/>
        </w:rPr>
        <w:lastRenderedPageBreak/>
        <w:t>机构外，广东省其他任何组织或者个人不得进行广东专利奖的评审活动。任何组织或个人不得冒名开展广东专利奖评审活动，违法者追究法律责任。</w:t>
      </w:r>
    </w:p>
    <w:p w14:paraId="72B12688" w14:textId="77777777" w:rsidR="00B71B40" w:rsidRDefault="00B71B40" w:rsidP="00B71B40">
      <w:pPr>
        <w:widowControl/>
        <w:spacing w:line="600" w:lineRule="exact"/>
        <w:jc w:val="center"/>
        <w:rPr>
          <w:rFonts w:eastAsia="黑体" w:cs="宋体"/>
          <w:color w:val="000000"/>
          <w:kern w:val="0"/>
          <w:szCs w:val="32"/>
        </w:rPr>
      </w:pPr>
    </w:p>
    <w:p w14:paraId="11202905" w14:textId="77777777" w:rsidR="00B71B40" w:rsidRDefault="00B71B40" w:rsidP="00B71B40">
      <w:pPr>
        <w:widowControl/>
        <w:spacing w:afterLines="50" w:after="217" w:line="600" w:lineRule="exact"/>
        <w:jc w:val="center"/>
        <w:rPr>
          <w:rFonts w:eastAsia="黑体" w:cs="宋体" w:hint="eastAsia"/>
          <w:color w:val="000000"/>
          <w:kern w:val="0"/>
          <w:szCs w:val="32"/>
        </w:rPr>
      </w:pPr>
      <w:r>
        <w:rPr>
          <w:rFonts w:eastAsia="黑体" w:cs="宋体" w:hint="eastAsia"/>
          <w:color w:val="000000"/>
          <w:kern w:val="0"/>
          <w:szCs w:val="32"/>
        </w:rPr>
        <w:t>第九章</w:t>
      </w:r>
      <w:r>
        <w:rPr>
          <w:rFonts w:eastAsia="黑体" w:cs="宋体" w:hint="eastAsia"/>
          <w:color w:val="000000"/>
          <w:kern w:val="0"/>
          <w:szCs w:val="32"/>
        </w:rPr>
        <w:t xml:space="preserve"> </w:t>
      </w:r>
      <w:r>
        <w:rPr>
          <w:rFonts w:eastAsia="黑体" w:cs="宋体" w:hint="eastAsia"/>
          <w:color w:val="000000"/>
          <w:kern w:val="0"/>
          <w:szCs w:val="32"/>
        </w:rPr>
        <w:t>附</w:t>
      </w:r>
      <w:r>
        <w:rPr>
          <w:rFonts w:eastAsia="黑体" w:cs="宋体" w:hint="eastAsia"/>
          <w:color w:val="000000"/>
          <w:kern w:val="0"/>
          <w:szCs w:val="32"/>
        </w:rPr>
        <w:t xml:space="preserve"> </w:t>
      </w:r>
      <w:r>
        <w:rPr>
          <w:rFonts w:eastAsia="黑体" w:cs="宋体" w:hint="eastAsia"/>
          <w:color w:val="000000"/>
          <w:kern w:val="0"/>
          <w:szCs w:val="32"/>
        </w:rPr>
        <w:t>则</w:t>
      </w:r>
    </w:p>
    <w:p w14:paraId="19D250CD" w14:textId="77777777" w:rsidR="00B71B40" w:rsidRDefault="00B71B40" w:rsidP="00B71B40">
      <w:pPr>
        <w:widowControl/>
        <w:spacing w:line="590" w:lineRule="exact"/>
        <w:ind w:firstLineChars="200" w:firstLine="640"/>
        <w:jc w:val="left"/>
        <w:rPr>
          <w:rFonts w:cs="宋体" w:hint="eastAsia"/>
          <w:color w:val="000000"/>
          <w:kern w:val="0"/>
          <w:szCs w:val="32"/>
        </w:rPr>
      </w:pPr>
      <w:r>
        <w:rPr>
          <w:rFonts w:eastAsia="黑体" w:cs="宋体" w:hint="eastAsia"/>
          <w:color w:val="000000"/>
          <w:kern w:val="0"/>
          <w:szCs w:val="32"/>
        </w:rPr>
        <w:t>第四十五条</w:t>
      </w:r>
      <w:r>
        <w:rPr>
          <w:rFonts w:cs="宋体" w:hint="eastAsia"/>
          <w:color w:val="000000"/>
          <w:kern w:val="0"/>
          <w:szCs w:val="32"/>
        </w:rPr>
        <w:t xml:space="preserve">  </w:t>
      </w:r>
      <w:r>
        <w:rPr>
          <w:rFonts w:cs="宋体" w:hint="eastAsia"/>
          <w:color w:val="000000"/>
          <w:kern w:val="0"/>
          <w:szCs w:val="32"/>
        </w:rPr>
        <w:t>本细则由省市场监管局（省知识产权局）负责解释和修改。</w:t>
      </w:r>
    </w:p>
    <w:p w14:paraId="347293DA" w14:textId="77777777" w:rsidR="00B71B40" w:rsidRDefault="00B71B40" w:rsidP="00B71B40">
      <w:pPr>
        <w:spacing w:line="590" w:lineRule="exact"/>
        <w:ind w:firstLineChars="200" w:firstLine="640"/>
        <w:rPr>
          <w:rFonts w:cs="宋体" w:hint="eastAsia"/>
          <w:color w:val="000000"/>
          <w:kern w:val="0"/>
          <w:szCs w:val="32"/>
        </w:rPr>
      </w:pPr>
      <w:r>
        <w:rPr>
          <w:rFonts w:eastAsia="黑体" w:cs="宋体" w:hint="eastAsia"/>
          <w:color w:val="000000"/>
          <w:kern w:val="0"/>
          <w:szCs w:val="32"/>
        </w:rPr>
        <w:t>第四十六条</w:t>
      </w:r>
      <w:r>
        <w:rPr>
          <w:rFonts w:cs="宋体" w:hint="eastAsia"/>
          <w:color w:val="000000"/>
          <w:kern w:val="0"/>
          <w:szCs w:val="32"/>
        </w:rPr>
        <w:t xml:space="preserve">  </w:t>
      </w:r>
      <w:r>
        <w:rPr>
          <w:rFonts w:cs="宋体" w:hint="eastAsia"/>
          <w:color w:val="000000"/>
          <w:kern w:val="0"/>
          <w:szCs w:val="32"/>
        </w:rPr>
        <w:t>本细则自</w:t>
      </w:r>
      <w:r>
        <w:rPr>
          <w:rFonts w:cs="宋体" w:hint="eastAsia"/>
          <w:color w:val="000000"/>
          <w:kern w:val="0"/>
          <w:szCs w:val="32"/>
        </w:rPr>
        <w:t>2019</w:t>
      </w:r>
      <w:r>
        <w:rPr>
          <w:rFonts w:cs="宋体" w:hint="eastAsia"/>
          <w:color w:val="000000"/>
          <w:kern w:val="0"/>
          <w:szCs w:val="32"/>
        </w:rPr>
        <w:t>年</w:t>
      </w:r>
      <w:r>
        <w:rPr>
          <w:rFonts w:cs="宋体" w:hint="eastAsia"/>
          <w:color w:val="000000"/>
          <w:kern w:val="0"/>
          <w:szCs w:val="32"/>
        </w:rPr>
        <w:t>9</w:t>
      </w:r>
      <w:r>
        <w:rPr>
          <w:rFonts w:cs="宋体" w:hint="eastAsia"/>
          <w:color w:val="000000"/>
          <w:kern w:val="0"/>
          <w:szCs w:val="32"/>
        </w:rPr>
        <w:t>月</w:t>
      </w:r>
      <w:r>
        <w:rPr>
          <w:rFonts w:cs="宋体" w:hint="eastAsia"/>
          <w:color w:val="000000"/>
          <w:kern w:val="0"/>
          <w:szCs w:val="32"/>
        </w:rPr>
        <w:t>1</w:t>
      </w:r>
      <w:r>
        <w:rPr>
          <w:rFonts w:cs="宋体" w:hint="eastAsia"/>
          <w:color w:val="000000"/>
          <w:kern w:val="0"/>
          <w:szCs w:val="32"/>
        </w:rPr>
        <w:t>日起实施，有效期五年。</w:t>
      </w:r>
      <w:r>
        <w:rPr>
          <w:rFonts w:cs="宋体" w:hint="eastAsia"/>
          <w:color w:val="000000"/>
          <w:kern w:val="0"/>
          <w:szCs w:val="32"/>
        </w:rPr>
        <w:t>2014</w:t>
      </w:r>
      <w:r>
        <w:rPr>
          <w:rFonts w:cs="宋体" w:hint="eastAsia"/>
          <w:color w:val="000000"/>
          <w:kern w:val="0"/>
          <w:szCs w:val="32"/>
        </w:rPr>
        <w:t>年</w:t>
      </w:r>
      <w:r>
        <w:rPr>
          <w:rFonts w:cs="宋体" w:hint="eastAsia"/>
          <w:color w:val="000000"/>
          <w:kern w:val="0"/>
          <w:szCs w:val="32"/>
        </w:rPr>
        <w:t>11</w:t>
      </w:r>
      <w:r>
        <w:rPr>
          <w:rFonts w:cs="宋体" w:hint="eastAsia"/>
          <w:color w:val="000000"/>
          <w:kern w:val="0"/>
          <w:szCs w:val="32"/>
        </w:rPr>
        <w:t>月</w:t>
      </w:r>
      <w:r>
        <w:rPr>
          <w:rFonts w:cs="宋体" w:hint="eastAsia"/>
          <w:color w:val="000000"/>
          <w:kern w:val="0"/>
          <w:szCs w:val="32"/>
        </w:rPr>
        <w:t>11</w:t>
      </w:r>
      <w:r>
        <w:rPr>
          <w:rFonts w:cs="宋体" w:hint="eastAsia"/>
          <w:color w:val="000000"/>
          <w:kern w:val="0"/>
          <w:szCs w:val="32"/>
        </w:rPr>
        <w:t>日发布的《广东省知识产权局关于广东省专利奖励办法的实施细则》（</w:t>
      </w:r>
      <w:proofErr w:type="gramStart"/>
      <w:r>
        <w:rPr>
          <w:rFonts w:cs="宋体" w:hint="eastAsia"/>
          <w:color w:val="000000"/>
          <w:kern w:val="0"/>
          <w:szCs w:val="32"/>
        </w:rPr>
        <w:t>粤知</w:t>
      </w:r>
      <w:r>
        <w:rPr>
          <w:rFonts w:hint="eastAsia"/>
          <w:color w:val="000000"/>
          <w:szCs w:val="32"/>
        </w:rPr>
        <w:t>〔</w:t>
      </w:r>
      <w:r>
        <w:rPr>
          <w:rFonts w:hint="eastAsia"/>
          <w:color w:val="000000"/>
          <w:szCs w:val="32"/>
        </w:rPr>
        <w:t>2014</w:t>
      </w:r>
      <w:r>
        <w:rPr>
          <w:rFonts w:hint="eastAsia"/>
          <w:color w:val="000000"/>
          <w:szCs w:val="32"/>
        </w:rPr>
        <w:t>〕</w:t>
      </w:r>
      <w:proofErr w:type="gramEnd"/>
      <w:r>
        <w:rPr>
          <w:rFonts w:hint="eastAsia"/>
          <w:color w:val="000000"/>
          <w:szCs w:val="32"/>
        </w:rPr>
        <w:t>183</w:t>
      </w:r>
      <w:r>
        <w:rPr>
          <w:rFonts w:hint="eastAsia"/>
          <w:color w:val="000000"/>
          <w:szCs w:val="32"/>
        </w:rPr>
        <w:t>号</w:t>
      </w:r>
      <w:r>
        <w:rPr>
          <w:rFonts w:cs="宋体" w:hint="eastAsia"/>
          <w:color w:val="000000"/>
          <w:kern w:val="0"/>
          <w:szCs w:val="32"/>
        </w:rPr>
        <w:t>）同时废止。</w:t>
      </w:r>
    </w:p>
    <w:p w14:paraId="2A9EE1B2" w14:textId="77777777" w:rsidR="00B71B40" w:rsidRDefault="00B71B40" w:rsidP="00B71B40">
      <w:pPr>
        <w:rPr>
          <w:rFonts w:hint="eastAsia"/>
          <w:color w:val="000000"/>
          <w:szCs w:val="32"/>
        </w:rPr>
      </w:pPr>
    </w:p>
    <w:p w14:paraId="2C4538CA" w14:textId="77777777" w:rsidR="00B71B40" w:rsidRDefault="00B71B40" w:rsidP="00B71B40">
      <w:pPr>
        <w:rPr>
          <w:rFonts w:cs="仿宋_GB2312" w:hint="eastAsia"/>
          <w:color w:val="000000"/>
          <w:szCs w:val="32"/>
        </w:rPr>
      </w:pPr>
    </w:p>
    <w:p w14:paraId="76A07007" w14:textId="77777777" w:rsidR="00B71B40" w:rsidRDefault="00B71B40" w:rsidP="00B71B40">
      <w:pPr>
        <w:rPr>
          <w:rFonts w:cs="仿宋_GB2312" w:hint="eastAsia"/>
          <w:color w:val="000000"/>
          <w:szCs w:val="32"/>
        </w:rPr>
      </w:pPr>
    </w:p>
    <w:p w14:paraId="03F6A3CC" w14:textId="77777777" w:rsidR="00B71B40" w:rsidRDefault="00B71B40" w:rsidP="00B71B40">
      <w:pPr>
        <w:spacing w:line="620" w:lineRule="exact"/>
        <w:rPr>
          <w:rFonts w:eastAsia="黑体" w:hint="eastAsia"/>
          <w:color w:val="000000"/>
          <w:szCs w:val="30"/>
        </w:rPr>
      </w:pPr>
    </w:p>
    <w:p w14:paraId="27F68847" w14:textId="77777777" w:rsidR="00B71B40" w:rsidRDefault="00B71B40" w:rsidP="00B71B40">
      <w:pPr>
        <w:rPr>
          <w:rFonts w:eastAsia="黑体" w:hint="eastAsia"/>
          <w:color w:val="000000"/>
          <w:szCs w:val="30"/>
        </w:rPr>
      </w:pPr>
    </w:p>
    <w:sectPr w:rsidR="00B71B40">
      <w:footerReference w:type="even" r:id="rId4"/>
      <w:footerReference w:type="default" r:id="rId5"/>
      <w:pgSz w:w="11906" w:h="16838"/>
      <w:pgMar w:top="2098" w:right="1418" w:bottom="1531" w:left="1588" w:header="851" w:footer="1361" w:gutter="0"/>
      <w:cols w:space="720"/>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396A" w14:textId="77777777" w:rsidR="001176D5" w:rsidRDefault="00B71B40">
    <w:pPr>
      <w:pStyle w:val="a4"/>
      <w:spacing w:line="300" w:lineRule="exact"/>
      <w:ind w:rightChars="117" w:right="374" w:firstLineChars="100" w:firstLine="360"/>
      <w:rPr>
        <w:rFonts w:hint="eastAsia"/>
        <w:spacing w:val="40"/>
      </w:rPr>
    </w:pPr>
    <w:r>
      <w:rPr>
        <w:rFonts w:hint="eastAsia"/>
        <w:spacing w:val="40"/>
        <w:sz w:val="28"/>
      </w:rPr>
      <w:t>—</w:t>
    </w:r>
    <w:r>
      <w:rPr>
        <w:spacing w:val="40"/>
        <w:sz w:val="28"/>
      </w:rPr>
      <w:fldChar w:fldCharType="begin"/>
    </w:r>
    <w:r>
      <w:rPr>
        <w:rStyle w:val="a3"/>
        <w:spacing w:val="40"/>
        <w:sz w:val="28"/>
      </w:rPr>
      <w:instrText xml:space="preserve">PAGE  </w:instrText>
    </w:r>
    <w:r>
      <w:rPr>
        <w:spacing w:val="40"/>
        <w:sz w:val="28"/>
      </w:rPr>
      <w:fldChar w:fldCharType="separate"/>
    </w:r>
    <w:r>
      <w:rPr>
        <w:rStyle w:val="a3"/>
        <w:noProof/>
        <w:spacing w:val="40"/>
        <w:sz w:val="28"/>
      </w:rPr>
      <w:t>6</w:t>
    </w:r>
    <w:r>
      <w:rPr>
        <w:spacing w:val="40"/>
        <w:sz w:val="28"/>
      </w:rPr>
      <w:fldChar w:fldCharType="end"/>
    </w:r>
    <w:r>
      <w:rPr>
        <w:rFonts w:hint="eastAsia"/>
        <w:spacing w:val="40"/>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F6D1" w14:textId="77777777" w:rsidR="001176D5" w:rsidRDefault="00B71B40">
    <w:pPr>
      <w:pStyle w:val="a4"/>
      <w:framePr w:wrap="around" w:vAnchor="text" w:hAnchor="page" w:x="8789" w:y="-63"/>
      <w:spacing w:line="300" w:lineRule="exact"/>
      <w:ind w:rightChars="117" w:right="374" w:firstLineChars="82" w:firstLine="295"/>
      <w:jc w:val="center"/>
      <w:rPr>
        <w:rStyle w:val="a3"/>
        <w:rFonts w:hint="eastAsia"/>
        <w:spacing w:val="40"/>
      </w:rPr>
    </w:pPr>
    <w:r>
      <w:rPr>
        <w:rFonts w:hint="eastAsia"/>
        <w:spacing w:val="40"/>
        <w:sz w:val="28"/>
      </w:rPr>
      <w:t>—</w:t>
    </w:r>
    <w:r>
      <w:rPr>
        <w:spacing w:val="40"/>
        <w:sz w:val="28"/>
      </w:rPr>
      <w:fldChar w:fldCharType="begin"/>
    </w:r>
    <w:r>
      <w:rPr>
        <w:rStyle w:val="a3"/>
        <w:spacing w:val="40"/>
        <w:sz w:val="28"/>
      </w:rPr>
      <w:instrText xml:space="preserve">PAGE  </w:instrText>
    </w:r>
    <w:r>
      <w:rPr>
        <w:spacing w:val="40"/>
        <w:sz w:val="28"/>
      </w:rPr>
      <w:fldChar w:fldCharType="separate"/>
    </w:r>
    <w:r>
      <w:rPr>
        <w:rStyle w:val="a3"/>
        <w:noProof/>
        <w:spacing w:val="40"/>
        <w:sz w:val="28"/>
      </w:rPr>
      <w:t>5</w:t>
    </w:r>
    <w:r>
      <w:rPr>
        <w:spacing w:val="40"/>
        <w:sz w:val="28"/>
      </w:rPr>
      <w:fldChar w:fldCharType="end"/>
    </w:r>
    <w:r>
      <w:rPr>
        <w:rFonts w:hint="eastAsia"/>
        <w:spacing w:val="40"/>
        <w:sz w:val="28"/>
      </w:rPr>
      <w:t>—</w:t>
    </w:r>
  </w:p>
  <w:p w14:paraId="389D7649" w14:textId="77777777" w:rsidR="001176D5" w:rsidRDefault="00B71B40">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40"/>
    <w:rsid w:val="00B71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84E7C5"/>
  <w15:chartTrackingRefBased/>
  <w15:docId w15:val="{EDACFA00-4071-4587-B5EF-15F6927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B4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71B40"/>
  </w:style>
  <w:style w:type="paragraph" w:styleId="3">
    <w:name w:val="Body Text Indent 3"/>
    <w:basedOn w:val="a"/>
    <w:link w:val="30"/>
    <w:rsid w:val="00B71B40"/>
    <w:pPr>
      <w:spacing w:after="120"/>
      <w:ind w:leftChars="200" w:left="420"/>
    </w:pPr>
    <w:rPr>
      <w:rFonts w:eastAsia="宋体"/>
      <w:sz w:val="16"/>
      <w:szCs w:val="16"/>
    </w:rPr>
  </w:style>
  <w:style w:type="character" w:customStyle="1" w:styleId="30">
    <w:name w:val="正文文本缩进 3 字符"/>
    <w:basedOn w:val="a0"/>
    <w:link w:val="3"/>
    <w:rsid w:val="00B71B40"/>
    <w:rPr>
      <w:rFonts w:ascii="Times New Roman" w:eastAsia="宋体" w:hAnsi="Times New Roman" w:cs="Times New Roman"/>
      <w:sz w:val="16"/>
      <w:szCs w:val="16"/>
    </w:rPr>
  </w:style>
  <w:style w:type="paragraph" w:styleId="a4">
    <w:name w:val="footer"/>
    <w:basedOn w:val="a"/>
    <w:link w:val="a5"/>
    <w:rsid w:val="00B71B40"/>
    <w:pPr>
      <w:tabs>
        <w:tab w:val="center" w:pos="4153"/>
        <w:tab w:val="right" w:pos="8306"/>
      </w:tabs>
      <w:snapToGrid w:val="0"/>
      <w:jc w:val="left"/>
    </w:pPr>
    <w:rPr>
      <w:sz w:val="18"/>
      <w:szCs w:val="18"/>
    </w:rPr>
  </w:style>
  <w:style w:type="character" w:customStyle="1" w:styleId="a5">
    <w:name w:val="页脚 字符"/>
    <w:basedOn w:val="a0"/>
    <w:link w:val="a4"/>
    <w:rsid w:val="00B71B4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 no</dc:creator>
  <cp:keywords/>
  <dc:description/>
  <cp:lastModifiedBy>Yes no</cp:lastModifiedBy>
  <cp:revision>1</cp:revision>
  <dcterms:created xsi:type="dcterms:W3CDTF">2019-08-05T01:11:00Z</dcterms:created>
  <dcterms:modified xsi:type="dcterms:W3CDTF">2019-08-05T01:18:00Z</dcterms:modified>
</cp:coreProperties>
</file>